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9D4A" w14:textId="74798444" w:rsidR="00964FDF" w:rsidRPr="00990906" w:rsidRDefault="00964FDF" w:rsidP="00990906">
      <w:pPr>
        <w:widowControl w:val="0"/>
        <w:spacing w:after="0" w:line="276" w:lineRule="auto"/>
        <w:ind w:right="20"/>
        <w:rPr>
          <w:rFonts w:ascii="Arial" w:eastAsia="Century Schoolbook" w:hAnsi="Arial" w:cs="Arial"/>
          <w:b/>
          <w:bCs/>
          <w:color w:val="2F5496" w:themeColor="accent1" w:themeShade="BF"/>
          <w:sz w:val="32"/>
          <w:szCs w:val="32"/>
          <w:lang w:val="en-US"/>
        </w:rPr>
      </w:pPr>
      <w:r w:rsidRPr="00990906">
        <w:rPr>
          <w:rFonts w:ascii="Arial" w:eastAsia="Century Schoolbook" w:hAnsi="Arial" w:cs="Arial"/>
          <w:b/>
          <w:bCs/>
          <w:color w:val="2F5496" w:themeColor="accent1" w:themeShade="BF"/>
          <w:sz w:val="32"/>
          <w:szCs w:val="32"/>
          <w:lang w:val="en-US"/>
        </w:rPr>
        <w:t>PHYLLOXERA ACT AMENDMENT BILL</w:t>
      </w:r>
      <w:r w:rsidR="00990906" w:rsidRPr="00990906">
        <w:rPr>
          <w:rFonts w:ascii="Arial" w:eastAsia="Century Schoolbook" w:hAnsi="Arial" w:cs="Arial"/>
          <w:b/>
          <w:bCs/>
          <w:color w:val="2F5496" w:themeColor="accent1" w:themeShade="BF"/>
          <w:sz w:val="32"/>
          <w:szCs w:val="32"/>
          <w:lang w:val="en-US"/>
        </w:rPr>
        <w:t>1926</w:t>
      </w:r>
    </w:p>
    <w:p w14:paraId="74D42CD8" w14:textId="2E18A10E" w:rsidR="00990906" w:rsidRPr="00990906" w:rsidRDefault="00990906" w:rsidP="00990906">
      <w:pPr>
        <w:widowControl w:val="0"/>
        <w:spacing w:after="0" w:line="276" w:lineRule="auto"/>
        <w:ind w:right="20"/>
        <w:rPr>
          <w:rFonts w:ascii="Arial" w:eastAsia="Century Schoolbook" w:hAnsi="Arial" w:cs="Arial"/>
          <w:b/>
          <w:bCs/>
          <w:color w:val="2F5496" w:themeColor="accent1" w:themeShade="BF"/>
          <w:sz w:val="28"/>
          <w:szCs w:val="28"/>
          <w:lang w:val="en-US"/>
        </w:rPr>
      </w:pPr>
      <w:r w:rsidRPr="00990906">
        <w:rPr>
          <w:rFonts w:ascii="Arial" w:eastAsia="Century Schoolbook" w:hAnsi="Arial" w:cs="Arial"/>
          <w:b/>
          <w:bCs/>
          <w:color w:val="2F5496" w:themeColor="accent1" w:themeShade="BF"/>
          <w:sz w:val="28"/>
          <w:szCs w:val="28"/>
          <w:lang w:val="en-US"/>
        </w:rPr>
        <w:t>House of Assembly, 16 September 1926, pages714-5</w:t>
      </w:r>
    </w:p>
    <w:p w14:paraId="63C9DDC6" w14:textId="01E76165" w:rsidR="00964FDF" w:rsidRPr="00990906" w:rsidRDefault="00964FDF" w:rsidP="00990906">
      <w:pPr>
        <w:widowControl w:val="0"/>
        <w:spacing w:after="0" w:line="276" w:lineRule="auto"/>
        <w:rPr>
          <w:rFonts w:ascii="Arial" w:eastAsia="Century Schoolbook" w:hAnsi="Arial" w:cs="Arial"/>
          <w:color w:val="2F5496" w:themeColor="accent1" w:themeShade="BF"/>
          <w:sz w:val="28"/>
          <w:szCs w:val="28"/>
          <w:lang w:val="en-US"/>
        </w:rPr>
      </w:pPr>
      <w:r w:rsidRPr="00990906">
        <w:rPr>
          <w:rFonts w:ascii="Arial" w:eastAsia="Century Schoolbook" w:hAnsi="Arial" w:cs="Arial"/>
          <w:color w:val="2F5496" w:themeColor="accent1" w:themeShade="BF"/>
          <w:sz w:val="28"/>
          <w:szCs w:val="28"/>
          <w:lang w:val="en-US"/>
        </w:rPr>
        <w:t>Second reading</w:t>
      </w:r>
    </w:p>
    <w:p w14:paraId="43A4282B" w14:textId="77777777" w:rsidR="00990906" w:rsidRDefault="00990906" w:rsidP="00990906">
      <w:pPr>
        <w:pStyle w:val="BodyText1"/>
        <w:shd w:val="clear" w:color="auto" w:fill="auto"/>
        <w:spacing w:line="276" w:lineRule="auto"/>
        <w:ind w:left="20" w:right="20" w:firstLine="0"/>
        <w:jc w:val="left"/>
        <w:rPr>
          <w:rFonts w:ascii="Arial" w:eastAsia="Courier New" w:hAnsi="Arial" w:cs="Arial"/>
          <w:color w:val="000000"/>
          <w:sz w:val="24"/>
          <w:szCs w:val="24"/>
          <w:lang w:val="en-US"/>
        </w:rPr>
      </w:pPr>
    </w:p>
    <w:p w14:paraId="62C4D29B" w14:textId="31F4E461" w:rsidR="00964FDF" w:rsidRPr="00990906" w:rsidRDefault="00964FDF" w:rsidP="00990906">
      <w:pPr>
        <w:pStyle w:val="BodyText1"/>
        <w:shd w:val="clear" w:color="auto" w:fill="auto"/>
        <w:spacing w:line="276" w:lineRule="auto"/>
        <w:ind w:left="20" w:right="20" w:firstLine="0"/>
        <w:jc w:val="left"/>
        <w:rPr>
          <w:rFonts w:ascii="Arial" w:hAnsi="Arial" w:cs="Arial"/>
          <w:b w:val="0"/>
          <w:bCs w:val="0"/>
          <w:color w:val="000000"/>
          <w:sz w:val="24"/>
          <w:szCs w:val="24"/>
          <w:lang w:val="en-US"/>
        </w:rPr>
      </w:pPr>
      <w:r w:rsidRPr="00990906">
        <w:rPr>
          <w:rFonts w:ascii="Arial" w:eastAsia="Courier New" w:hAnsi="Arial" w:cs="Arial"/>
          <w:color w:val="000000"/>
          <w:sz w:val="24"/>
          <w:szCs w:val="24"/>
          <w:lang w:val="en-US"/>
        </w:rPr>
        <w:t>The MINISTER of AGRICUTURE (Ho</w:t>
      </w:r>
      <w:r w:rsidR="00990906">
        <w:rPr>
          <w:rFonts w:ascii="Arial" w:eastAsia="Courier New" w:hAnsi="Arial" w:cs="Arial"/>
          <w:color w:val="000000"/>
          <w:sz w:val="24"/>
          <w:szCs w:val="24"/>
          <w:lang w:val="en-US"/>
        </w:rPr>
        <w:t>n</w:t>
      </w:r>
      <w:r w:rsidRPr="00990906">
        <w:rPr>
          <w:rFonts w:ascii="Arial" w:eastAsia="Courier New" w:hAnsi="Arial" w:cs="Arial"/>
          <w:color w:val="000000"/>
          <w:sz w:val="24"/>
          <w:szCs w:val="24"/>
          <w:lang w:val="en-US"/>
        </w:rPr>
        <w:t>. T. Butterfield)—</w:t>
      </w:r>
      <w:r w:rsidRPr="00990906">
        <w:rPr>
          <w:rFonts w:ascii="Arial" w:eastAsia="Courier New" w:hAnsi="Arial" w:cs="Arial"/>
          <w:b w:val="0"/>
          <w:bCs w:val="0"/>
          <w:color w:val="000000"/>
          <w:sz w:val="24"/>
          <w:szCs w:val="24"/>
          <w:lang w:val="en-US"/>
        </w:rPr>
        <w:t>The Phylloxera Act, 1899, pro</w:t>
      </w:r>
      <w:r w:rsidRPr="00990906">
        <w:rPr>
          <w:rFonts w:ascii="Arial" w:eastAsia="Courier New" w:hAnsi="Arial" w:cs="Arial"/>
          <w:b w:val="0"/>
          <w:bCs w:val="0"/>
          <w:color w:val="000000"/>
          <w:sz w:val="24"/>
          <w:szCs w:val="24"/>
          <w:lang w:val="en-US"/>
        </w:rPr>
        <w:softHyphen/>
        <w:t>vides, among other things, for the election of elective members of the Phylloxera Board by the vignerons of South Australia.</w:t>
      </w:r>
      <w:r w:rsidR="00990906">
        <w:rPr>
          <w:rFonts w:ascii="Arial" w:eastAsia="Courier New" w:hAnsi="Arial" w:cs="Arial"/>
          <w:b w:val="0"/>
          <w:bCs w:val="0"/>
          <w:color w:val="000000"/>
          <w:sz w:val="24"/>
          <w:szCs w:val="24"/>
          <w:lang w:val="en-US"/>
        </w:rPr>
        <w:t xml:space="preserve"> </w:t>
      </w:r>
      <w:r w:rsidRPr="00990906">
        <w:rPr>
          <w:rFonts w:ascii="Arial" w:eastAsia="Courier New" w:hAnsi="Arial" w:cs="Arial"/>
          <w:b w:val="0"/>
          <w:bCs w:val="0"/>
          <w:color w:val="000000"/>
          <w:sz w:val="24"/>
          <w:szCs w:val="24"/>
          <w:lang w:val="en-US"/>
        </w:rPr>
        <w:t xml:space="preserve"> Elections are held during the months of February and March of every year, and the Act provides that a declaration by the Minister setting out the names of the persons elected is to be published in the </w:t>
      </w:r>
      <w:r w:rsidR="00990906">
        <w:rPr>
          <w:rFonts w:ascii="Arial" w:eastAsia="Courier New" w:hAnsi="Arial" w:cs="Arial"/>
          <w:b w:val="0"/>
          <w:bCs w:val="0"/>
          <w:color w:val="000000"/>
          <w:sz w:val="24"/>
          <w:szCs w:val="24"/>
          <w:lang w:val="en-US"/>
        </w:rPr>
        <w:t>“</w:t>
      </w:r>
      <w:r w:rsidRPr="00990906">
        <w:rPr>
          <w:rFonts w:ascii="Arial" w:eastAsia="Courier New" w:hAnsi="Arial" w:cs="Arial"/>
          <w:b w:val="0"/>
          <w:bCs w:val="0"/>
          <w:color w:val="000000"/>
          <w:sz w:val="24"/>
          <w:szCs w:val="24"/>
          <w:lang w:val="en-US"/>
        </w:rPr>
        <w:t>Government Gazette</w:t>
      </w:r>
      <w:r w:rsidR="00990906">
        <w:rPr>
          <w:rFonts w:ascii="Arial" w:eastAsia="Courier New" w:hAnsi="Arial" w:cs="Arial"/>
          <w:b w:val="0"/>
          <w:bCs w:val="0"/>
          <w:color w:val="000000"/>
          <w:sz w:val="24"/>
          <w:szCs w:val="24"/>
          <w:lang w:val="en-US"/>
        </w:rPr>
        <w:t>”</w:t>
      </w:r>
      <w:r w:rsidRPr="00990906">
        <w:rPr>
          <w:rFonts w:ascii="Arial" w:eastAsia="Courier New" w:hAnsi="Arial" w:cs="Arial"/>
          <w:b w:val="0"/>
          <w:bCs w:val="0"/>
          <w:color w:val="000000"/>
          <w:sz w:val="24"/>
          <w:szCs w:val="24"/>
          <w:lang w:val="en-US"/>
        </w:rPr>
        <w:t xml:space="preserve"> forthwith after the election has been decided.</w:t>
      </w:r>
      <w:r w:rsidR="00990906">
        <w:rPr>
          <w:rFonts w:ascii="Arial" w:eastAsia="Courier New" w:hAnsi="Arial" w:cs="Arial"/>
          <w:b w:val="0"/>
          <w:bCs w:val="0"/>
          <w:color w:val="000000"/>
          <w:sz w:val="24"/>
          <w:szCs w:val="24"/>
          <w:lang w:val="en-US"/>
        </w:rPr>
        <w:t xml:space="preserve"> </w:t>
      </w:r>
      <w:r w:rsidRPr="00990906">
        <w:rPr>
          <w:rFonts w:ascii="Arial" w:eastAsia="Courier New" w:hAnsi="Arial" w:cs="Arial"/>
          <w:b w:val="0"/>
          <w:bCs w:val="0"/>
          <w:color w:val="000000"/>
          <w:sz w:val="24"/>
          <w:szCs w:val="24"/>
          <w:lang w:val="en-US"/>
        </w:rPr>
        <w:t xml:space="preserve"> Since 1923, how</w:t>
      </w:r>
      <w:r w:rsidRPr="00990906">
        <w:rPr>
          <w:rFonts w:ascii="Arial" w:eastAsia="Courier New" w:hAnsi="Arial" w:cs="Arial"/>
          <w:b w:val="0"/>
          <w:bCs w:val="0"/>
          <w:color w:val="000000"/>
          <w:sz w:val="24"/>
          <w:szCs w:val="24"/>
          <w:lang w:val="en-US"/>
        </w:rPr>
        <w:softHyphen/>
        <w:t>ever, although there have been two elections held for election of members of the board, the requisite notices have not been published in the “Government Gazette’’</w:t>
      </w:r>
      <w:r w:rsidR="00990906">
        <w:rPr>
          <w:rFonts w:ascii="Arial" w:eastAsia="Courier New" w:hAnsi="Arial" w:cs="Arial"/>
          <w:b w:val="0"/>
          <w:bCs w:val="0"/>
          <w:color w:val="000000"/>
          <w:sz w:val="24"/>
          <w:szCs w:val="24"/>
          <w:lang w:val="en-US"/>
        </w:rPr>
        <w:t>,</w:t>
      </w:r>
      <w:r w:rsidRPr="00990906">
        <w:rPr>
          <w:rFonts w:ascii="Arial" w:eastAsia="Courier New" w:hAnsi="Arial" w:cs="Arial"/>
          <w:b w:val="0"/>
          <w:bCs w:val="0"/>
          <w:color w:val="000000"/>
          <w:sz w:val="24"/>
          <w:szCs w:val="24"/>
          <w:lang w:val="en-US"/>
        </w:rPr>
        <w:t xml:space="preserve"> and it follows that the persons purporting to hold office as elective members are not properly elected members of the Phylloxera Board. </w:t>
      </w:r>
      <w:r w:rsidR="00990906">
        <w:rPr>
          <w:rFonts w:ascii="Arial" w:eastAsia="Courier New" w:hAnsi="Arial" w:cs="Arial"/>
          <w:b w:val="0"/>
          <w:bCs w:val="0"/>
          <w:color w:val="000000"/>
          <w:sz w:val="24"/>
          <w:szCs w:val="24"/>
          <w:lang w:val="en-US"/>
        </w:rPr>
        <w:t xml:space="preserve"> </w:t>
      </w:r>
      <w:r w:rsidRPr="00990906">
        <w:rPr>
          <w:rFonts w:ascii="Arial" w:eastAsia="Courier New" w:hAnsi="Arial" w:cs="Arial"/>
          <w:b w:val="0"/>
          <w:bCs w:val="0"/>
          <w:color w:val="000000"/>
          <w:sz w:val="24"/>
          <w:szCs w:val="24"/>
          <w:lang w:val="en-US"/>
        </w:rPr>
        <w:t>They have been elected so far as the result of the voting is concerned, and the only thing wanting is the publication of the notice by the Minister.</w:t>
      </w:r>
      <w:r w:rsidR="00990906">
        <w:rPr>
          <w:rFonts w:ascii="Arial" w:eastAsia="Courier New" w:hAnsi="Arial" w:cs="Arial"/>
          <w:b w:val="0"/>
          <w:bCs w:val="0"/>
          <w:color w:val="000000"/>
          <w:sz w:val="24"/>
          <w:szCs w:val="24"/>
          <w:lang w:val="en-US"/>
        </w:rPr>
        <w:t xml:space="preserve"> </w:t>
      </w:r>
      <w:r w:rsidRPr="00990906">
        <w:rPr>
          <w:rFonts w:ascii="Arial" w:eastAsia="Courier New" w:hAnsi="Arial" w:cs="Arial"/>
          <w:b w:val="0"/>
          <w:bCs w:val="0"/>
          <w:color w:val="000000"/>
          <w:sz w:val="24"/>
          <w:szCs w:val="24"/>
          <w:lang w:val="en-US"/>
        </w:rPr>
        <w:t xml:space="preserve"> This Bill is therefore introduced for the purpose of remedying this position. </w:t>
      </w:r>
      <w:r w:rsidR="00990906">
        <w:rPr>
          <w:rFonts w:ascii="Arial" w:eastAsia="Courier New" w:hAnsi="Arial" w:cs="Arial"/>
          <w:b w:val="0"/>
          <w:bCs w:val="0"/>
          <w:color w:val="000000"/>
          <w:sz w:val="24"/>
          <w:szCs w:val="24"/>
          <w:lang w:val="en-US"/>
        </w:rPr>
        <w:t xml:space="preserve"> </w:t>
      </w:r>
      <w:r w:rsidRPr="00990906">
        <w:rPr>
          <w:rFonts w:ascii="Arial" w:eastAsia="Courier New" w:hAnsi="Arial" w:cs="Arial"/>
          <w:b w:val="0"/>
          <w:bCs w:val="0"/>
          <w:color w:val="000000"/>
          <w:sz w:val="24"/>
          <w:szCs w:val="24"/>
          <w:lang w:val="en-US"/>
        </w:rPr>
        <w:t xml:space="preserve">Clause 3 provides that the persons mentioned in the schedule are to be the members of the Phylloxera Board from the dates therein set out, and in respect of the districts therein specified. </w:t>
      </w:r>
      <w:r w:rsidR="00990906">
        <w:rPr>
          <w:rFonts w:ascii="Arial" w:eastAsia="Courier New" w:hAnsi="Arial" w:cs="Arial"/>
          <w:b w:val="0"/>
          <w:bCs w:val="0"/>
          <w:color w:val="000000"/>
          <w:sz w:val="24"/>
          <w:szCs w:val="24"/>
          <w:lang w:val="en-US"/>
        </w:rPr>
        <w:t xml:space="preserve"> </w:t>
      </w:r>
      <w:r w:rsidRPr="00990906">
        <w:rPr>
          <w:rFonts w:ascii="Arial" w:eastAsia="Courier New" w:hAnsi="Arial" w:cs="Arial"/>
          <w:b w:val="0"/>
          <w:bCs w:val="0"/>
          <w:color w:val="000000"/>
          <w:sz w:val="24"/>
          <w:szCs w:val="24"/>
          <w:lang w:val="en-US"/>
        </w:rPr>
        <w:t>The names are set out in the schedule showing each district which the member is deemed to represent.</w:t>
      </w:r>
      <w:r w:rsidR="00990906">
        <w:rPr>
          <w:rFonts w:ascii="Arial" w:eastAsia="Courier New" w:hAnsi="Arial" w:cs="Arial"/>
          <w:b w:val="0"/>
          <w:bCs w:val="0"/>
          <w:color w:val="000000"/>
          <w:sz w:val="24"/>
          <w:szCs w:val="24"/>
          <w:lang w:val="en-US"/>
        </w:rPr>
        <w:t xml:space="preserve"> </w:t>
      </w:r>
      <w:r w:rsidRPr="00990906">
        <w:rPr>
          <w:rFonts w:ascii="Arial" w:eastAsia="Courier New" w:hAnsi="Arial" w:cs="Arial"/>
          <w:b w:val="0"/>
          <w:bCs w:val="0"/>
          <w:color w:val="000000"/>
          <w:sz w:val="24"/>
          <w:szCs w:val="24"/>
          <w:lang w:val="en-US"/>
        </w:rPr>
        <w:t xml:space="preserve"> Each member has </w:t>
      </w:r>
      <w:proofErr w:type="gramStart"/>
      <w:r w:rsidRPr="00990906">
        <w:rPr>
          <w:rFonts w:ascii="Arial" w:eastAsia="Courier New" w:hAnsi="Arial" w:cs="Arial"/>
          <w:b w:val="0"/>
          <w:bCs w:val="0"/>
          <w:color w:val="000000"/>
          <w:sz w:val="24"/>
          <w:szCs w:val="24"/>
          <w:lang w:val="en-US"/>
        </w:rPr>
        <w:t>actually been</w:t>
      </w:r>
      <w:proofErr w:type="gramEnd"/>
      <w:r w:rsidRPr="00990906">
        <w:rPr>
          <w:rFonts w:ascii="Arial" w:eastAsia="Courier New" w:hAnsi="Arial" w:cs="Arial"/>
          <w:b w:val="0"/>
          <w:bCs w:val="0"/>
          <w:color w:val="000000"/>
          <w:sz w:val="24"/>
          <w:szCs w:val="24"/>
          <w:lang w:val="en-US"/>
        </w:rPr>
        <w:t xml:space="preserve"> elected for that district by the votes of the vignerons in the district, but as before stated the appointment has not been notified in the “Gazette.” </w:t>
      </w:r>
      <w:r w:rsidR="00990906">
        <w:rPr>
          <w:rFonts w:ascii="Arial" w:eastAsia="Courier New" w:hAnsi="Arial" w:cs="Arial"/>
          <w:b w:val="0"/>
          <w:bCs w:val="0"/>
          <w:color w:val="000000"/>
          <w:sz w:val="24"/>
          <w:szCs w:val="24"/>
          <w:lang w:val="en-US"/>
        </w:rPr>
        <w:t xml:space="preserve"> </w:t>
      </w:r>
      <w:r w:rsidRPr="00990906">
        <w:rPr>
          <w:rFonts w:ascii="Arial" w:eastAsia="Courier New" w:hAnsi="Arial" w:cs="Arial"/>
          <w:b w:val="0"/>
          <w:bCs w:val="0"/>
          <w:color w:val="000000"/>
          <w:sz w:val="24"/>
          <w:szCs w:val="24"/>
          <w:lang w:val="en-US"/>
        </w:rPr>
        <w:t xml:space="preserve">In the </w:t>
      </w:r>
      <w:r w:rsidR="00990906">
        <w:rPr>
          <w:rFonts w:ascii="Arial" w:eastAsia="Courier New" w:hAnsi="Arial" w:cs="Arial"/>
          <w:b w:val="0"/>
          <w:bCs w:val="0"/>
          <w:color w:val="000000"/>
          <w:sz w:val="24"/>
          <w:szCs w:val="24"/>
          <w:lang w:val="en-US"/>
        </w:rPr>
        <w:t>c</w:t>
      </w:r>
      <w:r w:rsidRPr="00990906">
        <w:rPr>
          <w:rFonts w:ascii="Arial" w:eastAsia="Courier New" w:hAnsi="Arial" w:cs="Arial"/>
          <w:b w:val="0"/>
          <w:bCs w:val="0"/>
          <w:color w:val="000000"/>
          <w:sz w:val="24"/>
          <w:szCs w:val="24"/>
          <w:lang w:val="en-US"/>
        </w:rPr>
        <w:t xml:space="preserve">ase of No. </w:t>
      </w:r>
      <w:r w:rsidRPr="00990906">
        <w:rPr>
          <w:rFonts w:ascii="Arial" w:hAnsi="Arial" w:cs="Arial"/>
          <w:b w:val="0"/>
          <w:bCs w:val="0"/>
          <w:color w:val="000000"/>
          <w:sz w:val="24"/>
          <w:szCs w:val="24"/>
          <w:lang w:val="en-US"/>
        </w:rPr>
        <w:t xml:space="preserve">7 </w:t>
      </w:r>
      <w:r w:rsidRPr="00990906">
        <w:rPr>
          <w:rFonts w:ascii="Arial" w:eastAsia="Courier New" w:hAnsi="Arial" w:cs="Arial"/>
          <w:b w:val="0"/>
          <w:bCs w:val="0"/>
          <w:color w:val="000000"/>
          <w:sz w:val="24"/>
          <w:szCs w:val="24"/>
          <w:lang w:val="en-US"/>
        </w:rPr>
        <w:t xml:space="preserve">district, however, the gentleman who </w:t>
      </w:r>
      <w:r w:rsidRPr="00990906">
        <w:rPr>
          <w:rFonts w:ascii="Arial" w:hAnsi="Arial" w:cs="Arial"/>
          <w:b w:val="0"/>
          <w:bCs w:val="0"/>
          <w:color w:val="000000"/>
          <w:sz w:val="24"/>
          <w:szCs w:val="24"/>
          <w:lang w:val="en-US"/>
        </w:rPr>
        <w:t xml:space="preserve">was </w:t>
      </w:r>
      <w:r w:rsidRPr="00990906">
        <w:rPr>
          <w:rFonts w:ascii="Arial" w:eastAsia="Courier New" w:hAnsi="Arial" w:cs="Arial"/>
          <w:b w:val="0"/>
          <w:bCs w:val="0"/>
          <w:color w:val="000000"/>
          <w:sz w:val="24"/>
          <w:szCs w:val="24"/>
          <w:lang w:val="en-US"/>
        </w:rPr>
        <w:t xml:space="preserve">elected for that district, Mr. Joseph </w:t>
      </w:r>
      <w:proofErr w:type="spellStart"/>
      <w:r w:rsidRPr="00990906">
        <w:rPr>
          <w:rFonts w:ascii="Arial" w:eastAsia="Courier New" w:hAnsi="Arial" w:cs="Arial"/>
          <w:b w:val="0"/>
          <w:bCs w:val="0"/>
          <w:color w:val="000000"/>
          <w:sz w:val="24"/>
          <w:szCs w:val="24"/>
          <w:lang w:val="en-US"/>
        </w:rPr>
        <w:t>Darwent</w:t>
      </w:r>
      <w:proofErr w:type="spellEnd"/>
      <w:r w:rsidRPr="00990906">
        <w:rPr>
          <w:rFonts w:ascii="Arial" w:eastAsia="Courier New" w:hAnsi="Arial" w:cs="Arial"/>
          <w:b w:val="0"/>
          <w:bCs w:val="0"/>
          <w:color w:val="000000"/>
          <w:sz w:val="24"/>
          <w:szCs w:val="24"/>
          <w:lang w:val="en-US"/>
        </w:rPr>
        <w:t>, has recently died.</w:t>
      </w:r>
      <w:r w:rsidR="00990906">
        <w:rPr>
          <w:rFonts w:ascii="Arial" w:eastAsia="Courier New" w:hAnsi="Arial" w:cs="Arial"/>
          <w:b w:val="0"/>
          <w:bCs w:val="0"/>
          <w:color w:val="000000"/>
          <w:sz w:val="24"/>
          <w:szCs w:val="24"/>
          <w:lang w:val="en-US"/>
        </w:rPr>
        <w:t xml:space="preserve"> </w:t>
      </w:r>
      <w:r w:rsidRPr="00990906">
        <w:rPr>
          <w:rFonts w:ascii="Arial" w:eastAsia="Courier New" w:hAnsi="Arial" w:cs="Arial"/>
          <w:b w:val="0"/>
          <w:bCs w:val="0"/>
          <w:color w:val="000000"/>
          <w:sz w:val="24"/>
          <w:szCs w:val="24"/>
          <w:lang w:val="en-US"/>
        </w:rPr>
        <w:t xml:space="preserve"> It will, therefore, be necessary to elect </w:t>
      </w:r>
      <w:r w:rsidRPr="00990906">
        <w:rPr>
          <w:rFonts w:ascii="Arial" w:hAnsi="Arial" w:cs="Arial"/>
          <w:b w:val="0"/>
          <w:bCs w:val="0"/>
          <w:color w:val="000000"/>
          <w:sz w:val="24"/>
          <w:szCs w:val="24"/>
          <w:lang w:val="en-US"/>
        </w:rPr>
        <w:t xml:space="preserve">a member </w:t>
      </w:r>
      <w:r w:rsidRPr="00990906">
        <w:rPr>
          <w:rFonts w:ascii="Arial" w:eastAsia="Courier New" w:hAnsi="Arial" w:cs="Arial"/>
          <w:b w:val="0"/>
          <w:bCs w:val="0"/>
          <w:color w:val="000000"/>
          <w:sz w:val="24"/>
          <w:szCs w:val="24"/>
          <w:lang w:val="en-US"/>
        </w:rPr>
        <w:t>for that district and clause</w:t>
      </w:r>
      <w:r w:rsidR="00990906">
        <w:rPr>
          <w:rFonts w:ascii="Arial" w:eastAsia="Courier New" w:hAnsi="Arial" w:cs="Arial"/>
          <w:b w:val="0"/>
          <w:bCs w:val="0"/>
          <w:color w:val="000000"/>
          <w:sz w:val="24"/>
          <w:szCs w:val="24"/>
          <w:lang w:val="en-US"/>
        </w:rPr>
        <w:t xml:space="preserve"> </w:t>
      </w:r>
      <w:r w:rsidRPr="00990906">
        <w:rPr>
          <w:rFonts w:ascii="Arial" w:eastAsia="Candara" w:hAnsi="Arial" w:cs="Arial"/>
          <w:b w:val="0"/>
          <w:bCs w:val="0"/>
          <w:color w:val="000000"/>
          <w:spacing w:val="-20"/>
          <w:sz w:val="24"/>
          <w:szCs w:val="24"/>
          <w:lang w:val="en-US"/>
        </w:rPr>
        <w:t>4</w:t>
      </w:r>
      <w:r w:rsidRPr="00990906">
        <w:rPr>
          <w:rFonts w:ascii="Arial" w:hAnsi="Arial" w:cs="Arial"/>
          <w:b w:val="0"/>
          <w:bCs w:val="0"/>
          <w:color w:val="000000"/>
          <w:sz w:val="24"/>
          <w:szCs w:val="24"/>
          <w:lang w:val="en-US"/>
        </w:rPr>
        <w:t xml:space="preserve"> makes provision accordingly.</w:t>
      </w:r>
      <w:r w:rsidR="00990906">
        <w:rPr>
          <w:rFonts w:ascii="Arial" w:hAnsi="Arial" w:cs="Arial"/>
          <w:b w:val="0"/>
          <w:bCs w:val="0"/>
          <w:color w:val="000000"/>
          <w:sz w:val="24"/>
          <w:szCs w:val="24"/>
          <w:lang w:val="en-US"/>
        </w:rPr>
        <w:t xml:space="preserve"> </w:t>
      </w:r>
      <w:r w:rsidRPr="00990906">
        <w:rPr>
          <w:rFonts w:ascii="Arial" w:hAnsi="Arial" w:cs="Arial"/>
          <w:b w:val="0"/>
          <w:bCs w:val="0"/>
          <w:color w:val="000000"/>
          <w:sz w:val="24"/>
          <w:szCs w:val="24"/>
          <w:lang w:val="en-US"/>
        </w:rPr>
        <w:t xml:space="preserve"> Clause 5 provides that the elective members for districts Nos. 1, 2, 3, and 4 are to retire during 1927, while the elective members for districts Nos. 5, </w:t>
      </w:r>
      <w:r w:rsidRPr="00990906">
        <w:rPr>
          <w:rFonts w:ascii="Arial" w:hAnsi="Arial" w:cs="Arial"/>
          <w:b w:val="0"/>
          <w:bCs w:val="0"/>
          <w:i/>
          <w:iCs/>
          <w:color w:val="000000"/>
          <w:sz w:val="24"/>
          <w:szCs w:val="24"/>
          <w:lang w:val="en-US"/>
        </w:rPr>
        <w:t>6,</w:t>
      </w:r>
      <w:r w:rsidRPr="00990906">
        <w:rPr>
          <w:rFonts w:ascii="Arial" w:hAnsi="Arial" w:cs="Arial"/>
          <w:b w:val="0"/>
          <w:bCs w:val="0"/>
          <w:color w:val="000000"/>
          <w:sz w:val="24"/>
          <w:szCs w:val="24"/>
          <w:lang w:val="en-US"/>
        </w:rPr>
        <w:t xml:space="preserve"> and 7 are to retire during 1928. </w:t>
      </w:r>
      <w:r w:rsidR="00990906">
        <w:rPr>
          <w:rFonts w:ascii="Arial" w:hAnsi="Arial" w:cs="Arial"/>
          <w:b w:val="0"/>
          <w:bCs w:val="0"/>
          <w:color w:val="000000"/>
          <w:sz w:val="24"/>
          <w:szCs w:val="24"/>
          <w:lang w:val="en-US"/>
        </w:rPr>
        <w:t xml:space="preserve"> </w:t>
      </w:r>
      <w:r w:rsidRPr="00990906">
        <w:rPr>
          <w:rFonts w:ascii="Arial" w:hAnsi="Arial" w:cs="Arial"/>
          <w:b w:val="0"/>
          <w:bCs w:val="0"/>
          <w:color w:val="000000"/>
          <w:sz w:val="24"/>
          <w:szCs w:val="24"/>
          <w:lang w:val="en-US"/>
        </w:rPr>
        <w:t xml:space="preserve">In each of those years there will be elections held as provided by the principal Act. </w:t>
      </w:r>
      <w:r w:rsidR="00990906">
        <w:rPr>
          <w:rFonts w:ascii="Arial" w:hAnsi="Arial" w:cs="Arial"/>
          <w:b w:val="0"/>
          <w:bCs w:val="0"/>
          <w:color w:val="000000"/>
          <w:sz w:val="24"/>
          <w:szCs w:val="24"/>
          <w:lang w:val="en-US"/>
        </w:rPr>
        <w:t xml:space="preserve"> </w:t>
      </w:r>
      <w:r w:rsidRPr="00990906">
        <w:rPr>
          <w:rFonts w:ascii="Arial" w:hAnsi="Arial" w:cs="Arial"/>
          <w:b w:val="0"/>
          <w:bCs w:val="0"/>
          <w:color w:val="000000"/>
          <w:sz w:val="24"/>
          <w:szCs w:val="24"/>
          <w:lang w:val="en-US"/>
        </w:rPr>
        <w:t xml:space="preserve">Clause 6 validates the acts of the persons who purported to constitute the board during the </w:t>
      </w:r>
      <w:proofErr w:type="gramStart"/>
      <w:r w:rsidRPr="00990906">
        <w:rPr>
          <w:rFonts w:ascii="Arial" w:hAnsi="Arial" w:cs="Arial"/>
          <w:b w:val="0"/>
          <w:bCs w:val="0"/>
          <w:color w:val="000000"/>
          <w:sz w:val="24"/>
          <w:szCs w:val="24"/>
          <w:lang w:val="en-US"/>
        </w:rPr>
        <w:t>past, and</w:t>
      </w:r>
      <w:proofErr w:type="gramEnd"/>
      <w:r w:rsidRPr="00990906">
        <w:rPr>
          <w:rFonts w:ascii="Arial" w:hAnsi="Arial" w:cs="Arial"/>
          <w:b w:val="0"/>
          <w:bCs w:val="0"/>
          <w:color w:val="000000"/>
          <w:sz w:val="24"/>
          <w:szCs w:val="24"/>
          <w:lang w:val="en-US"/>
        </w:rPr>
        <w:t xml:space="preserve"> provides that no act or proceeding of the board is to be invalid or prejudiced by reason of the fact that the board was not properly constituted at the time the act or proceeding' was done.</w:t>
      </w:r>
    </w:p>
    <w:p w14:paraId="2707C3AA" w14:textId="77777777" w:rsidR="00990906" w:rsidRDefault="00990906" w:rsidP="00990906">
      <w:pPr>
        <w:widowControl w:val="0"/>
        <w:spacing w:after="289" w:line="276" w:lineRule="auto"/>
        <w:ind w:right="60"/>
        <w:rPr>
          <w:rFonts w:ascii="Arial" w:eastAsia="Century Schoolbook" w:hAnsi="Arial" w:cs="Arial"/>
          <w:color w:val="000000"/>
          <w:sz w:val="24"/>
          <w:szCs w:val="24"/>
          <w:lang w:val="en-US"/>
        </w:rPr>
      </w:pPr>
    </w:p>
    <w:p w14:paraId="33D061F8" w14:textId="6FEA0894" w:rsidR="00964FDF" w:rsidRPr="00990906" w:rsidRDefault="00964FDF" w:rsidP="00990906">
      <w:pPr>
        <w:widowControl w:val="0"/>
        <w:spacing w:after="289" w:line="276" w:lineRule="auto"/>
        <w:ind w:right="60"/>
        <w:rPr>
          <w:rFonts w:ascii="Arial" w:eastAsia="Century Schoolbook" w:hAnsi="Arial" w:cs="Arial"/>
          <w:color w:val="000000"/>
          <w:sz w:val="24"/>
          <w:szCs w:val="24"/>
          <w:lang w:val="en-US"/>
        </w:rPr>
      </w:pPr>
      <w:r w:rsidRPr="00990906">
        <w:rPr>
          <w:rFonts w:ascii="Arial" w:eastAsia="Century Schoolbook" w:hAnsi="Arial" w:cs="Arial"/>
          <w:color w:val="000000"/>
          <w:sz w:val="24"/>
          <w:szCs w:val="24"/>
          <w:lang w:val="en-US"/>
        </w:rPr>
        <w:t>The Hon. G. R. LAFFER secured the adjournment of the debate until September 21.</w:t>
      </w:r>
    </w:p>
    <w:p w14:paraId="71197A09" w14:textId="5C4B42E1" w:rsidR="00A61B2A" w:rsidRPr="00990906" w:rsidRDefault="00A61B2A" w:rsidP="00990906">
      <w:pPr>
        <w:spacing w:line="276" w:lineRule="auto"/>
        <w:rPr>
          <w:rFonts w:ascii="Arial" w:hAnsi="Arial" w:cs="Arial"/>
          <w:sz w:val="24"/>
          <w:szCs w:val="24"/>
        </w:rPr>
      </w:pPr>
    </w:p>
    <w:sectPr w:rsidR="00A61B2A" w:rsidRPr="0099090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C069" w14:textId="77777777" w:rsidR="00A62DB1" w:rsidRDefault="00A62DB1" w:rsidP="00A62DB1">
      <w:pPr>
        <w:spacing w:after="0" w:line="240" w:lineRule="auto"/>
      </w:pPr>
      <w:r>
        <w:separator/>
      </w:r>
    </w:p>
  </w:endnote>
  <w:endnote w:type="continuationSeparator" w:id="0">
    <w:p w14:paraId="46E94AFF" w14:textId="77777777" w:rsidR="00A62DB1" w:rsidRDefault="00A62DB1" w:rsidP="00A6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EE80" w14:textId="4BE6485A" w:rsidR="00A62DB1" w:rsidRDefault="00A62DB1" w:rsidP="00A62DB1">
    <w:pPr>
      <w:pStyle w:val="Footer"/>
      <w:jc w:val="right"/>
    </w:pPr>
    <w:r w:rsidRPr="00A62DB1">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00F9" w14:textId="77777777" w:rsidR="00A62DB1" w:rsidRDefault="00A62DB1" w:rsidP="00A62DB1">
      <w:pPr>
        <w:spacing w:after="0" w:line="240" w:lineRule="auto"/>
      </w:pPr>
      <w:r>
        <w:separator/>
      </w:r>
    </w:p>
  </w:footnote>
  <w:footnote w:type="continuationSeparator" w:id="0">
    <w:p w14:paraId="4BD28010" w14:textId="77777777" w:rsidR="00A62DB1" w:rsidRDefault="00A62DB1" w:rsidP="00A62D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DF"/>
    <w:rsid w:val="00964FDF"/>
    <w:rsid w:val="00990906"/>
    <w:rsid w:val="00A61B2A"/>
    <w:rsid w:val="00A62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00FC"/>
  <w15:chartTrackingRefBased/>
  <w15:docId w15:val="{C489D004-FC1C-4F32-8CA3-F07C0B79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964FDF"/>
    <w:rPr>
      <w:rFonts w:ascii="Century Schoolbook" w:eastAsia="Century Schoolbook" w:hAnsi="Century Schoolbook" w:cs="Century Schoolbook"/>
      <w:b/>
      <w:bCs/>
      <w:sz w:val="14"/>
      <w:szCs w:val="14"/>
      <w:shd w:val="clear" w:color="auto" w:fill="FFFFFF"/>
    </w:rPr>
  </w:style>
  <w:style w:type="paragraph" w:customStyle="1" w:styleId="BodyText1">
    <w:name w:val="Body Text1"/>
    <w:basedOn w:val="Normal"/>
    <w:link w:val="Bodytext"/>
    <w:rsid w:val="00964FDF"/>
    <w:pPr>
      <w:widowControl w:val="0"/>
      <w:shd w:val="clear" w:color="auto" w:fill="FFFFFF"/>
      <w:spacing w:after="0" w:line="206" w:lineRule="exact"/>
      <w:ind w:hanging="440"/>
      <w:jc w:val="both"/>
    </w:pPr>
    <w:rPr>
      <w:rFonts w:ascii="Century Schoolbook" w:eastAsia="Century Schoolbook" w:hAnsi="Century Schoolbook" w:cs="Century Schoolbook"/>
      <w:b/>
      <w:bCs/>
      <w:sz w:val="14"/>
      <w:szCs w:val="14"/>
    </w:rPr>
  </w:style>
  <w:style w:type="paragraph" w:styleId="Header">
    <w:name w:val="header"/>
    <w:basedOn w:val="Normal"/>
    <w:link w:val="HeaderChar"/>
    <w:uiPriority w:val="99"/>
    <w:unhideWhenUsed/>
    <w:rsid w:val="00A62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DB1"/>
  </w:style>
  <w:style w:type="paragraph" w:styleId="Footer">
    <w:name w:val="footer"/>
    <w:basedOn w:val="Normal"/>
    <w:link w:val="FooterChar"/>
    <w:uiPriority w:val="99"/>
    <w:unhideWhenUsed/>
    <w:rsid w:val="00A62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2022-06-23T09:48:00Z</dcterms:created>
  <dcterms:modified xsi:type="dcterms:W3CDTF">2022-06-27T06:31:00Z</dcterms:modified>
</cp:coreProperties>
</file>