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CC18" w14:textId="21C036D9" w:rsidR="00BE5DE7" w:rsidRPr="007D5466" w:rsidRDefault="007D5466" w:rsidP="007D5466">
      <w:pPr>
        <w:spacing w:after="0"/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shd w:val="clear" w:color="auto" w:fill="auto"/>
          <w:lang w:val="en-AU" w:eastAsia="en-AU"/>
        </w:rPr>
      </w:pPr>
      <w:r w:rsidRPr="007D5466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shd w:val="clear" w:color="auto" w:fill="auto"/>
          <w:lang w:val="en-AU" w:eastAsia="en-AU"/>
        </w:rPr>
        <w:t>DRIED FRUITS ACT AMENDMENT BILL 1966</w:t>
      </w:r>
    </w:p>
    <w:p w14:paraId="1D5A9226" w14:textId="77777777" w:rsidR="00BE5DE7" w:rsidRP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</w:p>
    <w:p w14:paraId="0531DD3E" w14:textId="16367746" w:rsidR="00BE5DE7" w:rsidRPr="007D5466" w:rsidRDefault="00BE5DE7" w:rsidP="007D5466">
      <w:pPr>
        <w:spacing w:after="0"/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</w:pPr>
      <w:r w:rsidRPr="007D5466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H</w:t>
      </w:r>
      <w:r w:rsidR="00892D7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ouse of</w:t>
      </w:r>
      <w:r w:rsidRPr="007D5466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A</w:t>
      </w:r>
      <w:r w:rsidR="00892D7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ssembly</w:t>
      </w:r>
      <w:r w:rsidRPr="007D5466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, 14 July 1966, </w:t>
      </w:r>
      <w:r w:rsidR="00892D73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page</w:t>
      </w:r>
      <w:r w:rsidRPr="007D5466">
        <w:rPr>
          <w:rStyle w:val="Bodytext171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 491</w:t>
      </w:r>
    </w:p>
    <w:p w14:paraId="7F3B4394" w14:textId="77777777" w:rsidR="00BE5DE7" w:rsidRP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</w:p>
    <w:p w14:paraId="53806603" w14:textId="52719F6D" w:rsidR="00BE5DE7" w:rsidRPr="00892D73" w:rsidRDefault="00BE5DE7" w:rsidP="007D5466">
      <w:pPr>
        <w:spacing w:after="0"/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</w:pPr>
      <w:r w:rsidRPr="00892D73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 xml:space="preserve">Second </w:t>
      </w:r>
      <w:r w:rsidR="00892D73" w:rsidRPr="00892D73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r</w:t>
      </w:r>
      <w:r w:rsidRPr="00892D73">
        <w:rPr>
          <w:rStyle w:val="Bodytext171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shd w:val="clear" w:color="auto" w:fill="auto"/>
          <w:lang w:val="en-AU" w:eastAsia="en-AU"/>
        </w:rPr>
        <w:t>eading</w:t>
      </w:r>
    </w:p>
    <w:p w14:paraId="0AFF7209" w14:textId="77777777" w:rsidR="007D5466" w:rsidRP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4C1F968F" w14:textId="77777777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892D73">
        <w:rPr>
          <w:rFonts w:ascii="Arial" w:hAnsi="Arial" w:cs="Arial"/>
          <w:b/>
          <w:bCs/>
          <w:sz w:val="24"/>
          <w:szCs w:val="24"/>
        </w:rPr>
        <w:t>The Hon. G. A. BYWATERS (Minister of Agriculture</w:t>
      </w:r>
      <w:r w:rsidRPr="007D5466">
        <w:rPr>
          <w:rFonts w:ascii="Arial" w:hAnsi="Arial" w:cs="Arial"/>
          <w:sz w:val="24"/>
          <w:szCs w:val="24"/>
        </w:rPr>
        <w:t xml:space="preserve">) moved: </w:t>
      </w:r>
    </w:p>
    <w:p w14:paraId="0EF59993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01958AA9" w14:textId="6BFE0CE2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 xml:space="preserve">That the Speaker do now leave the Chair and the House resolve itself into a Committee of the Whole for the purpose of considering the following resolution: 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 xml:space="preserve">That it is desirable to introduce a Bill for an Act to amend the Dried Fruits Act, 1934-1941. </w:t>
      </w:r>
    </w:p>
    <w:p w14:paraId="395B971B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55F8BEFF" w14:textId="60F530BC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 xml:space="preserve">Motion carried. </w:t>
      </w:r>
    </w:p>
    <w:p w14:paraId="786E0EAD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42B6F176" w14:textId="0C4136B6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>Resolution agreed to in Committee and adopted by the House.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 xml:space="preserve"> Bill introduced and read a first time. </w:t>
      </w:r>
    </w:p>
    <w:p w14:paraId="3B75EFA7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2CB027A2" w14:textId="77777777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 xml:space="preserve">The Hon. G. A. BYWATERS: I move: </w:t>
      </w:r>
    </w:p>
    <w:p w14:paraId="2AB54250" w14:textId="27F99404" w:rsidR="007D5466" w:rsidRPr="007D5466" w:rsidRDefault="00BE5DE7" w:rsidP="007D546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7D5466">
        <w:rPr>
          <w:rFonts w:ascii="Arial" w:hAnsi="Arial" w:cs="Arial"/>
          <w:i/>
          <w:iCs/>
          <w:sz w:val="24"/>
          <w:szCs w:val="24"/>
        </w:rPr>
        <w:t xml:space="preserve">That this Bill be now read a second time. </w:t>
      </w:r>
    </w:p>
    <w:p w14:paraId="3771E8B7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5DA3DED2" w14:textId="0F41AF49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 xml:space="preserve">It makes two minor amendments to the Dried Fruits Act. 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 xml:space="preserve">First, clause 3 (a) amends section 18 of the principal Act in consequence of the change to decimal currency. 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>The maximum rate of contribution to the funds of the Dried Fruits Board is changed from one-sixteenth penny a pound to $1.20 a ton, which represents a very slight increase.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 xml:space="preserve"> In the past the actual rate of contribution has always been less than the maximum rate. </w:t>
      </w:r>
    </w:p>
    <w:p w14:paraId="3564A7EE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357AE29D" w14:textId="7F0B62F1" w:rsid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 xml:space="preserve">In the second place, clause (b) inserts a new subsection in section 18 empowering the board to fix differential rates in respect of dried tree fruits and dried vine fruits. 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>The board is of opinion that the present uniform rate does not represent a just contribution to administration costs by producers of dried tree fruits.</w:t>
      </w:r>
      <w:r w:rsidR="00892D73">
        <w:rPr>
          <w:rFonts w:ascii="Arial" w:hAnsi="Arial" w:cs="Arial"/>
          <w:sz w:val="24"/>
          <w:szCs w:val="24"/>
        </w:rPr>
        <w:t xml:space="preserve"> </w:t>
      </w:r>
      <w:r w:rsidRPr="007D5466">
        <w:rPr>
          <w:rFonts w:ascii="Arial" w:hAnsi="Arial" w:cs="Arial"/>
          <w:sz w:val="24"/>
          <w:szCs w:val="24"/>
        </w:rPr>
        <w:t xml:space="preserve"> Clause 4 is a formal provision providing for all monetary references in the principal Act to be expressed in decimal currency. </w:t>
      </w:r>
    </w:p>
    <w:p w14:paraId="3000CBCF" w14:textId="77777777" w:rsidR="007D5466" w:rsidRDefault="007D5466" w:rsidP="007D5466">
      <w:pPr>
        <w:spacing w:after="0"/>
        <w:rPr>
          <w:rFonts w:ascii="Arial" w:hAnsi="Arial" w:cs="Arial"/>
          <w:sz w:val="24"/>
          <w:szCs w:val="24"/>
        </w:rPr>
      </w:pPr>
    </w:p>
    <w:p w14:paraId="50AA346C" w14:textId="46546DB0" w:rsidR="002413F6" w:rsidRPr="007D5466" w:rsidRDefault="00BE5DE7" w:rsidP="007D5466">
      <w:pPr>
        <w:spacing w:after="0"/>
        <w:rPr>
          <w:rFonts w:ascii="Arial" w:hAnsi="Arial" w:cs="Arial"/>
          <w:sz w:val="24"/>
          <w:szCs w:val="24"/>
        </w:rPr>
      </w:pPr>
      <w:r w:rsidRPr="007D5466">
        <w:rPr>
          <w:rFonts w:ascii="Arial" w:hAnsi="Arial" w:cs="Arial"/>
          <w:sz w:val="24"/>
          <w:szCs w:val="24"/>
        </w:rPr>
        <w:t>Mr. FREEBAIRN secured the adjournment of the debate.</w:t>
      </w:r>
    </w:p>
    <w:sectPr w:rsidR="002413F6" w:rsidRPr="007D5466" w:rsidSect="007D5466">
      <w:footerReference w:type="default" r:id="rId6"/>
      <w:pgSz w:w="11906" w:h="16838" w:code="9"/>
      <w:pgMar w:top="1282" w:right="1411" w:bottom="213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E565" w14:textId="77777777" w:rsidR="00E402CF" w:rsidRDefault="00E402CF" w:rsidP="00892D73">
      <w:pPr>
        <w:spacing w:after="0" w:line="240" w:lineRule="auto"/>
      </w:pPr>
      <w:r>
        <w:separator/>
      </w:r>
    </w:p>
  </w:endnote>
  <w:endnote w:type="continuationSeparator" w:id="0">
    <w:p w14:paraId="10227026" w14:textId="77777777" w:rsidR="00E402CF" w:rsidRDefault="00E402CF" w:rsidP="0089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C03A" w14:textId="77777777" w:rsidR="00892D73" w:rsidRPr="00892D73" w:rsidRDefault="00892D73" w:rsidP="00892D73">
    <w:pPr>
      <w:pStyle w:val="Footer"/>
      <w:jc w:val="right"/>
      <w:rPr>
        <w:rFonts w:ascii="Arial" w:hAnsi="Arial" w:cs="Arial"/>
        <w:color w:val="365F91" w:themeColor="accent1" w:themeShade="BF"/>
        <w:sz w:val="24"/>
        <w:szCs w:val="24"/>
        <w:lang w:val="en-US"/>
      </w:rPr>
    </w:pPr>
    <w:bookmarkStart w:id="0" w:name="_Hlk100847524"/>
    <w:r w:rsidRPr="00892D73">
      <w:rPr>
        <w:rFonts w:ascii="Arial" w:hAnsi="Arial" w:cs="Arial"/>
        <w:color w:val="365F91" w:themeColor="accent1" w:themeShade="BF"/>
        <w:sz w:val="24"/>
        <w:szCs w:val="24"/>
        <w:lang w:val="en-US"/>
      </w:rPr>
      <w:t>History of Agriculture South Australia</w:t>
    </w:r>
  </w:p>
  <w:bookmarkEnd w:id="0"/>
  <w:p w14:paraId="6B6DE9C5" w14:textId="77777777" w:rsidR="00892D73" w:rsidRDefault="00892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C71B" w14:textId="77777777" w:rsidR="00E402CF" w:rsidRDefault="00E402CF" w:rsidP="00892D73">
      <w:pPr>
        <w:spacing w:after="0" w:line="240" w:lineRule="auto"/>
      </w:pPr>
      <w:r>
        <w:separator/>
      </w:r>
    </w:p>
  </w:footnote>
  <w:footnote w:type="continuationSeparator" w:id="0">
    <w:p w14:paraId="3F057537" w14:textId="77777777" w:rsidR="00E402CF" w:rsidRDefault="00E402CF" w:rsidP="00892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E7"/>
    <w:rsid w:val="002413F6"/>
    <w:rsid w:val="00287356"/>
    <w:rsid w:val="007D5466"/>
    <w:rsid w:val="00892D73"/>
    <w:rsid w:val="00BE5DE7"/>
    <w:rsid w:val="00E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B306"/>
  <w15:chartTrackingRefBased/>
  <w15:docId w15:val="{42FF8ADF-F85C-41D4-8408-07F9DC1C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715pt">
    <w:name w:val="Body text (17) + 15 pt"/>
    <w:aliases w:val="Italic,Spacing 0 pt Exact,Body text + 14.5 pt,Bold,Body text + 15 pt,Body text (19) + 12.5 pt,Not Italic Exact,Body text (21) + 21 pt,Not Italic,Header or footer + 7.5 pt,Header or footer + 6.5 pt,Small Caps"/>
    <w:basedOn w:val="DefaultParagraphFont"/>
    <w:rsid w:val="007D5466"/>
    <w:rPr>
      <w:rFonts w:ascii="Century Schoolbook" w:eastAsia="Century Schoolbook" w:hAnsi="Century Schoolbook" w:cs="Century Schoolbook"/>
      <w:b/>
      <w:bCs/>
      <w:i/>
      <w:iCs/>
      <w:color w:val="000000"/>
      <w:spacing w:val="-13"/>
      <w:w w:val="100"/>
      <w:position w:val="0"/>
      <w:sz w:val="30"/>
      <w:szCs w:val="30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73"/>
  </w:style>
  <w:style w:type="paragraph" w:styleId="Footer">
    <w:name w:val="footer"/>
    <w:basedOn w:val="Normal"/>
    <w:link w:val="FooterChar"/>
    <w:uiPriority w:val="99"/>
    <w:unhideWhenUsed/>
    <w:rsid w:val="00892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Donald Plowman</cp:lastModifiedBy>
  <cp:revision>3</cp:revision>
  <dcterms:created xsi:type="dcterms:W3CDTF">2023-10-29T04:18:00Z</dcterms:created>
  <dcterms:modified xsi:type="dcterms:W3CDTF">2023-10-30T10:33:00Z</dcterms:modified>
</cp:coreProperties>
</file>