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CFD7" w14:textId="35F1BAE9" w:rsidR="00F231FC" w:rsidRPr="00A60B76" w:rsidRDefault="00A60B76" w:rsidP="00A60B76">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A60B76">
        <w:rPr>
          <w:rStyle w:val="Bodytext1715pt"/>
          <w:rFonts w:ascii="Arial" w:eastAsia="Arial Unicode MS" w:hAnsi="Arial" w:cs="Arial"/>
          <w:i w:val="0"/>
          <w:iCs w:val="0"/>
          <w:color w:val="00439E"/>
          <w:spacing w:val="1"/>
          <w:sz w:val="32"/>
          <w:szCs w:val="32"/>
          <w:shd w:val="clear" w:color="auto" w:fill="auto"/>
          <w:lang w:val="en-AU" w:eastAsia="en-AU"/>
        </w:rPr>
        <w:t>BRANDING OF PIGS ACT AMENDMENT BILL 1966</w:t>
      </w:r>
    </w:p>
    <w:p w14:paraId="19A1F3B1" w14:textId="77777777" w:rsidR="009C0EDE" w:rsidRPr="00A60B76" w:rsidRDefault="009C0EDE" w:rsidP="00A60B76">
      <w:pPr>
        <w:spacing w:after="0"/>
        <w:rPr>
          <w:rFonts w:ascii="Arial" w:hAnsi="Arial" w:cs="Arial"/>
          <w:sz w:val="24"/>
          <w:szCs w:val="24"/>
        </w:rPr>
      </w:pPr>
    </w:p>
    <w:p w14:paraId="538CEFCF" w14:textId="0A84D260" w:rsidR="00F231FC" w:rsidRPr="00A60B76" w:rsidRDefault="00A60B76" w:rsidP="00A60B76">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A60B76">
        <w:rPr>
          <w:rStyle w:val="Bodytext1715pt"/>
          <w:rFonts w:ascii="Arial" w:eastAsia="Arial Unicode MS" w:hAnsi="Arial" w:cs="Arial"/>
          <w:i w:val="0"/>
          <w:iCs w:val="0"/>
          <w:color w:val="00439E"/>
          <w:spacing w:val="1"/>
          <w:sz w:val="28"/>
          <w:szCs w:val="28"/>
          <w:shd w:val="clear" w:color="auto" w:fill="auto"/>
          <w:lang w:val="en-AU" w:eastAsia="en-AU"/>
        </w:rPr>
        <w:t>H</w:t>
      </w:r>
      <w:r w:rsidR="004C3129">
        <w:rPr>
          <w:rStyle w:val="Bodytext1715pt"/>
          <w:rFonts w:ascii="Arial" w:eastAsia="Arial Unicode MS" w:hAnsi="Arial" w:cs="Arial"/>
          <w:i w:val="0"/>
          <w:iCs w:val="0"/>
          <w:color w:val="00439E"/>
          <w:spacing w:val="1"/>
          <w:sz w:val="28"/>
          <w:szCs w:val="28"/>
          <w:shd w:val="clear" w:color="auto" w:fill="auto"/>
          <w:lang w:val="en-AU" w:eastAsia="en-AU"/>
        </w:rPr>
        <w:t>ouse</w:t>
      </w:r>
      <w:r w:rsidRPr="00A60B76">
        <w:rPr>
          <w:rStyle w:val="Bodytext1715pt"/>
          <w:rFonts w:ascii="Arial" w:eastAsia="Arial Unicode MS" w:hAnsi="Arial" w:cs="Arial"/>
          <w:i w:val="0"/>
          <w:iCs w:val="0"/>
          <w:color w:val="00439E"/>
          <w:spacing w:val="1"/>
          <w:sz w:val="28"/>
          <w:szCs w:val="28"/>
          <w:shd w:val="clear" w:color="auto" w:fill="auto"/>
          <w:lang w:val="en-AU" w:eastAsia="en-AU"/>
        </w:rPr>
        <w:t xml:space="preserve"> </w:t>
      </w:r>
      <w:r w:rsidR="004C3129">
        <w:rPr>
          <w:rStyle w:val="Bodytext1715pt"/>
          <w:rFonts w:ascii="Arial" w:eastAsia="Arial Unicode MS" w:hAnsi="Arial" w:cs="Arial"/>
          <w:i w:val="0"/>
          <w:iCs w:val="0"/>
          <w:color w:val="00439E"/>
          <w:spacing w:val="1"/>
          <w:sz w:val="28"/>
          <w:szCs w:val="28"/>
          <w:shd w:val="clear" w:color="auto" w:fill="auto"/>
          <w:lang w:val="en-AU" w:eastAsia="en-AU"/>
        </w:rPr>
        <w:t>of</w:t>
      </w:r>
      <w:r w:rsidRPr="00A60B76">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4C3129">
        <w:rPr>
          <w:rStyle w:val="Bodytext1715pt"/>
          <w:rFonts w:ascii="Arial" w:eastAsia="Arial Unicode MS" w:hAnsi="Arial" w:cs="Arial"/>
          <w:i w:val="0"/>
          <w:iCs w:val="0"/>
          <w:color w:val="00439E"/>
          <w:spacing w:val="1"/>
          <w:sz w:val="28"/>
          <w:szCs w:val="28"/>
          <w:shd w:val="clear" w:color="auto" w:fill="auto"/>
          <w:lang w:val="en-AU" w:eastAsia="en-AU"/>
        </w:rPr>
        <w:t>ssembly</w:t>
      </w:r>
      <w:r w:rsidRPr="00A60B76">
        <w:rPr>
          <w:rStyle w:val="Bodytext1715pt"/>
          <w:rFonts w:ascii="Arial" w:eastAsia="Arial Unicode MS" w:hAnsi="Arial" w:cs="Arial"/>
          <w:i w:val="0"/>
          <w:iCs w:val="0"/>
          <w:color w:val="00439E"/>
          <w:spacing w:val="1"/>
          <w:sz w:val="28"/>
          <w:szCs w:val="28"/>
          <w:shd w:val="clear" w:color="auto" w:fill="auto"/>
          <w:lang w:val="en-AU" w:eastAsia="en-AU"/>
        </w:rPr>
        <w:t>, 15 S</w:t>
      </w:r>
      <w:r w:rsidR="004C3129">
        <w:rPr>
          <w:rStyle w:val="Bodytext1715pt"/>
          <w:rFonts w:ascii="Arial" w:eastAsia="Arial Unicode MS" w:hAnsi="Arial" w:cs="Arial"/>
          <w:i w:val="0"/>
          <w:iCs w:val="0"/>
          <w:color w:val="00439E"/>
          <w:spacing w:val="1"/>
          <w:sz w:val="28"/>
          <w:szCs w:val="28"/>
          <w:shd w:val="clear" w:color="auto" w:fill="auto"/>
          <w:lang w:val="en-AU" w:eastAsia="en-AU"/>
        </w:rPr>
        <w:t>eptember</w:t>
      </w:r>
      <w:r w:rsidRPr="00A60B76">
        <w:rPr>
          <w:rStyle w:val="Bodytext1715pt"/>
          <w:rFonts w:ascii="Arial" w:eastAsia="Arial Unicode MS" w:hAnsi="Arial" w:cs="Arial"/>
          <w:i w:val="0"/>
          <w:iCs w:val="0"/>
          <w:color w:val="00439E"/>
          <w:spacing w:val="1"/>
          <w:sz w:val="28"/>
          <w:szCs w:val="28"/>
          <w:shd w:val="clear" w:color="auto" w:fill="auto"/>
          <w:lang w:val="en-AU" w:eastAsia="en-AU"/>
        </w:rPr>
        <w:t xml:space="preserve"> 1966, </w:t>
      </w:r>
      <w:r w:rsidR="004C3129">
        <w:rPr>
          <w:rStyle w:val="Bodytext1715pt"/>
          <w:rFonts w:ascii="Arial" w:eastAsia="Arial Unicode MS" w:hAnsi="Arial" w:cs="Arial"/>
          <w:i w:val="0"/>
          <w:iCs w:val="0"/>
          <w:color w:val="00439E"/>
          <w:spacing w:val="1"/>
          <w:sz w:val="28"/>
          <w:szCs w:val="28"/>
          <w:shd w:val="clear" w:color="auto" w:fill="auto"/>
          <w:lang w:val="en-AU" w:eastAsia="en-AU"/>
        </w:rPr>
        <w:t>page</w:t>
      </w:r>
      <w:r w:rsidRPr="00A60B76">
        <w:rPr>
          <w:rStyle w:val="Bodytext1715pt"/>
          <w:rFonts w:ascii="Arial" w:eastAsia="Arial Unicode MS" w:hAnsi="Arial" w:cs="Arial"/>
          <w:i w:val="0"/>
          <w:iCs w:val="0"/>
          <w:color w:val="00439E"/>
          <w:spacing w:val="1"/>
          <w:sz w:val="28"/>
          <w:szCs w:val="28"/>
          <w:shd w:val="clear" w:color="auto" w:fill="auto"/>
          <w:lang w:val="en-AU" w:eastAsia="en-AU"/>
        </w:rPr>
        <w:t xml:space="preserve"> 1633</w:t>
      </w:r>
    </w:p>
    <w:p w14:paraId="06CEB049" w14:textId="77777777" w:rsidR="00F231FC" w:rsidRPr="00A60B76" w:rsidRDefault="00F231FC" w:rsidP="00A60B76">
      <w:pPr>
        <w:spacing w:after="0"/>
        <w:rPr>
          <w:rFonts w:ascii="Arial" w:hAnsi="Arial" w:cs="Arial"/>
          <w:sz w:val="24"/>
          <w:szCs w:val="24"/>
        </w:rPr>
      </w:pPr>
    </w:p>
    <w:p w14:paraId="35F126C6" w14:textId="766BC6AD" w:rsidR="00F231FC" w:rsidRPr="004C3129" w:rsidRDefault="00F231FC" w:rsidP="00A60B76">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4C3129">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4C3129" w:rsidRPr="004C3129">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4C3129">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2756CCE0" w14:textId="77777777" w:rsidR="00A60B76" w:rsidRPr="00A60B76" w:rsidRDefault="00A60B76" w:rsidP="00A60B76">
      <w:pPr>
        <w:spacing w:after="0"/>
        <w:rPr>
          <w:rFonts w:ascii="Arial" w:hAnsi="Arial" w:cs="Arial"/>
          <w:sz w:val="24"/>
          <w:szCs w:val="24"/>
        </w:rPr>
      </w:pPr>
    </w:p>
    <w:p w14:paraId="78D2D418" w14:textId="34C2E4AD" w:rsidR="00A60B76" w:rsidRDefault="00F231FC" w:rsidP="00A60B76">
      <w:pPr>
        <w:spacing w:after="0"/>
        <w:rPr>
          <w:rFonts w:ascii="Arial" w:hAnsi="Arial" w:cs="Arial"/>
          <w:sz w:val="24"/>
          <w:szCs w:val="24"/>
        </w:rPr>
      </w:pPr>
      <w:r w:rsidRPr="004C3129">
        <w:rPr>
          <w:rFonts w:ascii="Arial" w:hAnsi="Arial" w:cs="Arial"/>
          <w:b/>
          <w:bCs/>
          <w:sz w:val="24"/>
          <w:szCs w:val="24"/>
        </w:rPr>
        <w:t>The Hon. G. A. BYWATERS (Minister of Agriculture)</w:t>
      </w:r>
      <w:r w:rsidRPr="00A60B76">
        <w:rPr>
          <w:rFonts w:ascii="Arial" w:hAnsi="Arial" w:cs="Arial"/>
          <w:sz w:val="24"/>
          <w:szCs w:val="24"/>
        </w:rPr>
        <w:t xml:space="preserve"> obtained leave and introduced a Bill to amend the Branding of Pigs Act, 1964.</w:t>
      </w:r>
      <w:r w:rsidR="004C3129">
        <w:rPr>
          <w:rFonts w:ascii="Arial" w:hAnsi="Arial" w:cs="Arial"/>
          <w:sz w:val="24"/>
          <w:szCs w:val="24"/>
        </w:rPr>
        <w:t xml:space="preserve"> </w:t>
      </w:r>
      <w:r w:rsidRPr="00A60B76">
        <w:rPr>
          <w:rFonts w:ascii="Arial" w:hAnsi="Arial" w:cs="Arial"/>
          <w:sz w:val="24"/>
          <w:szCs w:val="24"/>
        </w:rPr>
        <w:t xml:space="preserve"> Read a first time. </w:t>
      </w:r>
    </w:p>
    <w:p w14:paraId="13C03EEB" w14:textId="77777777" w:rsidR="00A60B76" w:rsidRDefault="00A60B76" w:rsidP="00A60B76">
      <w:pPr>
        <w:spacing w:after="0"/>
        <w:rPr>
          <w:rFonts w:ascii="Arial" w:hAnsi="Arial" w:cs="Arial"/>
          <w:sz w:val="24"/>
          <w:szCs w:val="24"/>
        </w:rPr>
      </w:pPr>
    </w:p>
    <w:p w14:paraId="4D803E8B" w14:textId="77777777" w:rsidR="00A60B76" w:rsidRDefault="00F231FC" w:rsidP="00A60B76">
      <w:pPr>
        <w:spacing w:after="0"/>
        <w:rPr>
          <w:rFonts w:ascii="Arial" w:hAnsi="Arial" w:cs="Arial"/>
          <w:sz w:val="24"/>
          <w:szCs w:val="24"/>
        </w:rPr>
      </w:pPr>
      <w:r w:rsidRPr="00A60B76">
        <w:rPr>
          <w:rFonts w:ascii="Arial" w:hAnsi="Arial" w:cs="Arial"/>
          <w:sz w:val="24"/>
          <w:szCs w:val="24"/>
        </w:rPr>
        <w:t xml:space="preserve">The Hon. G. A. BYWATERS: I move: </w:t>
      </w:r>
    </w:p>
    <w:p w14:paraId="3E72C67E" w14:textId="77777777" w:rsidR="00A60B76" w:rsidRDefault="00F231FC" w:rsidP="00A60B76">
      <w:pPr>
        <w:spacing w:after="0"/>
        <w:rPr>
          <w:rFonts w:ascii="Arial" w:hAnsi="Arial" w:cs="Arial"/>
          <w:sz w:val="24"/>
          <w:szCs w:val="24"/>
        </w:rPr>
      </w:pPr>
      <w:r w:rsidRPr="00A60B76">
        <w:rPr>
          <w:rFonts w:ascii="Arial" w:hAnsi="Arial" w:cs="Arial"/>
          <w:i/>
          <w:iCs/>
          <w:sz w:val="24"/>
          <w:szCs w:val="24"/>
        </w:rPr>
        <w:t>That this Bill be now read a second time.</w:t>
      </w:r>
      <w:r w:rsidRPr="00A60B76">
        <w:rPr>
          <w:rFonts w:ascii="Arial" w:hAnsi="Arial" w:cs="Arial"/>
          <w:sz w:val="24"/>
          <w:szCs w:val="24"/>
        </w:rPr>
        <w:t xml:space="preserve"> </w:t>
      </w:r>
    </w:p>
    <w:p w14:paraId="2B428BFE" w14:textId="77777777" w:rsidR="00A60B76" w:rsidRDefault="00A60B76" w:rsidP="00A60B76">
      <w:pPr>
        <w:spacing w:after="0"/>
        <w:rPr>
          <w:rFonts w:ascii="Arial" w:hAnsi="Arial" w:cs="Arial"/>
          <w:sz w:val="24"/>
          <w:szCs w:val="24"/>
        </w:rPr>
      </w:pPr>
    </w:p>
    <w:p w14:paraId="53FA1F72" w14:textId="1D66FCAA" w:rsidR="00A60B76" w:rsidRDefault="00F231FC" w:rsidP="00A60B76">
      <w:pPr>
        <w:spacing w:after="0"/>
        <w:rPr>
          <w:rFonts w:ascii="Arial" w:hAnsi="Arial" w:cs="Arial"/>
          <w:sz w:val="24"/>
          <w:szCs w:val="24"/>
        </w:rPr>
      </w:pPr>
      <w:r w:rsidRPr="00A60B76">
        <w:rPr>
          <w:rFonts w:ascii="Arial" w:hAnsi="Arial" w:cs="Arial"/>
          <w:sz w:val="24"/>
          <w:szCs w:val="24"/>
        </w:rPr>
        <w:t xml:space="preserve">It amends the principal Act in two substantive respects. </w:t>
      </w:r>
      <w:r w:rsidR="004C3129">
        <w:rPr>
          <w:rFonts w:ascii="Arial" w:hAnsi="Arial" w:cs="Arial"/>
          <w:sz w:val="24"/>
          <w:szCs w:val="24"/>
        </w:rPr>
        <w:t xml:space="preserve"> </w:t>
      </w:r>
      <w:r w:rsidRPr="00A60B76">
        <w:rPr>
          <w:rFonts w:ascii="Arial" w:hAnsi="Arial" w:cs="Arial"/>
          <w:sz w:val="24"/>
          <w:szCs w:val="24"/>
        </w:rPr>
        <w:t>Clause 3 amends the definition of “brand” in the principal Act by providing that a brand means a mark of a kind to be prescribed by regulation.</w:t>
      </w:r>
      <w:r w:rsidR="004C3129">
        <w:rPr>
          <w:rFonts w:ascii="Arial" w:hAnsi="Arial" w:cs="Arial"/>
          <w:sz w:val="24"/>
          <w:szCs w:val="24"/>
        </w:rPr>
        <w:t xml:space="preserve"> </w:t>
      </w:r>
      <w:r w:rsidRPr="00A60B76">
        <w:rPr>
          <w:rFonts w:ascii="Arial" w:hAnsi="Arial" w:cs="Arial"/>
          <w:sz w:val="24"/>
          <w:szCs w:val="24"/>
        </w:rPr>
        <w:t xml:space="preserve"> The Act provides that a brand must consist of a letter, numeral, sign or character, or any combination thereof.</w:t>
      </w:r>
      <w:r w:rsidR="004C3129">
        <w:rPr>
          <w:rFonts w:ascii="Arial" w:hAnsi="Arial" w:cs="Arial"/>
          <w:sz w:val="24"/>
          <w:szCs w:val="24"/>
        </w:rPr>
        <w:t xml:space="preserve"> </w:t>
      </w:r>
      <w:r w:rsidRPr="00A60B76">
        <w:rPr>
          <w:rFonts w:ascii="Arial" w:hAnsi="Arial" w:cs="Arial"/>
          <w:sz w:val="24"/>
          <w:szCs w:val="24"/>
        </w:rPr>
        <w:t xml:space="preserve"> It is intended that brands for pigs should consist of three letters, but the Government has been advised that, as the Act now stands, there is no power to limit the form of brands in the desired manner. </w:t>
      </w:r>
      <w:r w:rsidR="00A60B76" w:rsidRPr="00A60B76">
        <w:rPr>
          <w:rFonts w:ascii="Arial" w:hAnsi="Arial" w:cs="Arial"/>
          <w:sz w:val="24"/>
          <w:szCs w:val="24"/>
        </w:rPr>
        <w:t>Accordingly,</w:t>
      </w:r>
      <w:r w:rsidRPr="00A60B76">
        <w:rPr>
          <w:rFonts w:ascii="Arial" w:hAnsi="Arial" w:cs="Arial"/>
          <w:sz w:val="24"/>
          <w:szCs w:val="24"/>
        </w:rPr>
        <w:t xml:space="preserve"> clause 3 provides that the form of pig brands will be as is prescribed. </w:t>
      </w:r>
      <w:r w:rsidR="004C3129">
        <w:rPr>
          <w:rFonts w:ascii="Arial" w:hAnsi="Arial" w:cs="Arial"/>
          <w:sz w:val="24"/>
          <w:szCs w:val="24"/>
        </w:rPr>
        <w:t xml:space="preserve"> </w:t>
      </w:r>
      <w:r w:rsidRPr="00A60B76">
        <w:rPr>
          <w:rFonts w:ascii="Arial" w:hAnsi="Arial" w:cs="Arial"/>
          <w:sz w:val="24"/>
          <w:szCs w:val="24"/>
        </w:rPr>
        <w:t xml:space="preserve">The second amendment will enable the sale of pigs under six weeks old to be sold unbranded. </w:t>
      </w:r>
      <w:r w:rsidR="004C3129">
        <w:rPr>
          <w:rFonts w:ascii="Arial" w:hAnsi="Arial" w:cs="Arial"/>
          <w:sz w:val="24"/>
          <w:szCs w:val="24"/>
        </w:rPr>
        <w:t xml:space="preserve"> </w:t>
      </w:r>
      <w:r w:rsidRPr="00A60B76">
        <w:rPr>
          <w:rFonts w:ascii="Arial" w:hAnsi="Arial" w:cs="Arial"/>
          <w:sz w:val="24"/>
          <w:szCs w:val="24"/>
        </w:rPr>
        <w:t>It is not practicable to brand pigs of this age.</w:t>
      </w:r>
      <w:r w:rsidR="004C3129">
        <w:rPr>
          <w:rFonts w:ascii="Arial" w:hAnsi="Arial" w:cs="Arial"/>
          <w:sz w:val="24"/>
          <w:szCs w:val="24"/>
        </w:rPr>
        <w:t xml:space="preserve"> </w:t>
      </w:r>
      <w:r w:rsidRPr="00A60B76">
        <w:rPr>
          <w:rFonts w:ascii="Arial" w:hAnsi="Arial" w:cs="Arial"/>
          <w:sz w:val="24"/>
          <w:szCs w:val="24"/>
        </w:rPr>
        <w:t xml:space="preserve"> Clause 5 (b) of the Bill accordingly enables the sale of unbranded suckling pigs with the sow.</w:t>
      </w:r>
      <w:r w:rsidR="004C3129">
        <w:rPr>
          <w:rFonts w:ascii="Arial" w:hAnsi="Arial" w:cs="Arial"/>
          <w:sz w:val="24"/>
          <w:szCs w:val="24"/>
        </w:rPr>
        <w:t xml:space="preserve"> </w:t>
      </w:r>
      <w:r w:rsidRPr="00A60B76">
        <w:rPr>
          <w:rFonts w:ascii="Arial" w:hAnsi="Arial" w:cs="Arial"/>
          <w:sz w:val="24"/>
          <w:szCs w:val="24"/>
        </w:rPr>
        <w:t xml:space="preserve"> This is a necessary practical measure. </w:t>
      </w:r>
    </w:p>
    <w:p w14:paraId="20091589" w14:textId="77777777" w:rsidR="00A60B76" w:rsidRDefault="00A60B76" w:rsidP="00A60B76">
      <w:pPr>
        <w:spacing w:after="0"/>
        <w:rPr>
          <w:rFonts w:ascii="Arial" w:hAnsi="Arial" w:cs="Arial"/>
          <w:sz w:val="24"/>
          <w:szCs w:val="24"/>
        </w:rPr>
      </w:pPr>
    </w:p>
    <w:p w14:paraId="709214BF" w14:textId="12F7B4F7" w:rsidR="00A60B76" w:rsidRDefault="00F231FC" w:rsidP="00A60B76">
      <w:pPr>
        <w:spacing w:after="0"/>
        <w:rPr>
          <w:rFonts w:ascii="Arial" w:hAnsi="Arial" w:cs="Arial"/>
          <w:sz w:val="24"/>
          <w:szCs w:val="24"/>
        </w:rPr>
      </w:pPr>
      <w:r w:rsidRPr="00A60B76">
        <w:rPr>
          <w:rFonts w:ascii="Arial" w:hAnsi="Arial" w:cs="Arial"/>
          <w:sz w:val="24"/>
          <w:szCs w:val="24"/>
        </w:rPr>
        <w:t>The amendments made by clauses 4 and 5 (a) are formal, being designed to achieve consistency through the Act where, in all but two places, the word “brand” and not “pig brand” (which is not defined) is used.</w:t>
      </w:r>
      <w:r w:rsidR="004C3129">
        <w:rPr>
          <w:rFonts w:ascii="Arial" w:hAnsi="Arial" w:cs="Arial"/>
          <w:sz w:val="24"/>
          <w:szCs w:val="24"/>
        </w:rPr>
        <w:t xml:space="preserve"> </w:t>
      </w:r>
      <w:r w:rsidRPr="00A60B76">
        <w:rPr>
          <w:rFonts w:ascii="Arial" w:hAnsi="Arial" w:cs="Arial"/>
          <w:sz w:val="24"/>
          <w:szCs w:val="24"/>
        </w:rPr>
        <w:t xml:space="preserve"> Clause 6 of the Bill makes the usual amendment to convert references to money to decimal currency equivalents. </w:t>
      </w:r>
    </w:p>
    <w:p w14:paraId="4E26CB77" w14:textId="77777777" w:rsidR="00A60B76" w:rsidRDefault="00A60B76" w:rsidP="00A60B76">
      <w:pPr>
        <w:spacing w:after="0"/>
        <w:rPr>
          <w:rFonts w:ascii="Arial" w:hAnsi="Arial" w:cs="Arial"/>
          <w:sz w:val="24"/>
          <w:szCs w:val="24"/>
        </w:rPr>
      </w:pPr>
    </w:p>
    <w:p w14:paraId="68160042" w14:textId="2F32E277" w:rsidR="002413F6" w:rsidRPr="00A60B76" w:rsidRDefault="00F231FC" w:rsidP="00A60B76">
      <w:pPr>
        <w:spacing w:after="0"/>
        <w:rPr>
          <w:rFonts w:ascii="Arial" w:hAnsi="Arial" w:cs="Arial"/>
          <w:sz w:val="24"/>
          <w:szCs w:val="24"/>
        </w:rPr>
      </w:pPr>
      <w:r w:rsidRPr="00A60B76">
        <w:rPr>
          <w:rFonts w:ascii="Arial" w:hAnsi="Arial" w:cs="Arial"/>
          <w:sz w:val="24"/>
          <w:szCs w:val="24"/>
        </w:rPr>
        <w:t>Mr. FERGUSON secured the adjournment of the debate</w:t>
      </w:r>
    </w:p>
    <w:sectPr w:rsidR="002413F6" w:rsidRPr="00A60B76" w:rsidSect="00A60B76">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5C75" w14:textId="77777777" w:rsidR="006E6DD3" w:rsidRDefault="006E6DD3" w:rsidP="004C3129">
      <w:pPr>
        <w:spacing w:after="0" w:line="240" w:lineRule="auto"/>
      </w:pPr>
      <w:r>
        <w:separator/>
      </w:r>
    </w:p>
  </w:endnote>
  <w:endnote w:type="continuationSeparator" w:id="0">
    <w:p w14:paraId="05BC987A" w14:textId="77777777" w:rsidR="006E6DD3" w:rsidRDefault="006E6DD3" w:rsidP="004C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FA58" w14:textId="77777777" w:rsidR="004C3129" w:rsidRPr="004C3129" w:rsidRDefault="004C3129" w:rsidP="004C3129">
    <w:pPr>
      <w:pStyle w:val="Footer"/>
      <w:jc w:val="right"/>
      <w:rPr>
        <w:rFonts w:ascii="Arial" w:hAnsi="Arial" w:cs="Arial"/>
        <w:color w:val="365F91" w:themeColor="accent1" w:themeShade="BF"/>
        <w:sz w:val="24"/>
        <w:szCs w:val="24"/>
        <w:lang w:val="en-US"/>
      </w:rPr>
    </w:pPr>
    <w:bookmarkStart w:id="0" w:name="_Hlk100847524"/>
    <w:r w:rsidRPr="004C3129">
      <w:rPr>
        <w:rFonts w:ascii="Arial" w:hAnsi="Arial" w:cs="Arial"/>
        <w:color w:val="365F91" w:themeColor="accent1" w:themeShade="BF"/>
        <w:sz w:val="24"/>
        <w:szCs w:val="24"/>
        <w:lang w:val="en-US"/>
      </w:rPr>
      <w:t>History of Agriculture South Australia</w:t>
    </w:r>
  </w:p>
  <w:bookmarkEnd w:id="0"/>
  <w:p w14:paraId="71AECB01" w14:textId="77777777" w:rsidR="004C3129" w:rsidRDefault="004C3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A5CE" w14:textId="77777777" w:rsidR="006E6DD3" w:rsidRDefault="006E6DD3" w:rsidP="004C3129">
      <w:pPr>
        <w:spacing w:after="0" w:line="240" w:lineRule="auto"/>
      </w:pPr>
      <w:r>
        <w:separator/>
      </w:r>
    </w:p>
  </w:footnote>
  <w:footnote w:type="continuationSeparator" w:id="0">
    <w:p w14:paraId="6EED5B63" w14:textId="77777777" w:rsidR="006E6DD3" w:rsidRDefault="006E6DD3" w:rsidP="004C31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FC"/>
    <w:rsid w:val="002413F6"/>
    <w:rsid w:val="00287356"/>
    <w:rsid w:val="004C3129"/>
    <w:rsid w:val="006E6DD3"/>
    <w:rsid w:val="009C0EDE"/>
    <w:rsid w:val="00A60B76"/>
    <w:rsid w:val="00F23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007F"/>
  <w15:chartTrackingRefBased/>
  <w15:docId w15:val="{EEFF5084-FC9F-4192-8244-E8331B3F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A60B76"/>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4C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129"/>
  </w:style>
  <w:style w:type="paragraph" w:styleId="Footer">
    <w:name w:val="footer"/>
    <w:basedOn w:val="Normal"/>
    <w:link w:val="FooterChar"/>
    <w:uiPriority w:val="99"/>
    <w:unhideWhenUsed/>
    <w:rsid w:val="004C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5</cp:revision>
  <dcterms:created xsi:type="dcterms:W3CDTF">2023-10-29T04:10:00Z</dcterms:created>
  <dcterms:modified xsi:type="dcterms:W3CDTF">2023-10-30T10:27:00Z</dcterms:modified>
</cp:coreProperties>
</file>