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565E" w14:textId="6C192708" w:rsidR="00872047" w:rsidRPr="00A43A13" w:rsidRDefault="00872047" w:rsidP="00A43A13">
      <w:pPr>
        <w:widowControl w:val="0"/>
        <w:spacing w:after="0" w:line="360" w:lineRule="auto"/>
        <w:ind w:right="220"/>
        <w:rPr>
          <w:rFonts w:ascii="Arial" w:eastAsia="Century Schoolbook" w:hAnsi="Arial" w:cs="Arial"/>
          <w:b/>
          <w:bCs/>
          <w:smallCaps/>
          <w:color w:val="2F5496" w:themeColor="accent1" w:themeShade="BF"/>
          <w:sz w:val="32"/>
          <w:szCs w:val="32"/>
          <w:lang w:val="en-US"/>
        </w:rPr>
      </w:pPr>
      <w:r w:rsidRPr="00A43A13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>RIVER MURRAY WAT</w:t>
      </w:r>
      <w:r w:rsidR="00A43A13" w:rsidRPr="00A43A13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>ERS ACT</w:t>
      </w:r>
      <w:r w:rsidRPr="00A43A13">
        <w:rPr>
          <w:rFonts w:ascii="Arial" w:eastAsia="Century Schoolbook" w:hAnsi="Arial" w:cs="Arial"/>
          <w:b/>
          <w:bCs/>
          <w:color w:val="2F5496" w:themeColor="accent1" w:themeShade="BF"/>
          <w:sz w:val="32"/>
          <w:szCs w:val="32"/>
          <w:lang w:val="en-US"/>
        </w:rPr>
        <w:t xml:space="preserve"> AMENDMENT </w:t>
      </w:r>
      <w:r w:rsidRPr="00A43A13">
        <w:rPr>
          <w:rFonts w:ascii="Arial" w:eastAsia="Century Schoolbook" w:hAnsi="Arial" w:cs="Arial"/>
          <w:b/>
          <w:bCs/>
          <w:smallCaps/>
          <w:color w:val="2F5496" w:themeColor="accent1" w:themeShade="BF"/>
          <w:sz w:val="32"/>
          <w:szCs w:val="32"/>
          <w:lang w:val="en-US"/>
        </w:rPr>
        <w:t>B</w:t>
      </w:r>
      <w:r w:rsidR="00A43A13" w:rsidRPr="00A43A13">
        <w:rPr>
          <w:rFonts w:ascii="Arial" w:eastAsia="Century Schoolbook" w:hAnsi="Arial" w:cs="Arial"/>
          <w:b/>
          <w:bCs/>
          <w:smallCaps/>
          <w:color w:val="2F5496" w:themeColor="accent1" w:themeShade="BF"/>
          <w:sz w:val="32"/>
          <w:szCs w:val="32"/>
          <w:lang w:val="en-US"/>
        </w:rPr>
        <w:t>ILL</w:t>
      </w:r>
      <w:r w:rsidR="000B744A">
        <w:rPr>
          <w:rFonts w:ascii="Arial" w:eastAsia="Century Schoolbook" w:hAnsi="Arial" w:cs="Arial"/>
          <w:b/>
          <w:bCs/>
          <w:smallCaps/>
          <w:color w:val="2F5496" w:themeColor="accent1" w:themeShade="BF"/>
          <w:sz w:val="32"/>
          <w:szCs w:val="32"/>
          <w:lang w:val="en-US"/>
        </w:rPr>
        <w:t xml:space="preserve"> 1915</w:t>
      </w:r>
    </w:p>
    <w:p w14:paraId="01810153" w14:textId="3AF99E59" w:rsidR="00A43A13" w:rsidRDefault="00872047" w:rsidP="00A43A13">
      <w:pPr>
        <w:spacing w:line="36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A43A1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House of Assembly</w:t>
      </w:r>
      <w:r w:rsidR="00732FF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,10 December 1915, page 3018</w:t>
      </w:r>
    </w:p>
    <w:p w14:paraId="4D8D3B79" w14:textId="0B98D71C" w:rsidR="00872047" w:rsidRPr="00A43A13" w:rsidRDefault="00872047" w:rsidP="00A43A13">
      <w:pPr>
        <w:spacing w:line="276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A43A13">
        <w:rPr>
          <w:rFonts w:ascii="Arial" w:eastAsia="Century Schoolbook" w:hAnsi="Arial" w:cs="Arial"/>
          <w:color w:val="2F5496" w:themeColor="accent1" w:themeShade="BF"/>
          <w:sz w:val="24"/>
          <w:szCs w:val="24"/>
          <w:lang w:val="en-US"/>
        </w:rPr>
        <w:t>Second reading</w:t>
      </w:r>
    </w:p>
    <w:p w14:paraId="3E2F7D4E" w14:textId="7A368DE6" w:rsidR="00872047" w:rsidRPr="00A43A13" w:rsidRDefault="00872047" w:rsidP="00A43A13">
      <w:pPr>
        <w:widowControl w:val="0"/>
        <w:spacing w:after="0" w:line="276" w:lineRule="auto"/>
        <w:ind w:right="4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0B744A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The COMMISSIONE</w:t>
      </w:r>
      <w:r w:rsidR="00A43A13" w:rsidRPr="000B744A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 xml:space="preserve">R of </w:t>
      </w:r>
      <w:r w:rsidRPr="000B744A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P</w:t>
      </w:r>
      <w:r w:rsidR="000B744A" w:rsidRPr="000B744A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UBLIC</w:t>
      </w:r>
      <w:r w:rsidRPr="000B744A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 xml:space="preserve"> WORKS (Hon. </w:t>
      </w:r>
      <w:r w:rsidR="000B744A" w:rsidRPr="000B744A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H</w:t>
      </w:r>
      <w:r w:rsidRPr="000B744A">
        <w:rPr>
          <w:rFonts w:ascii="Arial" w:eastAsia="Century Schoolbook" w:hAnsi="Arial" w:cs="Arial"/>
          <w:b/>
          <w:bCs/>
          <w:color w:val="000000"/>
          <w:sz w:val="24"/>
          <w:szCs w:val="24"/>
          <w:lang w:val="en-US"/>
        </w:rPr>
        <w:t>. Jackson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>)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-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The 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introduc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tion of the Bill, the second </w:t>
      </w:r>
      <w:r w:rsidRPr="00A43A13">
        <w:rPr>
          <w:rFonts w:ascii="Arial" w:eastAsia="AngsanaUPC" w:hAnsi="Arial" w:cs="Arial"/>
          <w:color w:val="000000"/>
          <w:sz w:val="24"/>
          <w:szCs w:val="24"/>
          <w:lang w:val="en-US"/>
        </w:rPr>
        <w:t xml:space="preserve">reading 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>w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hi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>ch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I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now move, is to give a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bsolute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ef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f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ect to the agreement </w:t>
      </w:r>
      <w:proofErr w:type="gramStart"/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>entered into</w:t>
      </w:r>
      <w:proofErr w:type="gramEnd"/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be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tween the Commonwealth and the 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State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Governments. The late South Aust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r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>alian Government made an arran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gement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namely, through the medium of </w:t>
      </w:r>
      <w:proofErr w:type="spellStart"/>
      <w:proofErr w:type="gramStart"/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Mr.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>Glynn</w:t>
      </w:r>
      <w:proofErr w:type="spellEnd"/>
      <w:proofErr w:type="gramEnd"/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, by which the Commonwealth 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pro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>mised to contribute £1,000,000 tow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ards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the cost of locking the rivers. Whil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e the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States concerned passed the Bill, 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which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we thought had provided all 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the 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terms of the agreement, the Federal 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Par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>liament thought the measure not q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uite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specific enough, and so passed it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with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slight amendments, thus necessita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ting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our coming into conformity with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the</w:t>
      </w:r>
      <w:r w:rsidRPr="00A43A13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>Federal Act by the introduction of t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his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new Bill.</w:t>
      </w:r>
    </w:p>
    <w:p w14:paraId="34B0C456" w14:textId="77777777" w:rsidR="00A43A13" w:rsidRDefault="00A43A13" w:rsidP="00A43A13">
      <w:pPr>
        <w:widowControl w:val="0"/>
        <w:spacing w:after="180" w:line="276" w:lineRule="auto"/>
        <w:ind w:right="4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</w:p>
    <w:p w14:paraId="3EE6E5D7" w14:textId="153C9307" w:rsidR="00872047" w:rsidRPr="00A43A13" w:rsidRDefault="00872047" w:rsidP="00A43A13">
      <w:pPr>
        <w:widowControl w:val="0"/>
        <w:spacing w:after="180" w:line="276" w:lineRule="auto"/>
        <w:ind w:right="40"/>
        <w:rPr>
          <w:rFonts w:ascii="Arial" w:eastAsia="Century Schoolbook" w:hAnsi="Arial" w:cs="Arial"/>
          <w:color w:val="000000"/>
          <w:sz w:val="24"/>
          <w:szCs w:val="24"/>
          <w:lang w:val="en-US"/>
        </w:rPr>
      </w:pP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>Bill read a second time and tak</w:t>
      </w:r>
      <w:r w:rsidR="000B744A">
        <w:rPr>
          <w:rFonts w:ascii="Arial" w:eastAsia="Century Schoolbook" w:hAnsi="Arial" w:cs="Arial"/>
          <w:color w:val="000000"/>
          <w:sz w:val="24"/>
          <w:szCs w:val="24"/>
          <w:lang w:val="en-US"/>
        </w:rPr>
        <w:t>en</w:t>
      </w:r>
      <w:r w:rsidRPr="00A43A13">
        <w:rPr>
          <w:rFonts w:ascii="Arial" w:eastAsia="Century Schoolbook" w:hAnsi="Arial" w:cs="Arial"/>
          <w:color w:val="000000"/>
          <w:sz w:val="24"/>
          <w:szCs w:val="24"/>
          <w:lang w:val="en-US"/>
        </w:rPr>
        <w:t xml:space="preserve"> through its remaining stages,</w:t>
      </w:r>
    </w:p>
    <w:p w14:paraId="50181D6A" w14:textId="77777777" w:rsidR="00FA3E25" w:rsidRPr="00A43A13" w:rsidRDefault="00FA3E25" w:rsidP="00A43A13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FA3E25" w:rsidRPr="00A43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6A6F" w14:textId="77777777" w:rsidR="00534014" w:rsidRDefault="00534014" w:rsidP="00534014">
      <w:pPr>
        <w:spacing w:after="0" w:line="240" w:lineRule="auto"/>
      </w:pPr>
      <w:r>
        <w:separator/>
      </w:r>
    </w:p>
  </w:endnote>
  <w:endnote w:type="continuationSeparator" w:id="0">
    <w:p w14:paraId="527F26CA" w14:textId="77777777" w:rsidR="00534014" w:rsidRDefault="00534014" w:rsidP="0053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C210" w14:textId="77777777" w:rsidR="00534014" w:rsidRDefault="00534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2274" w14:textId="77777777" w:rsidR="00534014" w:rsidRPr="00534014" w:rsidRDefault="00534014" w:rsidP="00534014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sz w:val="24"/>
        <w:szCs w:val="24"/>
        <w:lang w:val="en-US"/>
      </w:rPr>
    </w:pPr>
    <w:bookmarkStart w:id="0" w:name="_Hlk100847524"/>
    <w:r w:rsidRPr="00534014">
      <w:rPr>
        <w:rFonts w:ascii="Arial" w:eastAsia="Arial Unicode MS" w:hAnsi="Arial" w:cs="Arial"/>
        <w:noProof/>
        <w:color w:val="548DD4"/>
        <w:sz w:val="24"/>
        <w:szCs w:val="24"/>
        <w:lang w:val="en-US"/>
      </w:rPr>
      <w:t>History of Agriculture South Australia</w:t>
    </w:r>
  </w:p>
  <w:bookmarkEnd w:id="0"/>
  <w:p w14:paraId="3A0E94FD" w14:textId="77777777" w:rsidR="00534014" w:rsidRDefault="005340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AE71" w14:textId="77777777" w:rsidR="00534014" w:rsidRDefault="0053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E8D9" w14:textId="77777777" w:rsidR="00534014" w:rsidRDefault="00534014" w:rsidP="00534014">
      <w:pPr>
        <w:spacing w:after="0" w:line="240" w:lineRule="auto"/>
      </w:pPr>
      <w:r>
        <w:separator/>
      </w:r>
    </w:p>
  </w:footnote>
  <w:footnote w:type="continuationSeparator" w:id="0">
    <w:p w14:paraId="6160932B" w14:textId="77777777" w:rsidR="00534014" w:rsidRDefault="00534014" w:rsidP="0053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9DC9" w14:textId="77777777" w:rsidR="00534014" w:rsidRDefault="00534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E867" w14:textId="77777777" w:rsidR="00534014" w:rsidRDefault="00534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C387" w14:textId="77777777" w:rsidR="00534014" w:rsidRDefault="00534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47"/>
    <w:rsid w:val="000B744A"/>
    <w:rsid w:val="00534014"/>
    <w:rsid w:val="00732FF9"/>
    <w:rsid w:val="00872047"/>
    <w:rsid w:val="00A43A13"/>
    <w:rsid w:val="00FA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5F58"/>
  <w15:chartTrackingRefBased/>
  <w15:docId w15:val="{0C5EA349-AAAC-4FAE-9F83-B59EEF7F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14"/>
  </w:style>
  <w:style w:type="paragraph" w:styleId="Footer">
    <w:name w:val="footer"/>
    <w:basedOn w:val="Normal"/>
    <w:link w:val="FooterChar"/>
    <w:uiPriority w:val="99"/>
    <w:unhideWhenUsed/>
    <w:rsid w:val="0053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Donald Plowman</cp:lastModifiedBy>
  <cp:revision>5</cp:revision>
  <dcterms:created xsi:type="dcterms:W3CDTF">2023-02-16T10:14:00Z</dcterms:created>
  <dcterms:modified xsi:type="dcterms:W3CDTF">2023-06-16T06:11:00Z</dcterms:modified>
</cp:coreProperties>
</file>