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96E7" w14:textId="628ACF15" w:rsidR="00304C9F" w:rsidRPr="00BF345D" w:rsidRDefault="00BF345D" w:rsidP="00BF345D">
      <w:pPr>
        <w:spacing w:after="0"/>
        <w:rPr>
          <w:rStyle w:val="Headerorfooter75pt"/>
          <w:rFonts w:ascii="Arial" w:eastAsia="Arial Unicode MS" w:hAnsi="Arial" w:cs="Arial"/>
          <w:i w:val="0"/>
          <w:iCs w:val="0"/>
          <w:color w:val="00439E"/>
          <w:spacing w:val="1"/>
          <w:sz w:val="32"/>
          <w:szCs w:val="32"/>
          <w:lang w:val="en-AU" w:eastAsia="en-AU"/>
        </w:rPr>
      </w:pPr>
      <w:r w:rsidRPr="00BF345D">
        <w:rPr>
          <w:rStyle w:val="Headerorfooter75pt"/>
          <w:rFonts w:ascii="Arial" w:eastAsia="Arial Unicode MS" w:hAnsi="Arial" w:cs="Arial"/>
          <w:i w:val="0"/>
          <w:iCs w:val="0"/>
          <w:color w:val="00439E"/>
          <w:spacing w:val="1"/>
          <w:sz w:val="32"/>
          <w:szCs w:val="32"/>
          <w:lang w:val="en-AU" w:eastAsia="en-AU"/>
        </w:rPr>
        <w:t>CONTROL OF WATERS ACT AMENDMENT BILL 1975</w:t>
      </w:r>
    </w:p>
    <w:p w14:paraId="30A7E79B" w14:textId="77777777" w:rsidR="00BF345D" w:rsidRPr="00BF345D" w:rsidRDefault="00BF345D" w:rsidP="00BF345D">
      <w:pPr>
        <w:spacing w:after="0"/>
        <w:rPr>
          <w:rFonts w:ascii="Arial" w:hAnsi="Arial" w:cs="Arial"/>
          <w:sz w:val="24"/>
          <w:szCs w:val="24"/>
        </w:rPr>
      </w:pPr>
    </w:p>
    <w:p w14:paraId="693296DB" w14:textId="509E37A4" w:rsidR="00304C9F" w:rsidRPr="00BF345D" w:rsidRDefault="00BF345D" w:rsidP="00BF345D">
      <w:pPr>
        <w:spacing w:after="0"/>
        <w:rPr>
          <w:rStyle w:val="Headerorfooter75pt"/>
          <w:rFonts w:ascii="Arial" w:eastAsia="Arial Unicode MS" w:hAnsi="Arial" w:cs="Arial"/>
          <w:i w:val="0"/>
          <w:iCs w:val="0"/>
          <w:color w:val="00439E"/>
          <w:spacing w:val="1"/>
          <w:sz w:val="28"/>
          <w:szCs w:val="28"/>
          <w:lang w:val="en-AU" w:eastAsia="en-AU"/>
        </w:rPr>
      </w:pPr>
      <w:r w:rsidRPr="00BF345D">
        <w:rPr>
          <w:rStyle w:val="Headerorfooter75pt"/>
          <w:rFonts w:ascii="Arial" w:eastAsia="Arial Unicode MS" w:hAnsi="Arial" w:cs="Arial"/>
          <w:i w:val="0"/>
          <w:iCs w:val="0"/>
          <w:color w:val="00439E"/>
          <w:spacing w:val="1"/>
          <w:sz w:val="28"/>
          <w:szCs w:val="28"/>
          <w:lang w:val="en-AU" w:eastAsia="en-AU"/>
        </w:rPr>
        <w:t>H</w:t>
      </w:r>
      <w:r w:rsidR="005F6C20">
        <w:rPr>
          <w:rStyle w:val="Headerorfooter75pt"/>
          <w:rFonts w:ascii="Arial" w:eastAsia="Arial Unicode MS" w:hAnsi="Arial" w:cs="Arial"/>
          <w:i w:val="0"/>
          <w:iCs w:val="0"/>
          <w:color w:val="00439E"/>
          <w:spacing w:val="1"/>
          <w:sz w:val="28"/>
          <w:szCs w:val="28"/>
          <w:lang w:val="en-AU" w:eastAsia="en-AU"/>
        </w:rPr>
        <w:t>ouse of</w:t>
      </w:r>
      <w:r w:rsidRPr="00BF345D">
        <w:rPr>
          <w:rStyle w:val="Headerorfooter75pt"/>
          <w:rFonts w:ascii="Arial" w:eastAsia="Arial Unicode MS" w:hAnsi="Arial" w:cs="Arial"/>
          <w:i w:val="0"/>
          <w:iCs w:val="0"/>
          <w:color w:val="00439E"/>
          <w:spacing w:val="1"/>
          <w:sz w:val="28"/>
          <w:szCs w:val="28"/>
          <w:lang w:val="en-AU" w:eastAsia="en-AU"/>
        </w:rPr>
        <w:t xml:space="preserve"> A</w:t>
      </w:r>
      <w:r w:rsidR="005F6C20">
        <w:rPr>
          <w:rStyle w:val="Headerorfooter75pt"/>
          <w:rFonts w:ascii="Arial" w:eastAsia="Arial Unicode MS" w:hAnsi="Arial" w:cs="Arial"/>
          <w:i w:val="0"/>
          <w:iCs w:val="0"/>
          <w:color w:val="00439E"/>
          <w:spacing w:val="1"/>
          <w:sz w:val="28"/>
          <w:szCs w:val="28"/>
          <w:lang w:val="en-AU" w:eastAsia="en-AU"/>
        </w:rPr>
        <w:t>ssembly</w:t>
      </w:r>
      <w:r w:rsidRPr="00BF345D">
        <w:rPr>
          <w:rStyle w:val="Headerorfooter75pt"/>
          <w:rFonts w:ascii="Arial" w:eastAsia="Arial Unicode MS" w:hAnsi="Arial" w:cs="Arial"/>
          <w:i w:val="0"/>
          <w:iCs w:val="0"/>
          <w:color w:val="00439E"/>
          <w:spacing w:val="1"/>
          <w:sz w:val="28"/>
          <w:szCs w:val="28"/>
          <w:lang w:val="en-AU" w:eastAsia="en-AU"/>
        </w:rPr>
        <w:t>, 11 M</w:t>
      </w:r>
      <w:r w:rsidR="005F6C20">
        <w:rPr>
          <w:rStyle w:val="Headerorfooter75pt"/>
          <w:rFonts w:ascii="Arial" w:eastAsia="Arial Unicode MS" w:hAnsi="Arial" w:cs="Arial"/>
          <w:i w:val="0"/>
          <w:iCs w:val="0"/>
          <w:color w:val="00439E"/>
          <w:spacing w:val="1"/>
          <w:sz w:val="28"/>
          <w:szCs w:val="28"/>
          <w:lang w:val="en-AU" w:eastAsia="en-AU"/>
        </w:rPr>
        <w:t>arch</w:t>
      </w:r>
      <w:r w:rsidRPr="00BF345D">
        <w:rPr>
          <w:rStyle w:val="Headerorfooter75pt"/>
          <w:rFonts w:ascii="Arial" w:eastAsia="Arial Unicode MS" w:hAnsi="Arial" w:cs="Arial"/>
          <w:i w:val="0"/>
          <w:iCs w:val="0"/>
          <w:color w:val="00439E"/>
          <w:spacing w:val="1"/>
          <w:sz w:val="28"/>
          <w:szCs w:val="28"/>
          <w:lang w:val="en-AU" w:eastAsia="en-AU"/>
        </w:rPr>
        <w:t xml:space="preserve"> 1975, </w:t>
      </w:r>
      <w:r w:rsidR="005F6C20">
        <w:rPr>
          <w:rStyle w:val="Headerorfooter75pt"/>
          <w:rFonts w:ascii="Arial" w:eastAsia="Arial Unicode MS" w:hAnsi="Arial" w:cs="Arial"/>
          <w:i w:val="0"/>
          <w:iCs w:val="0"/>
          <w:color w:val="00439E"/>
          <w:spacing w:val="1"/>
          <w:sz w:val="28"/>
          <w:szCs w:val="28"/>
          <w:lang w:val="en-AU" w:eastAsia="en-AU"/>
        </w:rPr>
        <w:t>page</w:t>
      </w:r>
      <w:r w:rsidRPr="00BF345D">
        <w:rPr>
          <w:rStyle w:val="Headerorfooter75pt"/>
          <w:rFonts w:ascii="Arial" w:eastAsia="Arial Unicode MS" w:hAnsi="Arial" w:cs="Arial"/>
          <w:i w:val="0"/>
          <w:iCs w:val="0"/>
          <w:color w:val="00439E"/>
          <w:spacing w:val="1"/>
          <w:sz w:val="28"/>
          <w:szCs w:val="28"/>
          <w:lang w:val="en-AU" w:eastAsia="en-AU"/>
        </w:rPr>
        <w:t xml:space="preserve"> 2778</w:t>
      </w:r>
    </w:p>
    <w:p w14:paraId="020EF9CA" w14:textId="77777777" w:rsidR="00304C9F" w:rsidRPr="00BF345D" w:rsidRDefault="00304C9F" w:rsidP="00BF345D">
      <w:pPr>
        <w:spacing w:after="0"/>
        <w:rPr>
          <w:rFonts w:ascii="Arial" w:hAnsi="Arial" w:cs="Arial"/>
          <w:sz w:val="24"/>
          <w:szCs w:val="24"/>
        </w:rPr>
      </w:pPr>
    </w:p>
    <w:p w14:paraId="50D9B65A" w14:textId="27FFD655" w:rsidR="00BF345D" w:rsidRPr="005F6C20" w:rsidRDefault="00BF345D" w:rsidP="00BF345D">
      <w:pPr>
        <w:spacing w:after="0"/>
        <w:rPr>
          <w:rStyle w:val="Headerorfooter75pt"/>
          <w:rFonts w:ascii="Arial" w:eastAsia="Arial Unicode MS" w:hAnsi="Arial" w:cs="Arial"/>
          <w:b w:val="0"/>
          <w:bCs w:val="0"/>
          <w:i w:val="0"/>
          <w:iCs w:val="0"/>
          <w:color w:val="00439E"/>
          <w:spacing w:val="1"/>
          <w:sz w:val="28"/>
          <w:szCs w:val="28"/>
          <w:lang w:val="en-AU" w:eastAsia="en-AU"/>
        </w:rPr>
      </w:pPr>
      <w:r w:rsidRPr="005F6C20">
        <w:rPr>
          <w:rStyle w:val="Headerorfooter75pt"/>
          <w:rFonts w:ascii="Arial" w:eastAsia="Arial Unicode MS" w:hAnsi="Arial" w:cs="Arial"/>
          <w:b w:val="0"/>
          <w:bCs w:val="0"/>
          <w:i w:val="0"/>
          <w:iCs w:val="0"/>
          <w:color w:val="00439E"/>
          <w:spacing w:val="1"/>
          <w:sz w:val="28"/>
          <w:szCs w:val="28"/>
          <w:lang w:val="en-AU" w:eastAsia="en-AU"/>
        </w:rPr>
        <w:t xml:space="preserve">Second </w:t>
      </w:r>
      <w:r w:rsidR="005F6C20" w:rsidRPr="005F6C20">
        <w:rPr>
          <w:rStyle w:val="Headerorfooter75pt"/>
          <w:rFonts w:ascii="Arial" w:eastAsia="Arial Unicode MS" w:hAnsi="Arial" w:cs="Arial"/>
          <w:b w:val="0"/>
          <w:bCs w:val="0"/>
          <w:i w:val="0"/>
          <w:iCs w:val="0"/>
          <w:color w:val="00439E"/>
          <w:spacing w:val="1"/>
          <w:sz w:val="28"/>
          <w:szCs w:val="28"/>
          <w:lang w:val="en-AU" w:eastAsia="en-AU"/>
        </w:rPr>
        <w:t>r</w:t>
      </w:r>
      <w:r w:rsidRPr="005F6C20">
        <w:rPr>
          <w:rStyle w:val="Headerorfooter75pt"/>
          <w:rFonts w:ascii="Arial" w:eastAsia="Arial Unicode MS" w:hAnsi="Arial" w:cs="Arial"/>
          <w:b w:val="0"/>
          <w:bCs w:val="0"/>
          <w:i w:val="0"/>
          <w:iCs w:val="0"/>
          <w:color w:val="00439E"/>
          <w:spacing w:val="1"/>
          <w:sz w:val="28"/>
          <w:szCs w:val="28"/>
          <w:lang w:val="en-AU" w:eastAsia="en-AU"/>
        </w:rPr>
        <w:t>eading</w:t>
      </w:r>
    </w:p>
    <w:p w14:paraId="5BBEE935" w14:textId="77777777" w:rsidR="00BF345D" w:rsidRDefault="00BF345D" w:rsidP="00BF345D">
      <w:pPr>
        <w:spacing w:after="0"/>
        <w:rPr>
          <w:rFonts w:ascii="Arial" w:hAnsi="Arial" w:cs="Arial"/>
          <w:sz w:val="24"/>
          <w:szCs w:val="24"/>
        </w:rPr>
      </w:pPr>
    </w:p>
    <w:p w14:paraId="549BF242" w14:textId="1CCE3E9E" w:rsidR="00BF345D" w:rsidRDefault="00304C9F" w:rsidP="00BF345D">
      <w:pPr>
        <w:spacing w:after="0"/>
        <w:rPr>
          <w:rFonts w:ascii="Arial" w:hAnsi="Arial" w:cs="Arial"/>
          <w:sz w:val="24"/>
          <w:szCs w:val="24"/>
        </w:rPr>
      </w:pPr>
      <w:r w:rsidRPr="005F6C20">
        <w:rPr>
          <w:rFonts w:ascii="Arial" w:hAnsi="Arial" w:cs="Arial"/>
          <w:b/>
          <w:bCs/>
          <w:sz w:val="24"/>
          <w:szCs w:val="24"/>
        </w:rPr>
        <w:t>The Hon. J. D. CORCORAN (Minister of Works)</w:t>
      </w:r>
      <w:r w:rsidRPr="00BF345D">
        <w:rPr>
          <w:rFonts w:ascii="Arial" w:hAnsi="Arial" w:cs="Arial"/>
          <w:sz w:val="24"/>
          <w:szCs w:val="24"/>
        </w:rPr>
        <w:t xml:space="preserve"> obtained leave and introduced a Bill for an Act to amend the Control of Waters Act, 1919-1925</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 xml:space="preserve">Read a first time. </w:t>
      </w:r>
    </w:p>
    <w:p w14:paraId="707DFB39" w14:textId="77777777" w:rsidR="00BF345D" w:rsidRDefault="00BF345D" w:rsidP="00BF345D">
      <w:pPr>
        <w:spacing w:after="0"/>
        <w:rPr>
          <w:rFonts w:ascii="Arial" w:hAnsi="Arial" w:cs="Arial"/>
          <w:sz w:val="24"/>
          <w:szCs w:val="24"/>
        </w:rPr>
      </w:pPr>
    </w:p>
    <w:p w14:paraId="5FD919A9" w14:textId="77777777" w:rsidR="00885535" w:rsidRDefault="00304C9F" w:rsidP="00BF345D">
      <w:pPr>
        <w:spacing w:after="0"/>
        <w:rPr>
          <w:rFonts w:ascii="Arial" w:hAnsi="Arial" w:cs="Arial"/>
          <w:sz w:val="24"/>
          <w:szCs w:val="24"/>
        </w:rPr>
      </w:pPr>
      <w:r w:rsidRPr="00BF345D">
        <w:rPr>
          <w:rFonts w:ascii="Arial" w:hAnsi="Arial" w:cs="Arial"/>
          <w:sz w:val="24"/>
          <w:szCs w:val="24"/>
        </w:rPr>
        <w:t>The Hon. J. D. CORCORAN: I move:</w:t>
      </w:r>
    </w:p>
    <w:p w14:paraId="3D4801F2" w14:textId="26BA5AE4" w:rsidR="00BF345D" w:rsidRDefault="00304C9F" w:rsidP="00BF345D">
      <w:pPr>
        <w:spacing w:after="0"/>
        <w:rPr>
          <w:rFonts w:ascii="Arial" w:hAnsi="Arial" w:cs="Arial"/>
          <w:sz w:val="24"/>
          <w:szCs w:val="24"/>
        </w:rPr>
      </w:pPr>
      <w:r w:rsidRPr="00BF345D">
        <w:rPr>
          <w:rFonts w:ascii="Arial" w:hAnsi="Arial" w:cs="Arial"/>
          <w:i/>
          <w:iCs/>
          <w:sz w:val="24"/>
          <w:szCs w:val="24"/>
        </w:rPr>
        <w:t>That this Bill be now read a second time</w:t>
      </w:r>
      <w:r w:rsidRPr="00BF345D">
        <w:rPr>
          <w:rFonts w:ascii="Arial" w:hAnsi="Arial" w:cs="Arial"/>
          <w:sz w:val="24"/>
          <w:szCs w:val="24"/>
        </w:rPr>
        <w:t xml:space="preserve">. </w:t>
      </w:r>
    </w:p>
    <w:p w14:paraId="4B1F3516" w14:textId="77777777" w:rsidR="00BF345D" w:rsidRDefault="00BF345D" w:rsidP="00BF345D">
      <w:pPr>
        <w:spacing w:after="0"/>
        <w:rPr>
          <w:rFonts w:ascii="Arial" w:hAnsi="Arial" w:cs="Arial"/>
          <w:sz w:val="24"/>
          <w:szCs w:val="24"/>
        </w:rPr>
      </w:pPr>
    </w:p>
    <w:p w14:paraId="686B910E" w14:textId="77777777" w:rsidR="00BF345D" w:rsidRDefault="00304C9F" w:rsidP="00BF345D">
      <w:pPr>
        <w:spacing w:after="0"/>
        <w:rPr>
          <w:rFonts w:ascii="Arial" w:hAnsi="Arial" w:cs="Arial"/>
          <w:sz w:val="24"/>
          <w:szCs w:val="24"/>
        </w:rPr>
      </w:pPr>
      <w:r w:rsidRPr="00BF345D">
        <w:rPr>
          <w:rFonts w:ascii="Arial" w:hAnsi="Arial" w:cs="Arial"/>
          <w:sz w:val="24"/>
          <w:szCs w:val="24"/>
        </w:rPr>
        <w:t xml:space="preserve">I seek leave to have the second reading explanation inserted in Hansard without my reading it. Leave granted. </w:t>
      </w:r>
    </w:p>
    <w:p w14:paraId="3F539E84" w14:textId="77777777" w:rsidR="00BF345D" w:rsidRDefault="00BF345D" w:rsidP="00BF345D">
      <w:pPr>
        <w:spacing w:after="0"/>
        <w:rPr>
          <w:rFonts w:ascii="Arial" w:hAnsi="Arial" w:cs="Arial"/>
          <w:sz w:val="24"/>
          <w:szCs w:val="24"/>
        </w:rPr>
      </w:pPr>
    </w:p>
    <w:p w14:paraId="254427DB" w14:textId="5B6C84C4" w:rsidR="00BF345D" w:rsidRPr="00BF345D" w:rsidRDefault="00304C9F" w:rsidP="00BF345D">
      <w:pPr>
        <w:spacing w:after="0"/>
        <w:jc w:val="center"/>
        <w:rPr>
          <w:rFonts w:ascii="Arial" w:hAnsi="Arial" w:cs="Arial"/>
          <w:smallCaps/>
          <w:sz w:val="24"/>
          <w:szCs w:val="24"/>
        </w:rPr>
      </w:pPr>
      <w:r w:rsidRPr="00BF345D">
        <w:rPr>
          <w:rFonts w:ascii="Arial" w:hAnsi="Arial" w:cs="Arial"/>
          <w:smallCaps/>
          <w:sz w:val="24"/>
          <w:szCs w:val="24"/>
        </w:rPr>
        <w:t>Explanation of Bill</w:t>
      </w:r>
    </w:p>
    <w:p w14:paraId="6D2C66B1" w14:textId="77777777" w:rsidR="00BF345D" w:rsidRDefault="00BF345D" w:rsidP="00BF345D">
      <w:pPr>
        <w:spacing w:after="0"/>
        <w:rPr>
          <w:rFonts w:ascii="Arial" w:hAnsi="Arial" w:cs="Arial"/>
          <w:sz w:val="24"/>
          <w:szCs w:val="24"/>
        </w:rPr>
      </w:pPr>
    </w:p>
    <w:p w14:paraId="233765FE" w14:textId="72EFD8F2" w:rsidR="00BF345D" w:rsidRDefault="00304C9F" w:rsidP="00BF345D">
      <w:pPr>
        <w:spacing w:after="0"/>
        <w:rPr>
          <w:rFonts w:ascii="Arial" w:hAnsi="Arial" w:cs="Arial"/>
          <w:sz w:val="24"/>
          <w:szCs w:val="24"/>
        </w:rPr>
      </w:pPr>
      <w:r w:rsidRPr="00BF345D">
        <w:rPr>
          <w:rFonts w:ascii="Arial" w:hAnsi="Arial" w:cs="Arial"/>
          <w:sz w:val="24"/>
          <w:szCs w:val="24"/>
        </w:rPr>
        <w:t>This short Bill makes a small number of metric and decimal currency amendments to the principal Act and, more importantly, ensures that regard may be had to certain environmental considerations by the Minister when he considers certain ma</w:t>
      </w:r>
      <w:r w:rsidR="00BF345D">
        <w:rPr>
          <w:rFonts w:ascii="Arial" w:hAnsi="Arial" w:cs="Arial"/>
          <w:sz w:val="24"/>
          <w:szCs w:val="24"/>
        </w:rPr>
        <w:t>tt</w:t>
      </w:r>
      <w:r w:rsidRPr="00BF345D">
        <w:rPr>
          <w:rFonts w:ascii="Arial" w:hAnsi="Arial" w:cs="Arial"/>
          <w:sz w:val="24"/>
          <w:szCs w:val="24"/>
        </w:rPr>
        <w:t>ers under the principal Act</w:t>
      </w:r>
      <w:proofErr w:type="gramStart"/>
      <w:r w:rsidRPr="00BF345D">
        <w:rPr>
          <w:rFonts w:ascii="Arial" w:hAnsi="Arial" w:cs="Arial"/>
          <w:sz w:val="24"/>
          <w:szCs w:val="24"/>
        </w:rPr>
        <w:t>.</w:t>
      </w:r>
      <w:r w:rsidR="005F6C20">
        <w:rPr>
          <w:rFonts w:ascii="Arial" w:hAnsi="Arial" w:cs="Arial"/>
          <w:sz w:val="24"/>
          <w:szCs w:val="24"/>
        </w:rPr>
        <w:t xml:space="preserve"> </w:t>
      </w:r>
      <w:r w:rsidRPr="00BF345D">
        <w:rPr>
          <w:rFonts w:ascii="Arial" w:hAnsi="Arial" w:cs="Arial"/>
          <w:sz w:val="24"/>
          <w:szCs w:val="24"/>
        </w:rPr>
        <w:t xml:space="preserve"> </w:t>
      </w:r>
      <w:proofErr w:type="gramEnd"/>
      <w:r w:rsidRPr="00BF345D">
        <w:rPr>
          <w:rFonts w:ascii="Arial" w:hAnsi="Arial" w:cs="Arial"/>
          <w:sz w:val="24"/>
          <w:szCs w:val="24"/>
        </w:rPr>
        <w:t xml:space="preserve">To consider the Bill in some detail: </w:t>
      </w:r>
      <w:r w:rsidR="005F6C20">
        <w:rPr>
          <w:rFonts w:ascii="Arial" w:hAnsi="Arial" w:cs="Arial"/>
          <w:sz w:val="24"/>
          <w:szCs w:val="24"/>
        </w:rPr>
        <w:t xml:space="preserve"> </w:t>
      </w:r>
      <w:r w:rsidRPr="00BF345D">
        <w:rPr>
          <w:rFonts w:ascii="Arial" w:hAnsi="Arial" w:cs="Arial"/>
          <w:sz w:val="24"/>
          <w:szCs w:val="24"/>
        </w:rPr>
        <w:t>Clause 1 is formal</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Clause 2 makes a metric amendment to section 2 of the principal Act by converting one acre to .5 hectares</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This represents a slight increase in area, a hectare being a little more than two acres</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This expression occurs in the definition of "domestic purposes” in that section, and it is self-explanatory</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 xml:space="preserve">Paragraph (b) of this clause makes a formal amendment. </w:t>
      </w:r>
    </w:p>
    <w:p w14:paraId="6FB517BA" w14:textId="77777777" w:rsidR="00BF345D" w:rsidRDefault="00BF345D" w:rsidP="00BF345D">
      <w:pPr>
        <w:spacing w:after="0"/>
        <w:rPr>
          <w:rFonts w:ascii="Arial" w:hAnsi="Arial" w:cs="Arial"/>
          <w:sz w:val="24"/>
          <w:szCs w:val="24"/>
        </w:rPr>
      </w:pPr>
    </w:p>
    <w:p w14:paraId="167BFB64" w14:textId="75F5E263" w:rsidR="00BF345D" w:rsidRDefault="00304C9F" w:rsidP="00BF345D">
      <w:pPr>
        <w:spacing w:after="0"/>
        <w:rPr>
          <w:rFonts w:ascii="Arial" w:hAnsi="Arial" w:cs="Arial"/>
          <w:sz w:val="24"/>
          <w:szCs w:val="24"/>
        </w:rPr>
      </w:pPr>
      <w:r w:rsidRPr="00BF345D">
        <w:rPr>
          <w:rFonts w:ascii="Arial" w:hAnsi="Arial" w:cs="Arial"/>
          <w:sz w:val="24"/>
          <w:szCs w:val="24"/>
        </w:rPr>
        <w:t>Clause 3 amends section 8 of the principal Act and again converts one acre to .5 hectares</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Clause 4 inserts a new section 14a in the principal Act which enjoins the Minister, when he is considering a matter under section 11 or 14 of the Act, to pay regard to certain environmental considerations and, in effect, permits the Minister to refuse his permission if he considers that there is any substantial danger to the environment</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 xml:space="preserve">Sections 11 and 14 of the principal Act </w:t>
      </w:r>
      <w:proofErr w:type="gramStart"/>
      <w:r w:rsidRPr="00BF345D">
        <w:rPr>
          <w:rFonts w:ascii="Arial" w:hAnsi="Arial" w:cs="Arial"/>
          <w:sz w:val="24"/>
          <w:szCs w:val="24"/>
        </w:rPr>
        <w:t>deal</w:t>
      </w:r>
      <w:proofErr w:type="gramEnd"/>
      <w:r w:rsidRPr="00BF345D">
        <w:rPr>
          <w:rFonts w:ascii="Arial" w:hAnsi="Arial" w:cs="Arial"/>
          <w:sz w:val="24"/>
          <w:szCs w:val="24"/>
        </w:rPr>
        <w:t xml:space="preserve"> with permission to drain land, and the reason for ensuring that environmental considerations are taken into account in this area is, amongst other things, to have regard to a motion of the House of Assembly passed on October 17, 1973. </w:t>
      </w:r>
      <w:r w:rsidR="005F6C20">
        <w:rPr>
          <w:rFonts w:ascii="Arial" w:hAnsi="Arial" w:cs="Arial"/>
          <w:sz w:val="24"/>
          <w:szCs w:val="24"/>
        </w:rPr>
        <w:t xml:space="preserve"> </w:t>
      </w:r>
      <w:r w:rsidRPr="00BF345D">
        <w:rPr>
          <w:rFonts w:ascii="Arial" w:hAnsi="Arial" w:cs="Arial"/>
          <w:sz w:val="24"/>
          <w:szCs w:val="24"/>
        </w:rPr>
        <w:t xml:space="preserve">For the convenience of </w:t>
      </w:r>
      <w:proofErr w:type="gramStart"/>
      <w:r w:rsidRPr="00BF345D">
        <w:rPr>
          <w:rFonts w:ascii="Arial" w:hAnsi="Arial" w:cs="Arial"/>
          <w:sz w:val="24"/>
          <w:szCs w:val="24"/>
        </w:rPr>
        <w:t>members</w:t>
      </w:r>
      <w:proofErr w:type="gramEnd"/>
      <w:r w:rsidRPr="00BF345D">
        <w:rPr>
          <w:rFonts w:ascii="Arial" w:hAnsi="Arial" w:cs="Arial"/>
          <w:sz w:val="24"/>
          <w:szCs w:val="24"/>
        </w:rPr>
        <w:t xml:space="preserve"> I set out this motion, as follows: </w:t>
      </w:r>
    </w:p>
    <w:p w14:paraId="079B96D4" w14:textId="77777777" w:rsidR="00BF345D" w:rsidRDefault="00BF345D" w:rsidP="00BF345D">
      <w:pPr>
        <w:spacing w:after="0"/>
        <w:rPr>
          <w:rFonts w:ascii="Arial" w:hAnsi="Arial" w:cs="Arial"/>
          <w:sz w:val="24"/>
          <w:szCs w:val="24"/>
        </w:rPr>
      </w:pPr>
    </w:p>
    <w:p w14:paraId="00126D67" w14:textId="77777777" w:rsidR="00BF345D" w:rsidRDefault="00304C9F" w:rsidP="00BF345D">
      <w:pPr>
        <w:spacing w:after="0"/>
        <w:ind w:left="720"/>
        <w:rPr>
          <w:rFonts w:ascii="Arial" w:hAnsi="Arial" w:cs="Arial"/>
          <w:sz w:val="24"/>
          <w:szCs w:val="24"/>
        </w:rPr>
      </w:pPr>
      <w:r w:rsidRPr="00BF345D">
        <w:rPr>
          <w:rFonts w:ascii="Arial" w:hAnsi="Arial" w:cs="Arial"/>
          <w:sz w:val="24"/>
          <w:szCs w:val="24"/>
        </w:rPr>
        <w:t>That, in the opinion of this House, substantial areas of remaining wet-lands in South Australia should be reserved for the conservation of wildlife, and where possible former wet-lands should be rehabilitated.</w:t>
      </w:r>
    </w:p>
    <w:p w14:paraId="2CCEE0D9" w14:textId="77777777" w:rsidR="00BF345D" w:rsidRDefault="00BF345D" w:rsidP="00BF345D">
      <w:pPr>
        <w:spacing w:after="0"/>
        <w:ind w:left="720"/>
        <w:rPr>
          <w:rFonts w:ascii="Arial" w:hAnsi="Arial" w:cs="Arial"/>
          <w:sz w:val="24"/>
          <w:szCs w:val="24"/>
        </w:rPr>
      </w:pPr>
    </w:p>
    <w:p w14:paraId="5F8277D0" w14:textId="74FAF7BB" w:rsidR="00BF345D" w:rsidRDefault="00304C9F" w:rsidP="00BF345D">
      <w:pPr>
        <w:spacing w:after="0"/>
        <w:rPr>
          <w:rFonts w:ascii="Arial" w:hAnsi="Arial" w:cs="Arial"/>
          <w:sz w:val="24"/>
          <w:szCs w:val="24"/>
        </w:rPr>
      </w:pPr>
      <w:r w:rsidRPr="00BF345D">
        <w:rPr>
          <w:rFonts w:ascii="Arial" w:hAnsi="Arial" w:cs="Arial"/>
          <w:sz w:val="24"/>
          <w:szCs w:val="24"/>
        </w:rPr>
        <w:t xml:space="preserve">It is suggested that intended new section 14a is </w:t>
      </w:r>
      <w:r w:rsidR="00BF345D" w:rsidRPr="00BF345D">
        <w:rPr>
          <w:rFonts w:ascii="Arial" w:hAnsi="Arial" w:cs="Arial"/>
          <w:sz w:val="24"/>
          <w:szCs w:val="24"/>
        </w:rPr>
        <w:t>self</w:t>
      </w:r>
      <w:r w:rsidR="00BF345D">
        <w:rPr>
          <w:rFonts w:ascii="Arial" w:hAnsi="Arial" w:cs="Arial"/>
          <w:sz w:val="24"/>
          <w:szCs w:val="24"/>
        </w:rPr>
        <w:t>-</w:t>
      </w:r>
      <w:r w:rsidR="00BF345D" w:rsidRPr="00BF345D">
        <w:rPr>
          <w:rFonts w:ascii="Arial" w:hAnsi="Arial" w:cs="Arial"/>
          <w:sz w:val="24"/>
          <w:szCs w:val="24"/>
        </w:rPr>
        <w:t>explanatory</w:t>
      </w:r>
      <w:r w:rsidRPr="00BF345D">
        <w:rPr>
          <w:rFonts w:ascii="Arial" w:hAnsi="Arial" w:cs="Arial"/>
          <w:sz w:val="24"/>
          <w:szCs w:val="24"/>
        </w:rPr>
        <w:t>, in that it enables the Minister to have regard to environmental and other factors and further to impose conditions to any permission he does give in relation to drainage, so long as those conditions are related to environmental matters</w:t>
      </w:r>
      <w:proofErr w:type="gramStart"/>
      <w:r w:rsidRPr="00BF345D">
        <w:rPr>
          <w:rFonts w:ascii="Arial" w:hAnsi="Arial" w:cs="Arial"/>
          <w:sz w:val="24"/>
          <w:szCs w:val="24"/>
        </w:rPr>
        <w:t xml:space="preserve">. </w:t>
      </w:r>
      <w:r w:rsidR="005F6C20">
        <w:rPr>
          <w:rFonts w:ascii="Arial" w:hAnsi="Arial" w:cs="Arial"/>
          <w:sz w:val="24"/>
          <w:szCs w:val="24"/>
        </w:rPr>
        <w:t xml:space="preserve"> </w:t>
      </w:r>
      <w:proofErr w:type="gramEnd"/>
      <w:r w:rsidRPr="00BF345D">
        <w:rPr>
          <w:rFonts w:ascii="Arial" w:hAnsi="Arial" w:cs="Arial"/>
          <w:sz w:val="24"/>
          <w:szCs w:val="24"/>
        </w:rPr>
        <w:t xml:space="preserve">Clause 5 amends section 22 of the principal Act, which provides penalties, by increasing these penalties quite substantially and, at the same time, converts them to decimal currency. </w:t>
      </w:r>
    </w:p>
    <w:p w14:paraId="204425FD" w14:textId="77777777" w:rsidR="00BF345D" w:rsidRDefault="00BF345D" w:rsidP="00BF345D">
      <w:pPr>
        <w:spacing w:after="0"/>
        <w:rPr>
          <w:rFonts w:ascii="Arial" w:hAnsi="Arial" w:cs="Arial"/>
          <w:sz w:val="24"/>
          <w:szCs w:val="24"/>
        </w:rPr>
      </w:pPr>
    </w:p>
    <w:p w14:paraId="73109741" w14:textId="2B3B62A5" w:rsidR="002413F6" w:rsidRPr="00BF345D" w:rsidRDefault="00304C9F" w:rsidP="00BF345D">
      <w:pPr>
        <w:spacing w:after="0"/>
        <w:rPr>
          <w:rFonts w:ascii="Arial" w:hAnsi="Arial" w:cs="Arial"/>
          <w:sz w:val="24"/>
          <w:szCs w:val="24"/>
        </w:rPr>
      </w:pPr>
      <w:r w:rsidRPr="00BF345D">
        <w:rPr>
          <w:rFonts w:ascii="Arial" w:hAnsi="Arial" w:cs="Arial"/>
          <w:sz w:val="24"/>
          <w:szCs w:val="24"/>
        </w:rPr>
        <w:t>Mr. RODDA secured the adjournment of the debate.</w:t>
      </w:r>
    </w:p>
    <w:sectPr w:rsidR="002413F6" w:rsidRPr="00BF345D" w:rsidSect="00BF345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DA40" w14:textId="77777777" w:rsidR="00263F22" w:rsidRDefault="00263F22" w:rsidP="005F6C20">
      <w:pPr>
        <w:spacing w:after="0" w:line="240" w:lineRule="auto"/>
      </w:pPr>
      <w:r>
        <w:separator/>
      </w:r>
    </w:p>
  </w:endnote>
  <w:endnote w:type="continuationSeparator" w:id="0">
    <w:p w14:paraId="7BD04D63" w14:textId="77777777" w:rsidR="00263F22" w:rsidRDefault="00263F22" w:rsidP="005F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283" w14:textId="77777777" w:rsidR="005F6C20" w:rsidRPr="005F6C20" w:rsidRDefault="005F6C20" w:rsidP="005F6C20">
    <w:pPr>
      <w:tabs>
        <w:tab w:val="center" w:pos="4513"/>
        <w:tab w:val="right" w:pos="9026"/>
      </w:tabs>
      <w:spacing w:after="0" w:line="240" w:lineRule="auto"/>
      <w:jc w:val="right"/>
      <w:rPr>
        <w:rFonts w:ascii="Arial Unicode MS" w:eastAsia="Arial Unicode MS" w:hAnsi="Arial Unicode MS" w:cs="Arial Unicode MS"/>
        <w:color w:val="548DD4" w:themeColor="text2" w:themeTint="99"/>
        <w:sz w:val="24"/>
        <w:szCs w:val="24"/>
        <w:lang w:val="en-US"/>
      </w:rPr>
    </w:pPr>
    <w:r w:rsidRPr="005F6C20">
      <w:rPr>
        <w:rFonts w:ascii="Arial Unicode MS" w:eastAsia="Arial Unicode MS" w:hAnsi="Arial Unicode MS" w:cs="Arial Unicode MS" w:hint="eastAsia"/>
        <w:noProof/>
        <w:color w:val="548DD4" w:themeColor="text2" w:themeTint="99"/>
        <w:sz w:val="24"/>
        <w:szCs w:val="24"/>
        <w:lang w:val="en-US"/>
      </w:rPr>
      <w:t>History of Agriculture South Australia</w:t>
    </w:r>
  </w:p>
  <w:p w14:paraId="53396AC6" w14:textId="3054DCF6" w:rsidR="005F6C20" w:rsidRDefault="005F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1A4F" w14:textId="77777777" w:rsidR="00263F22" w:rsidRDefault="00263F22" w:rsidP="005F6C20">
      <w:pPr>
        <w:spacing w:after="0" w:line="240" w:lineRule="auto"/>
      </w:pPr>
      <w:r>
        <w:separator/>
      </w:r>
    </w:p>
  </w:footnote>
  <w:footnote w:type="continuationSeparator" w:id="0">
    <w:p w14:paraId="62814160" w14:textId="77777777" w:rsidR="00263F22" w:rsidRDefault="00263F22" w:rsidP="005F6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9F"/>
    <w:rsid w:val="002413F6"/>
    <w:rsid w:val="00263F22"/>
    <w:rsid w:val="00304C9F"/>
    <w:rsid w:val="0042194B"/>
    <w:rsid w:val="005F6C20"/>
    <w:rsid w:val="00885535"/>
    <w:rsid w:val="00BF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2BFD"/>
  <w15:chartTrackingRefBased/>
  <w15:docId w15:val="{F193A332-B021-4649-B4D6-221756F0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F345D"/>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5F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20"/>
  </w:style>
  <w:style w:type="paragraph" w:styleId="Footer">
    <w:name w:val="footer"/>
    <w:basedOn w:val="Normal"/>
    <w:link w:val="FooterChar"/>
    <w:uiPriority w:val="99"/>
    <w:unhideWhenUsed/>
    <w:rsid w:val="005F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2021-10-19T01:08:00Z</dcterms:created>
  <dcterms:modified xsi:type="dcterms:W3CDTF">2021-10-19T01:08:00Z</dcterms:modified>
</cp:coreProperties>
</file>