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7491" w14:textId="58CBEF9D" w:rsidR="00EA5BDF" w:rsidRPr="00351639" w:rsidRDefault="00EA5BDF" w:rsidP="00351639">
      <w:pPr>
        <w:widowControl w:val="0"/>
        <w:spacing w:after="25" w:line="276" w:lineRule="auto"/>
        <w:rPr>
          <w:rFonts w:ascii="Arial" w:eastAsia="Century Schoolbook" w:hAnsi="Arial" w:cs="Arial"/>
          <w:b/>
          <w:bCs/>
          <w:color w:val="2F5496" w:themeColor="accent1" w:themeShade="BF"/>
          <w:sz w:val="32"/>
          <w:szCs w:val="32"/>
          <w:lang w:val="en-US"/>
        </w:rPr>
      </w:pPr>
      <w:r w:rsidRPr="00EA5BDF">
        <w:rPr>
          <w:rFonts w:ascii="Arial" w:eastAsia="Century Schoolbook" w:hAnsi="Arial" w:cs="Arial"/>
          <w:b/>
          <w:bCs/>
          <w:color w:val="2F5496" w:themeColor="accent1" w:themeShade="BF"/>
          <w:sz w:val="32"/>
          <w:szCs w:val="32"/>
          <w:lang w:val="en-US"/>
        </w:rPr>
        <w:t xml:space="preserve">BREAD </w:t>
      </w:r>
      <w:r w:rsidR="003A2F49">
        <w:rPr>
          <w:rFonts w:ascii="Arial" w:eastAsia="Century Schoolbook" w:hAnsi="Arial" w:cs="Arial"/>
          <w:b/>
          <w:bCs/>
          <w:color w:val="2F5496" w:themeColor="accent1" w:themeShade="BF"/>
          <w:sz w:val="32"/>
          <w:szCs w:val="32"/>
          <w:lang w:val="en-US"/>
        </w:rPr>
        <w:t xml:space="preserve">ACT FURTHER AMENDMENT </w:t>
      </w:r>
      <w:r w:rsidRPr="00EA5BDF">
        <w:rPr>
          <w:rFonts w:ascii="Arial" w:eastAsia="Century Schoolbook" w:hAnsi="Arial" w:cs="Arial"/>
          <w:b/>
          <w:bCs/>
          <w:color w:val="2F5496" w:themeColor="accent1" w:themeShade="BF"/>
          <w:sz w:val="32"/>
          <w:szCs w:val="32"/>
          <w:lang w:val="en-US"/>
        </w:rPr>
        <w:t>BILL</w:t>
      </w:r>
      <w:r w:rsidR="00AE0234" w:rsidRPr="00351639">
        <w:rPr>
          <w:rFonts w:ascii="Arial" w:eastAsia="Century Schoolbook" w:hAnsi="Arial" w:cs="Arial"/>
          <w:b/>
          <w:bCs/>
          <w:color w:val="2F5496" w:themeColor="accent1" w:themeShade="BF"/>
          <w:sz w:val="32"/>
          <w:szCs w:val="32"/>
          <w:lang w:val="en-US"/>
        </w:rPr>
        <w:t xml:space="preserve"> 1908</w:t>
      </w:r>
    </w:p>
    <w:p w14:paraId="3C0C415D" w14:textId="73017A50" w:rsidR="00AE0234" w:rsidRPr="00EA5BDF" w:rsidRDefault="00D41FD4" w:rsidP="00351639">
      <w:pPr>
        <w:widowControl w:val="0"/>
        <w:spacing w:after="25" w:line="276" w:lineRule="auto"/>
        <w:rPr>
          <w:rFonts w:ascii="Arial" w:eastAsia="Century Schoolbook" w:hAnsi="Arial" w:cs="Arial"/>
          <w:b/>
          <w:bCs/>
          <w:color w:val="2F5496" w:themeColor="accent1" w:themeShade="BF"/>
          <w:sz w:val="28"/>
          <w:szCs w:val="28"/>
          <w:lang w:val="en-US"/>
        </w:rPr>
      </w:pPr>
      <w:r w:rsidRPr="00351639">
        <w:rPr>
          <w:rFonts w:ascii="Arial" w:eastAsia="Century Schoolbook" w:hAnsi="Arial" w:cs="Arial"/>
          <w:b/>
          <w:bCs/>
          <w:color w:val="2F5496" w:themeColor="accent1" w:themeShade="BF"/>
          <w:sz w:val="28"/>
          <w:szCs w:val="28"/>
          <w:lang w:val="en-US"/>
        </w:rPr>
        <w:t xml:space="preserve">Legislative Council, </w:t>
      </w:r>
      <w:r w:rsidR="00351639" w:rsidRPr="00351639">
        <w:rPr>
          <w:rFonts w:ascii="Arial" w:eastAsia="Century Schoolbook" w:hAnsi="Arial" w:cs="Arial"/>
          <w:b/>
          <w:bCs/>
          <w:color w:val="2F5496" w:themeColor="accent1" w:themeShade="BF"/>
          <w:sz w:val="28"/>
          <w:szCs w:val="28"/>
          <w:lang w:val="en-US"/>
        </w:rPr>
        <w:t>25 August 1908, pages 217-8</w:t>
      </w:r>
    </w:p>
    <w:p w14:paraId="2C60BC1D" w14:textId="0D872868" w:rsidR="00EA5BDF" w:rsidRPr="00351639" w:rsidRDefault="00EA5BDF" w:rsidP="00351639">
      <w:pPr>
        <w:widowControl w:val="0"/>
        <w:spacing w:after="40" w:line="276" w:lineRule="auto"/>
        <w:rPr>
          <w:rFonts w:ascii="Arial" w:eastAsia="Century Schoolbook" w:hAnsi="Arial" w:cs="Arial"/>
          <w:color w:val="2F5496" w:themeColor="accent1" w:themeShade="BF"/>
          <w:sz w:val="28"/>
          <w:szCs w:val="28"/>
          <w:lang w:val="en-US"/>
        </w:rPr>
      </w:pPr>
      <w:r w:rsidRPr="00EA5BDF">
        <w:rPr>
          <w:rFonts w:ascii="Arial" w:eastAsia="Century Schoolbook" w:hAnsi="Arial" w:cs="Arial"/>
          <w:color w:val="2F5496" w:themeColor="accent1" w:themeShade="BF"/>
          <w:sz w:val="28"/>
          <w:szCs w:val="28"/>
          <w:lang w:val="en-US"/>
        </w:rPr>
        <w:t>Second reading</w:t>
      </w:r>
    </w:p>
    <w:p w14:paraId="1525E437" w14:textId="77777777" w:rsidR="00351639" w:rsidRPr="00EA5BDF" w:rsidRDefault="00351639" w:rsidP="00351639">
      <w:pPr>
        <w:widowControl w:val="0"/>
        <w:spacing w:after="40" w:line="276" w:lineRule="auto"/>
        <w:rPr>
          <w:rFonts w:ascii="Arial" w:eastAsia="Century Schoolbook" w:hAnsi="Arial" w:cs="Arial"/>
          <w:color w:val="000000"/>
          <w:sz w:val="24"/>
          <w:szCs w:val="24"/>
          <w:lang w:val="en-US"/>
        </w:rPr>
      </w:pPr>
    </w:p>
    <w:p w14:paraId="01AC1F77" w14:textId="37556A03" w:rsidR="00EA5BDF" w:rsidRPr="00AE0234" w:rsidRDefault="00EA5BDF" w:rsidP="00351639">
      <w:pPr>
        <w:widowControl w:val="0"/>
        <w:spacing w:after="0" w:line="276" w:lineRule="auto"/>
        <w:ind w:right="100"/>
        <w:rPr>
          <w:rFonts w:ascii="Arial" w:eastAsia="Century Schoolbook" w:hAnsi="Arial" w:cs="Arial"/>
          <w:color w:val="000000"/>
          <w:sz w:val="24"/>
          <w:szCs w:val="24"/>
          <w:lang w:val="en-US"/>
        </w:rPr>
      </w:pPr>
      <w:r w:rsidRPr="00EA5BDF">
        <w:rPr>
          <w:rFonts w:ascii="Arial" w:eastAsia="Century Schoolbook" w:hAnsi="Arial" w:cs="Arial"/>
          <w:b/>
          <w:bCs/>
          <w:color w:val="000000"/>
          <w:sz w:val="24"/>
          <w:szCs w:val="24"/>
          <w:lang w:val="en-US"/>
        </w:rPr>
        <w:t>The COMMISSIONER of CROWN LANDS</w:t>
      </w:r>
      <w:r w:rsidRPr="00EA5BDF">
        <w:rPr>
          <w:rFonts w:ascii="Arial" w:eastAsia="Century Schoolbook" w:hAnsi="Arial" w:cs="Arial"/>
          <w:color w:val="000000"/>
          <w:sz w:val="24"/>
          <w:szCs w:val="24"/>
          <w:lang w:val="en-US"/>
        </w:rPr>
        <w:t>, in moving the second reading, said this was a short Bill to regulate th</w:t>
      </w:r>
      <w:r w:rsidR="00351639">
        <w:rPr>
          <w:rFonts w:ascii="Arial" w:eastAsia="Century Schoolbook" w:hAnsi="Arial" w:cs="Arial"/>
          <w:color w:val="000000"/>
          <w:sz w:val="24"/>
          <w:szCs w:val="24"/>
          <w:lang w:val="en-US"/>
        </w:rPr>
        <w:t>e</w:t>
      </w:r>
      <w:r w:rsidRPr="00EA5BDF">
        <w:rPr>
          <w:rFonts w:ascii="Arial" w:eastAsia="Century Schoolbook" w:hAnsi="Arial" w:cs="Arial"/>
          <w:color w:val="000000"/>
          <w:sz w:val="24"/>
          <w:szCs w:val="24"/>
          <w:lang w:val="en-US"/>
        </w:rPr>
        <w:t xml:space="preserve"> weight of bread, and to guarantee to every person who bought a 2</w:t>
      </w:r>
      <w:r w:rsidR="00351639">
        <w:rPr>
          <w:rFonts w:ascii="Arial" w:eastAsia="Century Schoolbook" w:hAnsi="Arial" w:cs="Arial"/>
          <w:color w:val="000000"/>
          <w:sz w:val="24"/>
          <w:szCs w:val="24"/>
          <w:lang w:val="en-US"/>
        </w:rPr>
        <w:t xml:space="preserve"> lb</w:t>
      </w:r>
      <w:r w:rsidRPr="00EA5BDF">
        <w:rPr>
          <w:rFonts w:ascii="Arial" w:eastAsia="Century Schoolbook" w:hAnsi="Arial" w:cs="Arial"/>
          <w:color w:val="000000"/>
          <w:sz w:val="24"/>
          <w:szCs w:val="24"/>
          <w:lang w:val="en-US"/>
        </w:rPr>
        <w:t>. loaf that he received 2 I</w:t>
      </w:r>
      <w:r w:rsidR="00351639">
        <w:rPr>
          <w:rFonts w:ascii="Arial" w:eastAsia="Century Schoolbook" w:hAnsi="Arial" w:cs="Arial"/>
          <w:color w:val="000000"/>
          <w:sz w:val="24"/>
          <w:szCs w:val="24"/>
          <w:lang w:val="en-US"/>
        </w:rPr>
        <w:t>b</w:t>
      </w:r>
      <w:r w:rsidRPr="00EA5BDF">
        <w:rPr>
          <w:rFonts w:ascii="Arial" w:eastAsia="Century Schoolbook" w:hAnsi="Arial" w:cs="Arial"/>
          <w:color w:val="000000"/>
          <w:sz w:val="24"/>
          <w:szCs w:val="24"/>
          <w:lang w:val="en-US"/>
        </w:rPr>
        <w:t xml:space="preserve">. in weight. </w:t>
      </w:r>
      <w:r w:rsidR="00351639">
        <w:rPr>
          <w:rFonts w:ascii="Arial" w:eastAsia="Century Schoolbook" w:hAnsi="Arial" w:cs="Arial"/>
          <w:color w:val="000000"/>
          <w:sz w:val="24"/>
          <w:szCs w:val="24"/>
          <w:lang w:val="en-US"/>
        </w:rPr>
        <w:t xml:space="preserve"> </w:t>
      </w:r>
      <w:r w:rsidRPr="00EA5BDF">
        <w:rPr>
          <w:rFonts w:ascii="Arial" w:eastAsia="Century Schoolbook" w:hAnsi="Arial" w:cs="Arial"/>
          <w:color w:val="000000"/>
          <w:sz w:val="24"/>
          <w:szCs w:val="24"/>
          <w:lang w:val="en-US"/>
        </w:rPr>
        <w:t>The reason for it was that the Corporation found in some instances, not many, that short weight bread had been sold.</w:t>
      </w:r>
      <w:r w:rsidR="00351639">
        <w:rPr>
          <w:rFonts w:ascii="Arial" w:eastAsia="Century Schoolbook" w:hAnsi="Arial" w:cs="Arial"/>
          <w:color w:val="000000"/>
          <w:sz w:val="24"/>
          <w:szCs w:val="24"/>
          <w:lang w:val="en-US"/>
        </w:rPr>
        <w:t xml:space="preserve"> </w:t>
      </w:r>
      <w:r w:rsidRPr="00EA5BDF">
        <w:rPr>
          <w:rFonts w:ascii="Arial" w:eastAsia="Century Schoolbook" w:hAnsi="Arial" w:cs="Arial"/>
          <w:color w:val="000000"/>
          <w:sz w:val="24"/>
          <w:szCs w:val="24"/>
          <w:lang w:val="en-US"/>
        </w:rPr>
        <w:t xml:space="preserve"> They wanted </w:t>
      </w:r>
      <w:r w:rsidR="00AE0234">
        <w:rPr>
          <w:rFonts w:ascii="Arial" w:eastAsia="Century Schoolbook" w:hAnsi="Arial" w:cs="Arial"/>
          <w:color w:val="000000"/>
          <w:sz w:val="24"/>
          <w:szCs w:val="24"/>
          <w:lang w:val="en-US"/>
        </w:rPr>
        <w:t xml:space="preserve">to </w:t>
      </w:r>
      <w:r w:rsidRPr="00AE0234">
        <w:rPr>
          <w:rFonts w:ascii="Arial" w:eastAsia="Courier New" w:hAnsi="Arial" w:cs="Arial"/>
          <w:color w:val="000000"/>
          <w:sz w:val="24"/>
          <w:szCs w:val="24"/>
          <w:lang w:val="en-US"/>
        </w:rPr>
        <w:t xml:space="preserve">put it beyond doubt that every person who purchased bread got - the full weight. </w:t>
      </w:r>
      <w:r w:rsidR="00351639">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Everybody would recognise the importance of that.</w:t>
      </w:r>
      <w:r w:rsidR="00351639">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 xml:space="preserve"> (Mr. Denny</w:t>
      </w:r>
      <w:proofErr w:type="gramStart"/>
      <w:r w:rsidRPr="00AE0234">
        <w:rPr>
          <w:rFonts w:ascii="Arial" w:eastAsia="Courier New" w:hAnsi="Arial" w:cs="Arial"/>
          <w:color w:val="000000"/>
          <w:sz w:val="24"/>
          <w:szCs w:val="24"/>
          <w:lang w:val="en-US"/>
        </w:rPr>
        <w:t>—“</w:t>
      </w:r>
      <w:proofErr w:type="gramEnd"/>
      <w:r w:rsidRPr="00AE0234">
        <w:rPr>
          <w:rFonts w:ascii="Arial" w:eastAsia="Courier New" w:hAnsi="Arial" w:cs="Arial"/>
          <w:color w:val="000000"/>
          <w:sz w:val="24"/>
          <w:szCs w:val="24"/>
          <w:lang w:val="en-US"/>
        </w:rPr>
        <w:t>Could you not include it</w:t>
      </w:r>
      <w:r w:rsidR="00351639">
        <w:rPr>
          <w:rFonts w:ascii="Arial" w:eastAsia="Courier New" w:hAnsi="Arial" w:cs="Arial"/>
          <w:color w:val="000000"/>
          <w:sz w:val="24"/>
          <w:szCs w:val="24"/>
          <w:lang w:val="en-US"/>
        </w:rPr>
        <w:t xml:space="preserve"> in </w:t>
      </w:r>
      <w:r w:rsidRPr="00AE0234">
        <w:rPr>
          <w:rFonts w:ascii="Arial" w:eastAsia="Courier New" w:hAnsi="Arial" w:cs="Arial"/>
          <w:color w:val="000000"/>
          <w:sz w:val="24"/>
          <w:szCs w:val="24"/>
          <w:lang w:val="en-US"/>
        </w:rPr>
        <w:t xml:space="preserve">the </w:t>
      </w:r>
      <w:r w:rsidR="00351639">
        <w:rPr>
          <w:rFonts w:ascii="Arial" w:eastAsia="Courier New" w:hAnsi="Arial" w:cs="Arial"/>
          <w:color w:val="000000"/>
          <w:sz w:val="24"/>
          <w:szCs w:val="24"/>
          <w:lang w:val="en-US"/>
        </w:rPr>
        <w:t>F</w:t>
      </w:r>
      <w:r w:rsidR="00351639" w:rsidRPr="00AE0234">
        <w:rPr>
          <w:rFonts w:ascii="Arial" w:eastAsia="Courier New" w:hAnsi="Arial" w:cs="Arial"/>
          <w:color w:val="000000"/>
          <w:sz w:val="24"/>
          <w:szCs w:val="24"/>
          <w:lang w:val="en-US"/>
        </w:rPr>
        <w:t>ood</w:t>
      </w:r>
      <w:r w:rsidRPr="00AE0234">
        <w:rPr>
          <w:rFonts w:ascii="Arial" w:eastAsia="Courier New" w:hAnsi="Arial" w:cs="Arial"/>
          <w:color w:val="000000"/>
          <w:sz w:val="24"/>
          <w:szCs w:val="24"/>
          <w:lang w:val="en-US"/>
        </w:rPr>
        <w:t xml:space="preserve"> and Drugs </w:t>
      </w:r>
      <w:r w:rsidR="00351639">
        <w:rPr>
          <w:rFonts w:ascii="Arial" w:eastAsia="Courier New" w:hAnsi="Arial" w:cs="Arial"/>
          <w:color w:val="000000"/>
          <w:sz w:val="24"/>
          <w:szCs w:val="24"/>
          <w:lang w:val="en-US"/>
        </w:rPr>
        <w:t>B</w:t>
      </w:r>
      <w:r w:rsidRPr="00AE0234">
        <w:rPr>
          <w:rFonts w:ascii="Arial" w:eastAsia="Courier New" w:hAnsi="Arial" w:cs="Arial"/>
          <w:color w:val="000000"/>
          <w:sz w:val="24"/>
          <w:szCs w:val="24"/>
          <w:lang w:val="en-US"/>
        </w:rPr>
        <w:t>ill?”)</w:t>
      </w:r>
      <w:r w:rsidR="00351639">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 xml:space="preserve"> No, it was a question of weight and not of impurity. </w:t>
      </w:r>
      <w:r w:rsidR="00351639">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 xml:space="preserve">They had a Bread Act passed in 1891, but it did not quite cover the ground the amending Bill did. </w:t>
      </w:r>
      <w:r w:rsidR="00351639">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 xml:space="preserve">The Adelaide Corporation had occasion to summon a baker named Linn on December 19. </w:t>
      </w:r>
      <w:r w:rsidR="00351639">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 xml:space="preserve">They lost the case on the appeal of the defendant to the Supreme Court. </w:t>
      </w:r>
      <w:r w:rsidR="00351639">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 xml:space="preserve">The report of the solicitors to the City Corporation was as </w:t>
      </w:r>
      <w:proofErr w:type="gramStart"/>
      <w:r w:rsidRPr="00AE0234">
        <w:rPr>
          <w:rFonts w:ascii="Arial" w:eastAsia="Courier New" w:hAnsi="Arial" w:cs="Arial"/>
          <w:color w:val="000000"/>
          <w:sz w:val="24"/>
          <w:szCs w:val="24"/>
          <w:lang w:val="en-US"/>
        </w:rPr>
        <w:t>follows:—</w:t>
      </w:r>
      <w:proofErr w:type="gramEnd"/>
      <w:r w:rsidRPr="00AE0234">
        <w:rPr>
          <w:rFonts w:ascii="Arial" w:eastAsia="Courier New" w:hAnsi="Arial" w:cs="Arial"/>
          <w:color w:val="000000"/>
          <w:sz w:val="24"/>
          <w:szCs w:val="24"/>
          <w:lang w:val="en-US"/>
        </w:rPr>
        <w:t xml:space="preserve">“Adelaide Corporation v. Linn. </w:t>
      </w:r>
      <w:r w:rsidR="00351639">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 xml:space="preserve">The information herein was laid on December 19 last under bylaw No. 3, section 2, against Linn (an </w:t>
      </w:r>
      <w:r w:rsidR="00351639" w:rsidRPr="00AE0234">
        <w:rPr>
          <w:rFonts w:ascii="Arial" w:eastAsia="Courier New" w:hAnsi="Arial" w:cs="Arial"/>
          <w:color w:val="000000"/>
          <w:sz w:val="24"/>
          <w:szCs w:val="24"/>
          <w:lang w:val="en-US"/>
        </w:rPr>
        <w:t>employee</w:t>
      </w:r>
      <w:r w:rsidRPr="00AE0234">
        <w:rPr>
          <w:rFonts w:ascii="Arial" w:eastAsia="Courier New" w:hAnsi="Arial" w:cs="Arial"/>
          <w:color w:val="000000"/>
          <w:sz w:val="24"/>
          <w:szCs w:val="24"/>
          <w:lang w:val="en-US"/>
        </w:rPr>
        <w:t xml:space="preserve"> </w:t>
      </w:r>
      <w:r w:rsidR="00351639">
        <w:rPr>
          <w:rFonts w:ascii="Arial" w:eastAsia="Courier New" w:hAnsi="Arial" w:cs="Arial"/>
          <w:color w:val="000000"/>
          <w:sz w:val="24"/>
          <w:szCs w:val="24"/>
          <w:lang w:val="en-US"/>
        </w:rPr>
        <w:t>o</w:t>
      </w:r>
      <w:r w:rsidRPr="00AE0234">
        <w:rPr>
          <w:rFonts w:ascii="Arial" w:eastAsia="Courier New" w:hAnsi="Arial" w:cs="Arial"/>
          <w:color w:val="000000"/>
          <w:sz w:val="24"/>
          <w:szCs w:val="24"/>
          <w:lang w:val="en-US"/>
        </w:rPr>
        <w:t>f a baker at Knightsbridge for carrying about for sale or delivery in a vehicle in the City of Adelaide a quantity of bread, 12 loaves of which, taken by the City Inspector indiscriminately from the quantity of bread found in such vehicles, were when weighed in sets of two or more loaves less (by 9</w:t>
      </w:r>
      <w:r w:rsidR="00470693">
        <w:rPr>
          <w:rFonts w:ascii="Arial" w:eastAsia="Courier New" w:hAnsi="Arial" w:cs="Arial"/>
          <w:color w:val="000000"/>
          <w:sz w:val="24"/>
          <w:szCs w:val="24"/>
          <w:lang w:val="en-US"/>
        </w:rPr>
        <w:t xml:space="preserve"> 1/2</w:t>
      </w:r>
      <w:r w:rsidRPr="00AE0234">
        <w:rPr>
          <w:rFonts w:ascii="Arial" w:eastAsia="Courier New" w:hAnsi="Arial" w:cs="Arial"/>
          <w:color w:val="000000"/>
          <w:sz w:val="24"/>
          <w:szCs w:val="24"/>
          <w:lang w:val="en-US"/>
        </w:rPr>
        <w:t xml:space="preserve"> oz.) than 24 </w:t>
      </w:r>
      <w:r w:rsidR="00470693">
        <w:rPr>
          <w:rFonts w:ascii="Arial" w:eastAsia="Courier New" w:hAnsi="Arial" w:cs="Arial"/>
          <w:color w:val="000000"/>
          <w:sz w:val="24"/>
          <w:szCs w:val="24"/>
          <w:lang w:val="en-US"/>
        </w:rPr>
        <w:t>l</w:t>
      </w:r>
      <w:r w:rsidRPr="00AE0234">
        <w:rPr>
          <w:rFonts w:ascii="Arial" w:eastAsia="Courier New" w:hAnsi="Arial" w:cs="Arial"/>
          <w:color w:val="000000"/>
          <w:sz w:val="24"/>
          <w:szCs w:val="24"/>
          <w:lang w:val="en-US"/>
        </w:rPr>
        <w:t xml:space="preserve">b. avoirdupois weight. </w:t>
      </w:r>
      <w:r w:rsidR="00470693">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The charge, which was heard at the Adelaide Police Court on January 14 last, was fully proved, and resulted in the Police Magistrate ordering the defendant to pay a fine o</w:t>
      </w:r>
      <w:r w:rsidR="00470693">
        <w:rPr>
          <w:rFonts w:ascii="Arial" w:eastAsia="Courier New" w:hAnsi="Arial" w:cs="Arial"/>
          <w:color w:val="000000"/>
          <w:sz w:val="24"/>
          <w:szCs w:val="24"/>
          <w:lang w:val="en-US"/>
        </w:rPr>
        <w:t>f</w:t>
      </w:r>
      <w:r w:rsidRPr="00AE0234">
        <w:rPr>
          <w:rFonts w:ascii="Arial" w:eastAsia="Courier New" w:hAnsi="Arial" w:cs="Arial"/>
          <w:color w:val="000000"/>
          <w:sz w:val="24"/>
          <w:szCs w:val="24"/>
          <w:lang w:val="en-US"/>
        </w:rPr>
        <w:t xml:space="preserve"> </w:t>
      </w:r>
      <w:r w:rsidRPr="00AE0234">
        <w:rPr>
          <w:rFonts w:ascii="Arial" w:eastAsia="Century Schoolbook" w:hAnsi="Arial" w:cs="Arial"/>
          <w:i/>
          <w:iCs/>
          <w:color w:val="000000"/>
          <w:sz w:val="24"/>
          <w:szCs w:val="24"/>
          <w:lang w:val="en-US"/>
        </w:rPr>
        <w:t>£</w:t>
      </w:r>
      <w:r w:rsidRPr="00AE0234">
        <w:rPr>
          <w:rFonts w:ascii="Arial" w:eastAsia="Courier New" w:hAnsi="Arial" w:cs="Arial"/>
          <w:color w:val="000000"/>
          <w:sz w:val="24"/>
          <w:szCs w:val="24"/>
          <w:lang w:val="en-US"/>
        </w:rPr>
        <w:t xml:space="preserve"> 1 and costs.</w:t>
      </w:r>
      <w:r w:rsidR="00470693">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 xml:space="preserve"> The principal objections taken by the defendant’s counsel were </w:t>
      </w:r>
      <w:r w:rsidR="00470693" w:rsidRPr="00AE0234">
        <w:rPr>
          <w:rFonts w:ascii="Arial" w:eastAsia="Courier New" w:hAnsi="Arial" w:cs="Arial"/>
          <w:color w:val="000000"/>
          <w:sz w:val="24"/>
          <w:szCs w:val="24"/>
          <w:lang w:val="en-US"/>
        </w:rPr>
        <w:t>t</w:t>
      </w:r>
      <w:r w:rsidRPr="00AE0234">
        <w:rPr>
          <w:rFonts w:ascii="Arial" w:eastAsia="Courier New" w:hAnsi="Arial" w:cs="Arial"/>
          <w:color w:val="000000"/>
          <w:sz w:val="24"/>
          <w:szCs w:val="24"/>
          <w:lang w:val="en-US"/>
        </w:rPr>
        <w:t>hat</w:t>
      </w:r>
      <w:r w:rsidR="00470693">
        <w:rPr>
          <w:rFonts w:ascii="Arial" w:eastAsia="Courier New" w:hAnsi="Arial" w:cs="Arial"/>
          <w:color w:val="000000"/>
          <w:sz w:val="24"/>
          <w:szCs w:val="24"/>
          <w:lang w:val="en-US"/>
        </w:rPr>
        <w:t xml:space="preserve"> the</w:t>
      </w:r>
      <w:r w:rsidRPr="00AE0234">
        <w:rPr>
          <w:rFonts w:ascii="Arial" w:eastAsia="Courier New" w:hAnsi="Arial" w:cs="Arial"/>
          <w:color w:val="000000"/>
          <w:sz w:val="24"/>
          <w:szCs w:val="24"/>
          <w:lang w:val="en-US"/>
        </w:rPr>
        <w:t xml:space="preserve"> bylaw was repugnant to the Bread Acts, and was, moreover, unreasonable.</w:t>
      </w:r>
      <w:r w:rsidR="00470693">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 xml:space="preserve"> The defendant appealed to the Local Court of Adelaide, and the appeal was heard by His Honor Mr. Justice Hombur</w:t>
      </w:r>
      <w:r w:rsidR="00470693">
        <w:rPr>
          <w:rFonts w:ascii="Arial" w:eastAsia="Courier New" w:hAnsi="Arial" w:cs="Arial"/>
          <w:color w:val="000000"/>
          <w:sz w:val="24"/>
          <w:szCs w:val="24"/>
          <w:lang w:val="en-US"/>
        </w:rPr>
        <w:t>g</w:t>
      </w:r>
      <w:r w:rsidRPr="00AE0234">
        <w:rPr>
          <w:rFonts w:ascii="Arial" w:eastAsia="Courier New" w:hAnsi="Arial" w:cs="Arial"/>
          <w:color w:val="000000"/>
          <w:sz w:val="24"/>
          <w:szCs w:val="24"/>
          <w:lang w:val="en-US"/>
        </w:rPr>
        <w:t xml:space="preserve"> on February 6 last. Defendant’s counsel raised the same objections to the validity of the bylaw as he urged in the Police Court. </w:t>
      </w:r>
      <w:r w:rsidR="00470693">
        <w:rPr>
          <w:rFonts w:ascii="Arial" w:eastAsia="Courier New" w:hAnsi="Arial" w:cs="Arial"/>
          <w:color w:val="000000"/>
          <w:sz w:val="24"/>
          <w:szCs w:val="24"/>
          <w:lang w:val="en-US"/>
        </w:rPr>
        <w:t xml:space="preserve"> </w:t>
      </w:r>
      <w:r w:rsidRPr="00AE0234">
        <w:rPr>
          <w:rFonts w:ascii="Arial" w:eastAsia="Courier New" w:hAnsi="Arial" w:cs="Arial"/>
          <w:color w:val="000000"/>
          <w:sz w:val="24"/>
          <w:szCs w:val="24"/>
          <w:lang w:val="en-US"/>
        </w:rPr>
        <w:t>The Judge, after considerable argument, reserved his decision, and intimated he would confer with His Honor the Chief Justice as to the effect of the judgment of the latter in the appeal eases from the Port Adelaide Police Court in respect of a</w:t>
      </w:r>
      <w:r w:rsidRPr="00AE0234">
        <w:rPr>
          <w:rFonts w:ascii="Arial" w:eastAsia="Century Schoolbook" w:hAnsi="Arial" w:cs="Arial"/>
          <w:color w:val="000000"/>
          <w:sz w:val="24"/>
          <w:szCs w:val="24"/>
          <w:lang w:val="en-US"/>
        </w:rPr>
        <w:t xml:space="preserve"> somewhat similar bylaw of the Port Adelaide Corporation.</w:t>
      </w:r>
      <w:r w:rsidR="0047069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 On the 6th. instant His Honor Mr. Justice Homb</w:t>
      </w:r>
      <w:r w:rsidR="00470693">
        <w:rPr>
          <w:rFonts w:ascii="Arial" w:eastAsia="Century Schoolbook" w:hAnsi="Arial" w:cs="Arial"/>
          <w:color w:val="000000"/>
          <w:sz w:val="24"/>
          <w:szCs w:val="24"/>
          <w:lang w:val="en-US"/>
        </w:rPr>
        <w:t>u</w:t>
      </w:r>
      <w:r w:rsidRPr="00AE0234">
        <w:rPr>
          <w:rFonts w:ascii="Arial" w:eastAsia="Century Schoolbook" w:hAnsi="Arial" w:cs="Arial"/>
          <w:color w:val="000000"/>
          <w:sz w:val="24"/>
          <w:szCs w:val="24"/>
          <w:lang w:val="en-US"/>
        </w:rPr>
        <w:t xml:space="preserve">rg gave his judgment in favour of the </w:t>
      </w:r>
      <w:proofErr w:type="gramStart"/>
      <w:r w:rsidRPr="00AE0234">
        <w:rPr>
          <w:rFonts w:ascii="Arial" w:eastAsia="Century Schoolbook" w:hAnsi="Arial" w:cs="Arial"/>
          <w:color w:val="000000"/>
          <w:sz w:val="24"/>
          <w:szCs w:val="24"/>
          <w:lang w:val="en-US"/>
        </w:rPr>
        <w:t>defendant, and</w:t>
      </w:r>
      <w:proofErr w:type="gramEnd"/>
      <w:r w:rsidRPr="00AE0234">
        <w:rPr>
          <w:rFonts w:ascii="Arial" w:eastAsia="Century Schoolbook" w:hAnsi="Arial" w:cs="Arial"/>
          <w:color w:val="000000"/>
          <w:sz w:val="24"/>
          <w:szCs w:val="24"/>
          <w:lang w:val="en-US"/>
        </w:rPr>
        <w:t xml:space="preserve"> quashed the conviction with costs. </w:t>
      </w:r>
      <w:r w:rsidR="0047069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Although he held that the bylaw was not repugnant to the Bread </w:t>
      </w:r>
      <w:proofErr w:type="gramStart"/>
      <w:r w:rsidRPr="00AE0234">
        <w:rPr>
          <w:rFonts w:ascii="Arial" w:eastAsia="Century Schoolbook" w:hAnsi="Arial" w:cs="Arial"/>
          <w:color w:val="000000"/>
          <w:sz w:val="24"/>
          <w:szCs w:val="24"/>
          <w:lang w:val="en-US"/>
        </w:rPr>
        <w:t>Acts</w:t>
      </w:r>
      <w:proofErr w:type="gramEnd"/>
      <w:r w:rsidRPr="00AE0234">
        <w:rPr>
          <w:rFonts w:ascii="Arial" w:eastAsia="Century Schoolbook" w:hAnsi="Arial" w:cs="Arial"/>
          <w:color w:val="000000"/>
          <w:sz w:val="24"/>
          <w:szCs w:val="24"/>
          <w:lang w:val="en-US"/>
        </w:rPr>
        <w:t xml:space="preserve"> yet he ruled it was invalid on three grounds (none of which had been raised by the defendant’s counsel). </w:t>
      </w:r>
      <w:r w:rsidR="0047069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1. That the bylaw was unreasonable and oppressive because it imposes a fine not exceeding £10 on the driver of a cart or which on nonpayment of a fine subjects him not only to 14 days imprisonment, as was ordered in this ease, but to three months’ imprisonment because his employer has started him off to deliver a quantity of bread which the master has not weighed, and which I feel sure the driver would not be allowed by his employer to weigh and reject.- 2. That th3 bylaw was also oppressive and unreasonable “to impose a penalty of £10 on the maker of bread because 12 or </w:t>
      </w:r>
      <w:r w:rsidRPr="00AE0234">
        <w:rPr>
          <w:rFonts w:ascii="Arial" w:eastAsia="Century Schoolbook" w:hAnsi="Arial" w:cs="Arial"/>
          <w:color w:val="000000"/>
          <w:sz w:val="24"/>
          <w:szCs w:val="24"/>
          <w:lang w:val="en-US"/>
        </w:rPr>
        <w:lastRenderedPageBreak/>
        <w:t>more loaves are found in his bakehouse which are—not of the weight mentioned in the bylaw, and to subject him to the risk of having his bread seized when it is obvious that the baker to send out only full-weight bread must of necessity retain that portion which is short in weight.</w:t>
      </w:r>
      <w:r w:rsidR="0047069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 3. That the bylaw was invalid because the provisions of section 314 of The Corporations Act, 1890, did not authorize the corporation to seize and forfeit the goods of the offender in addition to the imposition of a pecuniary penalty.</w:t>
      </w:r>
      <w:r w:rsidR="0047069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 The Judge formally adjourned the case for one </w:t>
      </w:r>
      <w:proofErr w:type="gramStart"/>
      <w:r w:rsidRPr="00AE0234">
        <w:rPr>
          <w:rFonts w:ascii="Arial" w:eastAsia="Century Schoolbook" w:hAnsi="Arial" w:cs="Arial"/>
          <w:color w:val="000000"/>
          <w:sz w:val="24"/>
          <w:szCs w:val="24"/>
          <w:lang w:val="en-US"/>
        </w:rPr>
        <w:t>month, and</w:t>
      </w:r>
      <w:proofErr w:type="gramEnd"/>
      <w:r w:rsidRPr="00AE0234">
        <w:rPr>
          <w:rFonts w:ascii="Arial" w:eastAsia="Century Schoolbook" w:hAnsi="Arial" w:cs="Arial"/>
          <w:color w:val="000000"/>
          <w:sz w:val="24"/>
          <w:szCs w:val="24"/>
          <w:lang w:val="en-US"/>
        </w:rPr>
        <w:t xml:space="preserve"> gave us liberty to apply for a special case. </w:t>
      </w:r>
      <w:r w:rsidR="0047069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If we do apply for a special case in order that we may have his judgment reviewed by the Full </w:t>
      </w:r>
      <w:proofErr w:type="gramStart"/>
      <w:r w:rsidRPr="00AE0234">
        <w:rPr>
          <w:rFonts w:ascii="Arial" w:eastAsia="Century Schoolbook" w:hAnsi="Arial" w:cs="Arial"/>
          <w:color w:val="000000"/>
          <w:sz w:val="24"/>
          <w:szCs w:val="24"/>
          <w:lang w:val="en-US"/>
        </w:rPr>
        <w:t>Court</w:t>
      </w:r>
      <w:proofErr w:type="gramEnd"/>
      <w:r w:rsidRPr="00AE0234">
        <w:rPr>
          <w:rFonts w:ascii="Arial" w:eastAsia="Century Schoolbook" w:hAnsi="Arial" w:cs="Arial"/>
          <w:color w:val="000000"/>
          <w:sz w:val="24"/>
          <w:szCs w:val="24"/>
          <w:lang w:val="en-US"/>
        </w:rPr>
        <w:t xml:space="preserve"> it does not follow that he </w:t>
      </w:r>
      <w:r w:rsidR="00470693" w:rsidRPr="00AE0234">
        <w:rPr>
          <w:rFonts w:ascii="Arial" w:eastAsia="Century Schoolbook" w:hAnsi="Arial" w:cs="Arial"/>
          <w:color w:val="000000"/>
          <w:sz w:val="24"/>
          <w:szCs w:val="24"/>
          <w:lang w:val="en-US"/>
        </w:rPr>
        <w:t>will</w:t>
      </w:r>
      <w:r w:rsidRPr="00AE0234">
        <w:rPr>
          <w:rFonts w:ascii="Arial" w:eastAsia="Century Schoolbook" w:hAnsi="Arial" w:cs="Arial"/>
          <w:color w:val="000000"/>
          <w:sz w:val="24"/>
          <w:szCs w:val="24"/>
          <w:lang w:val="en-US"/>
        </w:rPr>
        <w:t xml:space="preserve"> grant one.</w:t>
      </w:r>
      <w:r w:rsidR="0047069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 His Honor the Chief Justice must have thought that the Port Adelaide Corporation bylaw was valid because he upheld the conviction against the master baker in the Port Adelaide Corporation appeal cases.</w:t>
      </w:r>
      <w:r w:rsidR="0047069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 His Honor Mr. Justice Homburg’s decision in Linn’s C</w:t>
      </w:r>
      <w:r w:rsidR="00470693">
        <w:rPr>
          <w:rFonts w:ascii="Arial" w:eastAsia="Century Schoolbook" w:hAnsi="Arial" w:cs="Arial"/>
          <w:color w:val="000000"/>
          <w:sz w:val="24"/>
          <w:szCs w:val="24"/>
          <w:lang w:val="en-US"/>
        </w:rPr>
        <w:t>a</w:t>
      </w:r>
      <w:r w:rsidRPr="00AE0234">
        <w:rPr>
          <w:rFonts w:ascii="Arial" w:eastAsia="Century Schoolbook" w:hAnsi="Arial" w:cs="Arial"/>
          <w:color w:val="000000"/>
          <w:sz w:val="24"/>
          <w:szCs w:val="24"/>
          <w:lang w:val="en-US"/>
        </w:rPr>
        <w:t xml:space="preserve">se, in our opinion, </w:t>
      </w:r>
      <w:proofErr w:type="gramStart"/>
      <w:r w:rsidRPr="00AE0234">
        <w:rPr>
          <w:rFonts w:ascii="Arial" w:eastAsia="Century Schoolbook" w:hAnsi="Arial" w:cs="Arial"/>
          <w:color w:val="000000"/>
          <w:sz w:val="24"/>
          <w:szCs w:val="24"/>
          <w:lang w:val="en-US"/>
        </w:rPr>
        <w:t>is in conflict with</w:t>
      </w:r>
      <w:proofErr w:type="gramEnd"/>
      <w:r w:rsidRPr="00AE0234">
        <w:rPr>
          <w:rFonts w:ascii="Arial" w:eastAsia="Century Schoolbook" w:hAnsi="Arial" w:cs="Arial"/>
          <w:color w:val="000000"/>
          <w:sz w:val="24"/>
          <w:szCs w:val="24"/>
          <w:lang w:val="en-US"/>
        </w:rPr>
        <w:t xml:space="preserve"> the Chief Justice’s decision in the Port Adelaide Corporation case.</w:t>
      </w:r>
      <w:r w:rsidR="0047069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 We are of opinion that the bylaw is valid, and with all due respect to </w:t>
      </w:r>
      <w:r w:rsidR="00470693">
        <w:rPr>
          <w:rFonts w:ascii="Arial" w:eastAsia="Century Schoolbook" w:hAnsi="Arial" w:cs="Arial"/>
          <w:color w:val="000000"/>
          <w:sz w:val="24"/>
          <w:szCs w:val="24"/>
          <w:lang w:val="en-US"/>
        </w:rPr>
        <w:t>H</w:t>
      </w:r>
      <w:r w:rsidRPr="00AE0234">
        <w:rPr>
          <w:rFonts w:ascii="Arial" w:eastAsia="Century Schoolbook" w:hAnsi="Arial" w:cs="Arial"/>
          <w:color w:val="000000"/>
          <w:sz w:val="24"/>
          <w:szCs w:val="24"/>
          <w:lang w:val="en-US"/>
        </w:rPr>
        <w:t xml:space="preserve">is Honor Mr. Justice Homburg we will adhere to that opinion until the Full Court decides to the contrary. </w:t>
      </w:r>
      <w:r w:rsidR="0047069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It must, however, be always borne in mind that the power given by the corporation to make a bylaw dealing with bread is limited (see page 87 of The Corporations Act. 1890), which simply </w:t>
      </w:r>
      <w:proofErr w:type="gramStart"/>
      <w:r w:rsidRPr="00AE0234">
        <w:rPr>
          <w:rFonts w:ascii="Arial" w:eastAsia="Century Schoolbook" w:hAnsi="Arial" w:cs="Arial"/>
          <w:color w:val="000000"/>
          <w:sz w:val="24"/>
          <w:szCs w:val="24"/>
          <w:lang w:val="en-US"/>
        </w:rPr>
        <w:t>says:—</w:t>
      </w:r>
      <w:proofErr w:type="gramEnd"/>
      <w:r w:rsidRPr="00AE0234">
        <w:rPr>
          <w:rFonts w:ascii="Arial" w:eastAsia="Century Schoolbook" w:hAnsi="Arial" w:cs="Arial"/>
          <w:color w:val="000000"/>
          <w:sz w:val="24"/>
          <w:szCs w:val="24"/>
          <w:lang w:val="en-US"/>
        </w:rPr>
        <w:t>‘For regulating and enforcing the sale of bread by weight T</w:t>
      </w:r>
      <w:r w:rsidR="00470693">
        <w:rPr>
          <w:rFonts w:ascii="Arial" w:eastAsia="Century Schoolbook" w:hAnsi="Arial" w:cs="Arial"/>
          <w:color w:val="000000"/>
          <w:sz w:val="24"/>
          <w:szCs w:val="24"/>
          <w:lang w:val="en-US"/>
        </w:rPr>
        <w:t>h</w:t>
      </w:r>
      <w:r w:rsidRPr="00AE0234">
        <w:rPr>
          <w:rFonts w:ascii="Arial" w:eastAsia="Century Schoolbook" w:hAnsi="Arial" w:cs="Arial"/>
          <w:color w:val="000000"/>
          <w:sz w:val="24"/>
          <w:szCs w:val="24"/>
          <w:lang w:val="en-US"/>
        </w:rPr>
        <w:t xml:space="preserve">e following courses are open:—-1. An amendment of the Corporations Act giving full power to corporations to make bylaws dealing with the subject matter involved in these proceedings. </w:t>
      </w:r>
      <w:r w:rsidR="00E2004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2. An amendment of the Bread Acts dealing with the subject matter.</w:t>
      </w:r>
      <w:r w:rsidR="00E2004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 3. An appeal to the Full Court, provided the Judge will grant a special case</w:t>
      </w:r>
      <w:proofErr w:type="gramStart"/>
      <w:r w:rsidRPr="00AE0234">
        <w:rPr>
          <w:rFonts w:ascii="Arial" w:eastAsia="Century Schoolbook" w:hAnsi="Arial" w:cs="Arial"/>
          <w:color w:val="000000"/>
          <w:sz w:val="24"/>
          <w:szCs w:val="24"/>
          <w:lang w:val="en-US"/>
        </w:rPr>
        <w:t>. ”</w:t>
      </w:r>
      <w:proofErr w:type="gramEnd"/>
      <w:r w:rsidRPr="00AE0234">
        <w:rPr>
          <w:rFonts w:ascii="Arial" w:eastAsia="Century Schoolbook" w:hAnsi="Arial" w:cs="Arial"/>
          <w:color w:val="000000"/>
          <w:sz w:val="24"/>
          <w:szCs w:val="24"/>
          <w:lang w:val="en-US"/>
        </w:rPr>
        <w:t xml:space="preserve"> There was no need to dwell on the necessity for introducing the Bill.</w:t>
      </w:r>
      <w:r w:rsidR="00E20043">
        <w:rPr>
          <w:rFonts w:ascii="Arial" w:eastAsia="Century Schoolbook" w:hAnsi="Arial" w:cs="Arial"/>
          <w:color w:val="000000"/>
          <w:sz w:val="24"/>
          <w:szCs w:val="24"/>
          <w:lang w:val="en-US"/>
        </w:rPr>
        <w:t xml:space="preserve"> </w:t>
      </w:r>
      <w:r w:rsidRPr="00AE0234">
        <w:rPr>
          <w:rFonts w:ascii="Arial" w:eastAsia="Century Schoolbook" w:hAnsi="Arial" w:cs="Arial"/>
          <w:color w:val="000000"/>
          <w:sz w:val="24"/>
          <w:szCs w:val="24"/>
          <w:lang w:val="en-US"/>
        </w:rPr>
        <w:t xml:space="preserve"> It would inflict no hardship on </w:t>
      </w:r>
      <w:proofErr w:type="gramStart"/>
      <w:r w:rsidR="00E20043" w:rsidRPr="00AE0234">
        <w:rPr>
          <w:rFonts w:ascii="Arial" w:eastAsia="Century Schoolbook" w:hAnsi="Arial" w:cs="Arial"/>
          <w:color w:val="000000"/>
          <w:sz w:val="24"/>
          <w:szCs w:val="24"/>
          <w:lang w:val="en-US"/>
        </w:rPr>
        <w:t>anyone</w:t>
      </w:r>
      <w:r w:rsidRPr="00AE0234">
        <w:rPr>
          <w:rFonts w:ascii="Arial" w:eastAsia="Century Schoolbook" w:hAnsi="Arial" w:cs="Arial"/>
          <w:color w:val="000000"/>
          <w:sz w:val="24"/>
          <w:szCs w:val="24"/>
          <w:lang w:val="en-US"/>
        </w:rPr>
        <w:t>, and</w:t>
      </w:r>
      <w:proofErr w:type="gramEnd"/>
      <w:r w:rsidRPr="00AE0234">
        <w:rPr>
          <w:rFonts w:ascii="Arial" w:eastAsia="Century Schoolbook" w:hAnsi="Arial" w:cs="Arial"/>
          <w:color w:val="000000"/>
          <w:sz w:val="24"/>
          <w:szCs w:val="24"/>
          <w:lang w:val="en-US"/>
        </w:rPr>
        <w:t xml:space="preserve"> would be an advantage to the honest bakers.</w:t>
      </w:r>
    </w:p>
    <w:p w14:paraId="7D8B8A0E" w14:textId="77777777" w:rsidR="00E20043" w:rsidRDefault="00E20043" w:rsidP="00E20043">
      <w:pPr>
        <w:widowControl w:val="0"/>
        <w:spacing w:after="78" w:line="276" w:lineRule="auto"/>
        <w:ind w:left="100" w:right="60"/>
        <w:rPr>
          <w:rFonts w:ascii="Arial" w:eastAsia="Century Schoolbook" w:hAnsi="Arial" w:cs="Arial"/>
          <w:color w:val="000000"/>
          <w:sz w:val="24"/>
          <w:szCs w:val="24"/>
          <w:lang w:val="en-US"/>
        </w:rPr>
      </w:pPr>
    </w:p>
    <w:p w14:paraId="433FD539" w14:textId="7A1CAF79" w:rsidR="00EA5BDF" w:rsidRPr="00EA5BDF" w:rsidRDefault="00EA5BDF" w:rsidP="00E20043">
      <w:pPr>
        <w:widowControl w:val="0"/>
        <w:spacing w:after="78" w:line="276" w:lineRule="auto"/>
        <w:ind w:left="100" w:right="60"/>
        <w:rPr>
          <w:rFonts w:ascii="Arial" w:eastAsia="Century Schoolbook" w:hAnsi="Arial" w:cs="Arial"/>
          <w:color w:val="000000"/>
          <w:sz w:val="24"/>
          <w:szCs w:val="24"/>
          <w:lang w:val="en-US"/>
        </w:rPr>
      </w:pPr>
      <w:r w:rsidRPr="00EA5BDF">
        <w:rPr>
          <w:rFonts w:ascii="Arial" w:eastAsia="Century Schoolbook" w:hAnsi="Arial" w:cs="Arial"/>
          <w:color w:val="000000"/>
          <w:sz w:val="24"/>
          <w:szCs w:val="24"/>
          <w:lang w:val="en-US"/>
        </w:rPr>
        <w:t>On the motion of the Hon. V. L. SOLOMON the debate was</w:t>
      </w:r>
      <w:r w:rsidR="007A7C93">
        <w:rPr>
          <w:rFonts w:ascii="Arial" w:eastAsia="Century Schoolbook" w:hAnsi="Arial" w:cs="Arial"/>
          <w:color w:val="000000"/>
          <w:sz w:val="24"/>
          <w:szCs w:val="24"/>
          <w:lang w:val="en-US"/>
        </w:rPr>
        <w:t xml:space="preserve"> </w:t>
      </w:r>
      <w:r w:rsidRPr="00EA5BDF">
        <w:rPr>
          <w:rFonts w:ascii="Arial" w:eastAsia="Century Schoolbook" w:hAnsi="Arial" w:cs="Arial"/>
          <w:color w:val="000000"/>
          <w:sz w:val="24"/>
          <w:szCs w:val="24"/>
          <w:lang w:val="en-US"/>
        </w:rPr>
        <w:t>adjourned until August 25.</w:t>
      </w:r>
    </w:p>
    <w:p w14:paraId="49864071" w14:textId="02E3C002" w:rsidR="00F83BCE" w:rsidRPr="00AE0234" w:rsidRDefault="00F83BCE" w:rsidP="00AE0234">
      <w:pPr>
        <w:spacing w:line="276" w:lineRule="auto"/>
        <w:rPr>
          <w:rFonts w:ascii="Arial" w:hAnsi="Arial" w:cs="Arial"/>
          <w:sz w:val="24"/>
          <w:szCs w:val="24"/>
        </w:rPr>
      </w:pPr>
    </w:p>
    <w:sectPr w:rsidR="00F83BCE" w:rsidRPr="00AE0234" w:rsidSect="00AE0234">
      <w:headerReference w:type="even" r:id="rId6"/>
      <w:foot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39032" w14:textId="77777777" w:rsidR="00AE0234" w:rsidRDefault="00AE0234" w:rsidP="00AE0234">
      <w:pPr>
        <w:spacing w:after="0" w:line="240" w:lineRule="auto"/>
      </w:pPr>
      <w:r>
        <w:separator/>
      </w:r>
    </w:p>
  </w:endnote>
  <w:endnote w:type="continuationSeparator" w:id="0">
    <w:p w14:paraId="303AC764" w14:textId="77777777" w:rsidR="00AE0234" w:rsidRDefault="00AE0234" w:rsidP="00AE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640B" w14:textId="77777777" w:rsidR="007A7C93" w:rsidRPr="007A7C93" w:rsidRDefault="007A7C93" w:rsidP="007A7C93">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7A7C93">
      <w:rPr>
        <w:rFonts w:ascii="Arial Unicode MS" w:eastAsia="Arial Unicode MS" w:hAnsi="Arial Unicode MS" w:cs="Arial Unicode MS" w:hint="eastAsia"/>
        <w:noProof/>
        <w:color w:val="548DD4"/>
        <w:sz w:val="24"/>
        <w:szCs w:val="24"/>
        <w:lang w:val="en-US"/>
      </w:rPr>
      <w:t>History of Agriculture South Australia</w:t>
    </w:r>
  </w:p>
  <w:p w14:paraId="65F49D48" w14:textId="77777777" w:rsidR="007A7C93" w:rsidRDefault="007A7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19F7" w14:textId="77777777" w:rsidR="00AE0234" w:rsidRDefault="00AE0234" w:rsidP="00AE0234">
      <w:pPr>
        <w:spacing w:after="0" w:line="240" w:lineRule="auto"/>
      </w:pPr>
      <w:r>
        <w:separator/>
      </w:r>
    </w:p>
  </w:footnote>
  <w:footnote w:type="continuationSeparator" w:id="0">
    <w:p w14:paraId="6E11908F" w14:textId="77777777" w:rsidR="00AE0234" w:rsidRDefault="00AE0234" w:rsidP="00AE0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B913" w14:textId="5256AE02" w:rsidR="004936E5" w:rsidRDefault="00EA5BDF">
    <w:pPr>
      <w:rPr>
        <w:sz w:val="2"/>
        <w:szCs w:val="2"/>
      </w:rPr>
    </w:pPr>
    <w:r>
      <w:rPr>
        <w:noProof/>
        <w:sz w:val="24"/>
        <w:szCs w:val="24"/>
      </w:rPr>
      <mc:AlternateContent>
        <mc:Choice Requires="wps">
          <w:drawing>
            <wp:anchor distT="0" distB="0" distL="63500" distR="63500" simplePos="0" relativeHeight="251659264" behindDoc="1" locked="0" layoutInCell="1" allowOverlap="1" wp14:anchorId="01AEBB45" wp14:editId="3A5E6508">
              <wp:simplePos x="0" y="0"/>
              <wp:positionH relativeFrom="page">
                <wp:posOffset>1795145</wp:posOffset>
              </wp:positionH>
              <wp:positionV relativeFrom="page">
                <wp:posOffset>1118235</wp:posOffset>
              </wp:positionV>
              <wp:extent cx="3905250" cy="114300"/>
              <wp:effectExtent l="4445"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59B7" w14:textId="77777777" w:rsidR="004936E5" w:rsidRDefault="00E20043">
                          <w:pPr>
                            <w:tabs>
                              <w:tab w:val="right" w:pos="1944"/>
                              <w:tab w:val="right" w:pos="6149"/>
                            </w:tabs>
                            <w:spacing w:line="240" w:lineRule="auto"/>
                          </w:pPr>
                          <w:r>
                            <w:rPr>
                              <w:rStyle w:val="HeaderorfooterNotItalic"/>
                            </w:rPr>
                            <w:t>250</w:t>
                          </w:r>
                          <w:r>
                            <w:rPr>
                              <w:rStyle w:val="HeaderorfooterNotItalic"/>
                            </w:rPr>
                            <w:tab/>
                          </w:r>
                          <w:r>
                            <w:rPr>
                              <w:rStyle w:val="Headerorfooter0"/>
                              <w:i w:val="0"/>
                              <w:iCs w:val="0"/>
                            </w:rPr>
                            <w:t>Irrigation and</w:t>
                          </w:r>
                          <w:r>
                            <w:rPr>
                              <w:rStyle w:val="Headerorfooter0"/>
                              <w:i w:val="0"/>
                              <w:iCs w:val="0"/>
                            </w:rPr>
                            <w:tab/>
                          </w:r>
                          <w:r>
                            <w:rPr>
                              <w:rStyle w:val="HeaderorfooterNotItalic"/>
                            </w:rPr>
                            <w:t xml:space="preserve">[Aug. 27, 1908 J </w:t>
                          </w:r>
                          <w:r>
                            <w:rPr>
                              <w:rStyle w:val="Headerorfooter0"/>
                              <w:i w:val="0"/>
                              <w:iCs w:val="0"/>
                            </w:rPr>
                            <w:t>Reclaimed Swamps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AEBB45" id="_x0000_t202" coordsize="21600,21600" o:spt="202" path="m,l,21600r21600,l21600,xe">
              <v:stroke joinstyle="miter"/>
              <v:path gradientshapeok="t" o:connecttype="rect"/>
            </v:shapetype>
            <v:shape id="Text Box 3" o:spid="_x0000_s1026" type="#_x0000_t202" style="position:absolute;margin-left:141.35pt;margin-top:88.05pt;width:307.5pt;height: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" filled="f" stroked="f">
              <v:textbox style="mso-fit-shape-to-text:t" inset="0,0,0,0">
                <w:txbxContent>
                  <w:p w14:paraId="7B4C59B7" w14:textId="77777777" w:rsidR="004936E5" w:rsidRDefault="00E20043">
                    <w:pPr>
                      <w:tabs>
                        <w:tab w:val="right" w:pos="1944"/>
                        <w:tab w:val="right" w:pos="6149"/>
                      </w:tabs>
                      <w:spacing w:line="240" w:lineRule="auto"/>
                    </w:pPr>
                    <w:r>
                      <w:rPr>
                        <w:rStyle w:val="HeaderorfooterNotItalic"/>
                      </w:rPr>
                      <w:t>250</w:t>
                    </w:r>
                    <w:r>
                      <w:rPr>
                        <w:rStyle w:val="HeaderorfooterNotItalic"/>
                      </w:rPr>
                      <w:tab/>
                    </w:r>
                    <w:r>
                      <w:rPr>
                        <w:rStyle w:val="Headerorfooter0"/>
                        <w:i w:val="0"/>
                        <w:iCs w:val="0"/>
                      </w:rPr>
                      <w:t>Irrigation and</w:t>
                    </w:r>
                    <w:r>
                      <w:rPr>
                        <w:rStyle w:val="Headerorfooter0"/>
                        <w:i w:val="0"/>
                        <w:iCs w:val="0"/>
                      </w:rPr>
                      <w:tab/>
                    </w:r>
                    <w:r>
                      <w:rPr>
                        <w:rStyle w:val="HeaderorfooterNotItalic"/>
                      </w:rPr>
                      <w:t xml:space="preserve">[Aug. 27, 1908 J </w:t>
                    </w:r>
                    <w:r>
                      <w:rPr>
                        <w:rStyle w:val="Headerorfooter0"/>
                        <w:i w:val="0"/>
                        <w:iCs w:val="0"/>
                      </w:rPr>
                      <w:t>Reclaimed Swamps Bill.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8C0E" w14:textId="37EDBFDB" w:rsidR="004936E5" w:rsidRDefault="00EA5BDF">
    <w:pPr>
      <w:rPr>
        <w:sz w:val="2"/>
        <w:szCs w:val="2"/>
      </w:rPr>
    </w:pPr>
    <w:r>
      <w:rPr>
        <w:noProof/>
        <w:sz w:val="24"/>
        <w:szCs w:val="24"/>
      </w:rPr>
      <mc:AlternateContent>
        <mc:Choice Requires="wps">
          <w:drawing>
            <wp:anchor distT="0" distB="0" distL="63500" distR="63500" simplePos="0" relativeHeight="251661312" behindDoc="1" locked="0" layoutInCell="1" allowOverlap="1" wp14:anchorId="3630702E" wp14:editId="7EC71E99">
              <wp:simplePos x="0" y="0"/>
              <wp:positionH relativeFrom="page">
                <wp:posOffset>2381885</wp:posOffset>
              </wp:positionH>
              <wp:positionV relativeFrom="page">
                <wp:posOffset>1060450</wp:posOffset>
              </wp:positionV>
              <wp:extent cx="3636010" cy="125095"/>
              <wp:effectExtent l="635" t="317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B6A3B" w14:textId="77777777" w:rsidR="004936E5" w:rsidRDefault="00E20043">
                          <w:pPr>
                            <w:tabs>
                              <w:tab w:val="right" w:pos="4752"/>
                              <w:tab w:val="right" w:pos="5650"/>
                            </w:tabs>
                            <w:spacing w:line="240" w:lineRule="auto"/>
                          </w:pPr>
                          <w:r>
                            <w:rPr>
                              <w:rStyle w:val="Headerorfooter0"/>
                              <w:i w:val="0"/>
                              <w:iCs w:val="0"/>
                            </w:rPr>
                            <w:t>Constitution Bill.</w:t>
                          </w:r>
                          <w:r>
                            <w:rPr>
                              <w:rStyle w:val="HeaderorfooterNotItalic"/>
                            </w:rPr>
                            <w:t xml:space="preserve"> [Au«. 20, 1908.]</w:t>
                          </w:r>
                          <w:r>
                            <w:rPr>
                              <w:rStyle w:val="HeaderorfooterNotItalic"/>
                            </w:rPr>
                            <w:tab/>
                          </w:r>
                          <w:r>
                            <w:rPr>
                              <w:rStyle w:val="Headerorfooter0"/>
                              <w:i w:val="0"/>
                              <w:iCs w:val="0"/>
                            </w:rPr>
                            <w:t>Bread Bill.</w:t>
                          </w:r>
                          <w:r>
                            <w:rPr>
                              <w:rStyle w:val="HeaderorfooterNotItalic"/>
                            </w:rPr>
                            <w:tab/>
                            <w:t>217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30702E" id="_x0000_t202" coordsize="21600,21600" o:spt="202" path="m,l,21600r21600,l21600,xe">
              <v:stroke joinstyle="miter"/>
              <v:path gradientshapeok="t" o:connecttype="rect"/>
            </v:shapetype>
            <v:shape id="Text Box 1" o:spid="_x0000_s1027" type="#_x0000_t202" style="position:absolute;margin-left:187.55pt;margin-top:83.5pt;width:286.3pt;height:9.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" filled="f" stroked="f">
              <v:textbox style="mso-fit-shape-to-text:t" inset="0,0,0,0">
                <w:txbxContent>
                  <w:p w14:paraId="27AB6A3B" w14:textId="77777777" w:rsidR="004936E5" w:rsidRDefault="00E20043">
                    <w:pPr>
                      <w:tabs>
                        <w:tab w:val="right" w:pos="4752"/>
                        <w:tab w:val="right" w:pos="5650"/>
                      </w:tabs>
                      <w:spacing w:line="240" w:lineRule="auto"/>
                    </w:pPr>
                    <w:r>
                      <w:rPr>
                        <w:rStyle w:val="Headerorfooter0"/>
                        <w:i w:val="0"/>
                        <w:iCs w:val="0"/>
                      </w:rPr>
                      <w:t>Constitution Bill.</w:t>
                    </w:r>
                    <w:r>
                      <w:rPr>
                        <w:rStyle w:val="HeaderorfooterNotItalic"/>
                      </w:rPr>
                      <w:t xml:space="preserve"> [Au«. 20, 1908.]</w:t>
                    </w:r>
                    <w:r>
                      <w:rPr>
                        <w:rStyle w:val="HeaderorfooterNotItalic"/>
                      </w:rPr>
                      <w:tab/>
                    </w:r>
                    <w:r>
                      <w:rPr>
                        <w:rStyle w:val="Headerorfooter0"/>
                        <w:i w:val="0"/>
                        <w:iCs w:val="0"/>
                      </w:rPr>
                      <w:t>Bread Bill.</w:t>
                    </w:r>
                    <w:r>
                      <w:rPr>
                        <w:rStyle w:val="HeaderorfooterNotItalic"/>
                      </w:rPr>
                      <w:tab/>
                      <w:t>217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DF"/>
    <w:rsid w:val="00351639"/>
    <w:rsid w:val="003A2F49"/>
    <w:rsid w:val="00470693"/>
    <w:rsid w:val="007A7C93"/>
    <w:rsid w:val="00AE0234"/>
    <w:rsid w:val="00D41FD4"/>
    <w:rsid w:val="00E20043"/>
    <w:rsid w:val="00EA5BDF"/>
    <w:rsid w:val="00F83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E78BA"/>
  <w15:chartTrackingRefBased/>
  <w15:docId w15:val="{FB4B558C-3308-4F36-8E41-96E90890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EA5BDF"/>
    <w:rPr>
      <w:rFonts w:ascii="Century Schoolbook" w:eastAsia="Century Schoolbook" w:hAnsi="Century Schoolbook" w:cs="Century Schoolbook"/>
      <w:b w:val="0"/>
      <w:bCs w:val="0"/>
      <w:i/>
      <w:iCs/>
      <w:smallCaps w:val="0"/>
      <w:strike w:val="0"/>
      <w:sz w:val="15"/>
      <w:szCs w:val="15"/>
      <w:u w:val="none"/>
    </w:rPr>
  </w:style>
  <w:style w:type="character" w:customStyle="1" w:styleId="Headerorfooter0">
    <w:name w:val="Header or footer"/>
    <w:basedOn w:val="Headerorfooter"/>
    <w:rsid w:val="00EA5BDF"/>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NotItalic">
    <w:name w:val="Header or footer + Not Italic"/>
    <w:basedOn w:val="Headerorfooter"/>
    <w:rsid w:val="00EA5BDF"/>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7pt">
    <w:name w:val="Header or footer + 7 pt"/>
    <w:aliases w:val="Not Italic"/>
    <w:basedOn w:val="Headerorfooter"/>
    <w:rsid w:val="00EA5BDF"/>
    <w:rPr>
      <w:rFonts w:ascii="Century Schoolbook" w:eastAsia="Century Schoolbook" w:hAnsi="Century Schoolbook" w:cs="Century Schoolbook"/>
      <w:b w:val="0"/>
      <w:bCs w:val="0"/>
      <w:i/>
      <w:iCs/>
      <w:smallCaps w:val="0"/>
      <w:strike w:val="0"/>
      <w:color w:val="000000"/>
      <w:spacing w:val="0"/>
      <w:w w:val="100"/>
      <w:position w:val="0"/>
      <w:sz w:val="14"/>
      <w:szCs w:val="14"/>
      <w:u w:val="none"/>
      <w:lang w:val="en-US"/>
    </w:rPr>
  </w:style>
  <w:style w:type="character" w:customStyle="1" w:styleId="Bodytext">
    <w:name w:val="Body text_"/>
    <w:basedOn w:val="DefaultParagraphFont"/>
    <w:link w:val="BodyText4"/>
    <w:rsid w:val="00EA5BDF"/>
    <w:rPr>
      <w:rFonts w:ascii="Century Schoolbook" w:eastAsia="Century Schoolbook" w:hAnsi="Century Schoolbook" w:cs="Century Schoolbook"/>
      <w:sz w:val="15"/>
      <w:szCs w:val="15"/>
      <w:shd w:val="clear" w:color="auto" w:fill="FFFFFF"/>
    </w:rPr>
  </w:style>
  <w:style w:type="paragraph" w:customStyle="1" w:styleId="BodyText4">
    <w:name w:val="Body Text4"/>
    <w:basedOn w:val="Normal"/>
    <w:link w:val="Bodytext"/>
    <w:rsid w:val="00EA5BDF"/>
    <w:pPr>
      <w:widowControl w:val="0"/>
      <w:shd w:val="clear" w:color="auto" w:fill="FFFFFF"/>
      <w:spacing w:after="120" w:line="178" w:lineRule="exact"/>
      <w:ind w:hanging="300"/>
      <w:jc w:val="both"/>
    </w:pPr>
    <w:rPr>
      <w:rFonts w:ascii="Century Schoolbook" w:eastAsia="Century Schoolbook" w:hAnsi="Century Schoolbook" w:cs="Century Schoolbook"/>
      <w:sz w:val="15"/>
      <w:szCs w:val="15"/>
    </w:rPr>
  </w:style>
  <w:style w:type="paragraph" w:styleId="Footer">
    <w:name w:val="footer"/>
    <w:basedOn w:val="Normal"/>
    <w:link w:val="FooterChar"/>
    <w:uiPriority w:val="99"/>
    <w:unhideWhenUsed/>
    <w:rsid w:val="00AE0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34"/>
  </w:style>
  <w:style w:type="paragraph" w:styleId="Header">
    <w:name w:val="header"/>
    <w:basedOn w:val="Normal"/>
    <w:link w:val="HeaderChar"/>
    <w:uiPriority w:val="99"/>
    <w:unhideWhenUsed/>
    <w:rsid w:val="007A7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2022-04-08T01:01:00Z</dcterms:created>
  <dcterms:modified xsi:type="dcterms:W3CDTF">2022-05-02T02:00:00Z</dcterms:modified>
</cp:coreProperties>
</file>