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29" w:rsidRPr="00CD6A29" w:rsidRDefault="00CD6A29" w:rsidP="00CD6A29">
      <w:pPr>
        <w:spacing w:line="360" w:lineRule="auto"/>
        <w:ind w:right="20"/>
        <w:rPr>
          <w:rStyle w:val="Bodytext0"/>
          <w:rFonts w:ascii="Arial" w:hAnsi="Arial" w:cs="Arial"/>
          <w:b/>
          <w:color w:val="365F91" w:themeColor="accent1" w:themeShade="BF"/>
          <w:sz w:val="32"/>
          <w:szCs w:val="32"/>
        </w:rPr>
      </w:pPr>
      <w:r w:rsidRPr="00CD6A29">
        <w:rPr>
          <w:rStyle w:val="Bodytext0"/>
          <w:rFonts w:ascii="Arial" w:hAnsi="Arial" w:cs="Arial"/>
          <w:b/>
          <w:color w:val="365F91" w:themeColor="accent1" w:themeShade="BF"/>
          <w:sz w:val="32"/>
          <w:szCs w:val="32"/>
        </w:rPr>
        <w:t>MARGARINE BILL 1939</w:t>
      </w:r>
    </w:p>
    <w:p w:rsidR="00CD6A29" w:rsidRPr="00CD6A29" w:rsidRDefault="00CD6A29" w:rsidP="00CD6A29">
      <w:pPr>
        <w:spacing w:line="360" w:lineRule="auto"/>
        <w:ind w:right="20"/>
        <w:rPr>
          <w:rFonts w:ascii="Arial" w:hAnsi="Arial" w:cs="Arial"/>
          <w:b/>
          <w:color w:val="365F91" w:themeColor="accent1" w:themeShade="BF"/>
          <w:sz w:val="28"/>
          <w:szCs w:val="28"/>
        </w:rPr>
      </w:pPr>
      <w:r w:rsidRPr="00CD6A29">
        <w:rPr>
          <w:rStyle w:val="Bodytext0"/>
          <w:rFonts w:ascii="Arial" w:hAnsi="Arial" w:cs="Arial"/>
          <w:b/>
          <w:color w:val="365F91" w:themeColor="accent1" w:themeShade="BF"/>
          <w:sz w:val="28"/>
          <w:szCs w:val="28"/>
        </w:rPr>
        <w:t>Legislative Council 29 November 1939, pages 2014-6</w:t>
      </w:r>
    </w:p>
    <w:p w:rsidR="00CD6A29" w:rsidRPr="00CD6A29" w:rsidRDefault="00CD6A29" w:rsidP="00CD6A29">
      <w:pPr>
        <w:spacing w:line="360" w:lineRule="auto"/>
        <w:ind w:left="40"/>
        <w:rPr>
          <w:rStyle w:val="Bodytext0"/>
          <w:rFonts w:ascii="Arial" w:hAnsi="Arial" w:cs="Arial"/>
          <w:color w:val="365F91" w:themeColor="accent1" w:themeShade="BF"/>
          <w:sz w:val="28"/>
          <w:szCs w:val="28"/>
        </w:rPr>
      </w:pPr>
      <w:r w:rsidRPr="00CD6A29">
        <w:rPr>
          <w:rStyle w:val="Bodytext0"/>
          <w:rFonts w:ascii="Arial" w:hAnsi="Arial" w:cs="Arial"/>
          <w:color w:val="365F91" w:themeColor="accent1" w:themeShade="BF"/>
          <w:sz w:val="28"/>
          <w:szCs w:val="28"/>
        </w:rPr>
        <w:t>Second reading</w:t>
      </w:r>
    </w:p>
    <w:p w:rsidR="00CD6A29" w:rsidRPr="00CD6A29" w:rsidRDefault="00CD6A29" w:rsidP="00CD6A29">
      <w:pPr>
        <w:spacing w:line="276" w:lineRule="auto"/>
        <w:ind w:left="40"/>
        <w:rPr>
          <w:rFonts w:ascii="Arial" w:hAnsi="Arial" w:cs="Arial"/>
        </w:rPr>
      </w:pPr>
    </w:p>
    <w:p w:rsidR="00CD6A29" w:rsidRPr="00CD6A29" w:rsidRDefault="00CD6A29" w:rsidP="00CD6A29">
      <w:pPr>
        <w:spacing w:line="276" w:lineRule="auto"/>
        <w:ind w:left="40" w:right="40"/>
        <w:rPr>
          <w:rFonts w:ascii="Arial" w:hAnsi="Arial" w:cs="Arial"/>
        </w:rPr>
      </w:pPr>
      <w:r w:rsidRPr="00CD6A29">
        <w:rPr>
          <w:rStyle w:val="Bodytext0"/>
          <w:rFonts w:ascii="Arial" w:hAnsi="Arial" w:cs="Arial"/>
          <w:b/>
          <w:sz w:val="24"/>
          <w:szCs w:val="24"/>
        </w:rPr>
        <w:t>The Hon. A. P. BLESING (Northern— Minister of Agriculture)—</w:t>
      </w:r>
      <w:r w:rsidRPr="00CD6A29">
        <w:rPr>
          <w:rStyle w:val="Bodytext0"/>
          <w:rFonts w:ascii="Arial" w:hAnsi="Arial" w:cs="Arial"/>
          <w:sz w:val="24"/>
          <w:szCs w:val="24"/>
        </w:rPr>
        <w:t xml:space="preserve">The object of this Bill is to carry out an arrangement agreed on at a meeting </w:t>
      </w:r>
      <w:r>
        <w:rPr>
          <w:rStyle w:val="Bodytext0"/>
          <w:rFonts w:ascii="Arial" w:hAnsi="Arial" w:cs="Arial"/>
          <w:sz w:val="24"/>
          <w:szCs w:val="24"/>
        </w:rPr>
        <w:t xml:space="preserve">of the Australian Agricultural </w:t>
      </w:r>
      <w:r w:rsidRPr="00CD6A29">
        <w:rPr>
          <w:rStyle w:val="Bodytext0"/>
          <w:rFonts w:ascii="Arial" w:hAnsi="Arial" w:cs="Arial"/>
          <w:sz w:val="24"/>
          <w:szCs w:val="24"/>
        </w:rPr>
        <w:t>Council in relation to the regulation of the manufacture and sale of margarine.</w:t>
      </w:r>
      <w:r>
        <w:rPr>
          <w:rStyle w:val="Bodytext0"/>
          <w:rFonts w:ascii="Arial" w:hAnsi="Arial" w:cs="Arial"/>
          <w:sz w:val="24"/>
          <w:szCs w:val="24"/>
        </w:rPr>
        <w:t xml:space="preserve">  F</w:t>
      </w:r>
      <w:r w:rsidRPr="00CD6A29">
        <w:rPr>
          <w:rStyle w:val="Bodytext0"/>
          <w:rFonts w:ascii="Arial" w:hAnsi="Arial" w:cs="Arial"/>
          <w:sz w:val="24"/>
          <w:szCs w:val="24"/>
        </w:rPr>
        <w:t>or some time past the dairymen of Australia have been seriously perturbed by the increase in the sale of margarine, and they fear that this increase will have serious effect upon the demand for butter.</w:t>
      </w:r>
      <w:r>
        <w:rPr>
          <w:rStyle w:val="Bodytext0"/>
          <w:rFonts w:ascii="Arial" w:hAnsi="Arial" w:cs="Arial"/>
          <w:sz w:val="24"/>
          <w:szCs w:val="24"/>
        </w:rPr>
        <w:t xml:space="preserve"> </w:t>
      </w:r>
      <w:r w:rsidRPr="00CD6A29">
        <w:rPr>
          <w:rStyle w:val="Bodytext0"/>
          <w:rFonts w:ascii="Arial" w:hAnsi="Arial" w:cs="Arial"/>
          <w:sz w:val="24"/>
          <w:szCs w:val="24"/>
        </w:rPr>
        <w:t xml:space="preserve"> The matter has been brought before the Agricultural Council on several occasions and after much </w:t>
      </w:r>
      <w:r>
        <w:rPr>
          <w:rStyle w:val="Bodytext0"/>
          <w:rFonts w:ascii="Arial" w:hAnsi="Arial" w:cs="Arial"/>
          <w:sz w:val="24"/>
          <w:szCs w:val="24"/>
        </w:rPr>
        <w:t>discussion all the State Govern</w:t>
      </w:r>
      <w:r w:rsidRPr="00CD6A29">
        <w:rPr>
          <w:rStyle w:val="Bodytext0"/>
          <w:rFonts w:ascii="Arial" w:hAnsi="Arial" w:cs="Arial"/>
          <w:sz w:val="24"/>
          <w:szCs w:val="24"/>
        </w:rPr>
        <w:t>ments represented at the Agricultural Council agreed in August last to the following resolu</w:t>
      </w:r>
      <w:r w:rsidRPr="00CD6A29">
        <w:rPr>
          <w:rStyle w:val="Bodytext0"/>
          <w:rFonts w:ascii="Arial" w:hAnsi="Arial" w:cs="Arial"/>
          <w:sz w:val="24"/>
          <w:szCs w:val="24"/>
        </w:rPr>
        <w:softHyphen/>
        <w:t>tion:—</w:t>
      </w:r>
    </w:p>
    <w:p w:rsidR="0089655F" w:rsidRPr="0089655F" w:rsidRDefault="00CD6A29" w:rsidP="00CD6A29">
      <w:pPr>
        <w:spacing w:line="276" w:lineRule="auto"/>
        <w:ind w:left="40" w:right="40"/>
        <w:rPr>
          <w:rStyle w:val="Bodytext0"/>
          <w:rFonts w:ascii="Arial" w:hAnsi="Arial" w:cs="Arial"/>
          <w:i/>
          <w:sz w:val="24"/>
          <w:szCs w:val="24"/>
        </w:rPr>
      </w:pPr>
      <w:r w:rsidRPr="0089655F">
        <w:rPr>
          <w:rStyle w:val="Bodytext0"/>
          <w:rFonts w:ascii="Arial" w:hAnsi="Arial" w:cs="Arial"/>
          <w:i/>
          <w:sz w:val="24"/>
          <w:szCs w:val="24"/>
        </w:rPr>
        <w:t>That subject to check as to quantities, and to approval of the respective State Governments, the States agree that the quantity of table margarine manufactured within the respective States shall not exceed the following quantities:—</w:t>
      </w:r>
    </w:p>
    <w:p w:rsidR="0089655F" w:rsidRPr="0089655F" w:rsidRDefault="0089655F" w:rsidP="00CD6A29">
      <w:pPr>
        <w:spacing w:line="276" w:lineRule="auto"/>
        <w:ind w:left="40" w:right="40"/>
        <w:rPr>
          <w:rStyle w:val="Bodytext0"/>
          <w:rFonts w:ascii="Arial" w:hAnsi="Arial" w:cs="Arial"/>
          <w:i/>
          <w:sz w:val="24"/>
          <w:szCs w:val="24"/>
        </w:rPr>
      </w:pPr>
    </w:p>
    <w:tbl>
      <w:tblPr>
        <w:tblStyle w:val="TableGrid"/>
        <w:tblW w:w="0" w:type="auto"/>
        <w:tblInd w:w="1668" w:type="dxa"/>
        <w:tblLook w:val="04A0"/>
      </w:tblPr>
      <w:tblGrid>
        <w:gridCol w:w="3140"/>
        <w:gridCol w:w="2388"/>
      </w:tblGrid>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Style w:val="Bodytext0"/>
                <w:rFonts w:ascii="Arial" w:hAnsi="Arial" w:cs="Arial"/>
                <w:i/>
                <w:sz w:val="24"/>
                <w:szCs w:val="24"/>
              </w:rPr>
              <w:t>State</w:t>
            </w:r>
          </w:p>
        </w:tc>
        <w:tc>
          <w:tcPr>
            <w:tcW w:w="2388" w:type="dxa"/>
          </w:tcPr>
          <w:p w:rsidR="0089655F" w:rsidRPr="0089655F" w:rsidRDefault="0089655F" w:rsidP="00CD6A29">
            <w:pPr>
              <w:spacing w:line="276" w:lineRule="auto"/>
              <w:ind w:right="40"/>
              <w:rPr>
                <w:rFonts w:ascii="Arial" w:hAnsi="Arial" w:cs="Arial"/>
                <w:i/>
              </w:rPr>
            </w:pPr>
            <w:r w:rsidRPr="0089655F">
              <w:rPr>
                <w:rStyle w:val="Bodytext0"/>
                <w:rFonts w:ascii="Arial" w:hAnsi="Arial" w:cs="Arial"/>
                <w:i/>
                <w:sz w:val="24"/>
                <w:szCs w:val="24"/>
              </w:rPr>
              <w:t>Tons per week</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New South Wales</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24</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Victoria</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23</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Queensland</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9</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South Australia</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6</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Western Australia</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7</w:t>
            </w:r>
          </w:p>
        </w:tc>
      </w:tr>
      <w:tr w:rsidR="0089655F" w:rsidRPr="0089655F" w:rsidTr="0089655F">
        <w:tc>
          <w:tcPr>
            <w:tcW w:w="3140" w:type="dxa"/>
          </w:tcPr>
          <w:p w:rsidR="0089655F" w:rsidRPr="0089655F" w:rsidRDefault="0089655F" w:rsidP="00CD6A29">
            <w:pPr>
              <w:spacing w:line="276" w:lineRule="auto"/>
              <w:ind w:right="40"/>
              <w:rPr>
                <w:rFonts w:ascii="Arial" w:hAnsi="Arial" w:cs="Arial"/>
                <w:i/>
              </w:rPr>
            </w:pPr>
            <w:r w:rsidRPr="0089655F">
              <w:rPr>
                <w:rFonts w:ascii="Arial" w:hAnsi="Arial" w:cs="Arial"/>
                <w:i/>
                <w:sz w:val="24"/>
                <w:szCs w:val="24"/>
              </w:rPr>
              <w:t>Tasmania</w:t>
            </w:r>
          </w:p>
        </w:tc>
        <w:tc>
          <w:tcPr>
            <w:tcW w:w="2388" w:type="dxa"/>
          </w:tcPr>
          <w:p w:rsidR="0089655F" w:rsidRPr="0089655F" w:rsidRDefault="0089655F" w:rsidP="00CD6A29">
            <w:pPr>
              <w:spacing w:line="276" w:lineRule="auto"/>
              <w:ind w:right="40"/>
              <w:rPr>
                <w:rFonts w:ascii="Arial" w:hAnsi="Arial" w:cs="Arial"/>
                <w:i/>
              </w:rPr>
            </w:pPr>
            <w:r w:rsidRPr="0089655F">
              <w:rPr>
                <w:rFonts w:ascii="Arial" w:hAnsi="Arial" w:cs="Arial"/>
                <w:i/>
              </w:rPr>
              <w:t>4</w:t>
            </w:r>
          </w:p>
        </w:tc>
      </w:tr>
    </w:tbl>
    <w:p w:rsidR="0089655F" w:rsidRPr="0089655F" w:rsidRDefault="0089655F" w:rsidP="00CD6A29">
      <w:pPr>
        <w:pStyle w:val="Tableofcontents0"/>
        <w:shd w:val="clear" w:color="auto" w:fill="auto"/>
        <w:tabs>
          <w:tab w:val="left" w:leader="dot" w:pos="2554"/>
        </w:tabs>
        <w:spacing w:line="276" w:lineRule="auto"/>
        <w:ind w:right="20"/>
        <w:jc w:val="left"/>
        <w:rPr>
          <w:rFonts w:ascii="Arial" w:hAnsi="Arial" w:cs="Arial"/>
          <w:i/>
          <w:sz w:val="24"/>
          <w:szCs w:val="24"/>
        </w:rPr>
      </w:pPr>
    </w:p>
    <w:p w:rsidR="00CD6A29" w:rsidRPr="0089655F" w:rsidRDefault="00CD6A29" w:rsidP="00CD6A29">
      <w:pPr>
        <w:spacing w:line="276" w:lineRule="auto"/>
        <w:ind w:left="40" w:right="40"/>
        <w:rPr>
          <w:rStyle w:val="Bodytext0"/>
          <w:rFonts w:ascii="Arial" w:hAnsi="Arial" w:cs="Arial"/>
          <w:i/>
          <w:sz w:val="24"/>
          <w:szCs w:val="24"/>
        </w:rPr>
      </w:pPr>
      <w:r w:rsidRPr="0089655F">
        <w:rPr>
          <w:rStyle w:val="Bodytext0"/>
          <w:rFonts w:ascii="Arial" w:hAnsi="Arial" w:cs="Arial"/>
          <w:i/>
          <w:sz w:val="24"/>
          <w:szCs w:val="24"/>
        </w:rPr>
        <w:t>That the present legislation in Victoria in relation to colouring of table margarine be retained, and that any other State has the right to pass legislation requiring the colouring of table margarine.</w:t>
      </w:r>
    </w:p>
    <w:p w:rsidR="0089655F" w:rsidRPr="0089655F" w:rsidRDefault="0089655F" w:rsidP="00CD6A29">
      <w:pPr>
        <w:spacing w:line="276" w:lineRule="auto"/>
        <w:ind w:left="40" w:right="40"/>
        <w:rPr>
          <w:rFonts w:ascii="Arial" w:hAnsi="Arial" w:cs="Arial"/>
          <w:i/>
        </w:rPr>
      </w:pPr>
    </w:p>
    <w:p w:rsidR="00CD6A29" w:rsidRPr="0089655F" w:rsidRDefault="00CD6A29" w:rsidP="00CD6A29">
      <w:pPr>
        <w:spacing w:line="276" w:lineRule="auto"/>
        <w:ind w:left="40" w:right="40"/>
        <w:rPr>
          <w:rStyle w:val="Bodytext0"/>
          <w:rFonts w:ascii="Arial" w:hAnsi="Arial" w:cs="Arial"/>
          <w:i/>
          <w:sz w:val="24"/>
          <w:szCs w:val="24"/>
        </w:rPr>
      </w:pPr>
      <w:r w:rsidRPr="0089655F">
        <w:rPr>
          <w:rStyle w:val="Bodytext0"/>
          <w:rFonts w:ascii="Arial" w:hAnsi="Arial" w:cs="Arial"/>
          <w:i/>
          <w:sz w:val="24"/>
          <w:szCs w:val="24"/>
        </w:rPr>
        <w:t>That the State Bills contain a provision for the licensing of margarine manufacturers.</w:t>
      </w:r>
    </w:p>
    <w:p w:rsidR="0089655F" w:rsidRPr="0089655F" w:rsidRDefault="0089655F" w:rsidP="00CD6A29">
      <w:pPr>
        <w:spacing w:line="276" w:lineRule="auto"/>
        <w:ind w:left="40" w:right="40"/>
        <w:rPr>
          <w:rFonts w:ascii="Arial" w:hAnsi="Arial" w:cs="Arial"/>
          <w:i/>
        </w:rPr>
      </w:pPr>
    </w:p>
    <w:p w:rsidR="00CD6A29" w:rsidRPr="0089655F" w:rsidRDefault="00CD6A29" w:rsidP="00CD6A29">
      <w:pPr>
        <w:spacing w:line="276" w:lineRule="auto"/>
        <w:ind w:left="40" w:right="40"/>
        <w:rPr>
          <w:rStyle w:val="Bodytext0"/>
          <w:rFonts w:ascii="Arial" w:hAnsi="Arial" w:cs="Arial"/>
          <w:i/>
          <w:sz w:val="24"/>
          <w:szCs w:val="24"/>
        </w:rPr>
      </w:pPr>
      <w:r w:rsidRPr="0089655F">
        <w:rPr>
          <w:rStyle w:val="Bodytext0"/>
          <w:rFonts w:ascii="Arial" w:hAnsi="Arial" w:cs="Arial"/>
          <w:i/>
          <w:sz w:val="24"/>
          <w:szCs w:val="24"/>
        </w:rPr>
        <w:t>That, with a view to achieving uniformity, Queensland draft the necessary Bill and submit it to the other State Parliaments.</w:t>
      </w:r>
    </w:p>
    <w:p w:rsidR="0089655F" w:rsidRPr="0089655F" w:rsidRDefault="0089655F" w:rsidP="00CD6A29">
      <w:pPr>
        <w:spacing w:line="276" w:lineRule="auto"/>
        <w:ind w:left="40" w:right="40"/>
        <w:rPr>
          <w:rFonts w:ascii="Arial" w:hAnsi="Arial" w:cs="Arial"/>
          <w:i/>
        </w:rPr>
      </w:pPr>
    </w:p>
    <w:p w:rsidR="00CD6A29" w:rsidRPr="0089655F" w:rsidRDefault="00CD6A29" w:rsidP="00CD6A29">
      <w:pPr>
        <w:spacing w:line="276" w:lineRule="auto"/>
        <w:ind w:left="40" w:right="40"/>
        <w:rPr>
          <w:rStyle w:val="Bodytext0"/>
          <w:rFonts w:ascii="Arial" w:hAnsi="Arial" w:cs="Arial"/>
          <w:i/>
          <w:sz w:val="24"/>
          <w:szCs w:val="24"/>
        </w:rPr>
      </w:pPr>
      <w:r w:rsidRPr="0089655F">
        <w:rPr>
          <w:rStyle w:val="Bodytext0"/>
          <w:rFonts w:ascii="Arial" w:hAnsi="Arial" w:cs="Arial"/>
          <w:i/>
          <w:sz w:val="24"/>
          <w:szCs w:val="24"/>
        </w:rPr>
        <w:t xml:space="preserve">That the Commonwealth Government examine the proposal </w:t>
      </w:r>
      <w:r w:rsidR="0089655F" w:rsidRPr="0089655F">
        <w:rPr>
          <w:rStyle w:val="Bodytext0"/>
          <w:rFonts w:ascii="Arial" w:hAnsi="Arial" w:cs="Arial"/>
          <w:i/>
          <w:sz w:val="24"/>
          <w:szCs w:val="24"/>
        </w:rPr>
        <w:t>for an excise duty on table mar</w:t>
      </w:r>
      <w:r w:rsidRPr="0089655F">
        <w:rPr>
          <w:rStyle w:val="Bodytext0"/>
          <w:rFonts w:ascii="Arial" w:hAnsi="Arial" w:cs="Arial"/>
          <w:i/>
          <w:sz w:val="24"/>
          <w:szCs w:val="24"/>
        </w:rPr>
        <w:t>garine with a view to imposing such an excise duty after</w:t>
      </w:r>
      <w:r w:rsidR="0089655F" w:rsidRPr="0089655F">
        <w:rPr>
          <w:rStyle w:val="Bodytext0"/>
          <w:rFonts w:ascii="Arial" w:hAnsi="Arial" w:cs="Arial"/>
          <w:i/>
          <w:sz w:val="24"/>
          <w:szCs w:val="24"/>
        </w:rPr>
        <w:t xml:space="preserve"> ascertaining the costs of manu</w:t>
      </w:r>
      <w:r w:rsidRPr="0089655F">
        <w:rPr>
          <w:rStyle w:val="Bodytext0"/>
          <w:rFonts w:ascii="Arial" w:hAnsi="Arial" w:cs="Arial"/>
          <w:i/>
          <w:sz w:val="24"/>
          <w:szCs w:val="24"/>
        </w:rPr>
        <w:t>facture of table margarine.</w:t>
      </w:r>
    </w:p>
    <w:p w:rsidR="0089655F" w:rsidRPr="0089655F" w:rsidRDefault="0089655F" w:rsidP="00CD6A29">
      <w:pPr>
        <w:spacing w:line="276" w:lineRule="auto"/>
        <w:ind w:left="40" w:right="40"/>
        <w:rPr>
          <w:rFonts w:ascii="Arial" w:hAnsi="Arial" w:cs="Arial"/>
          <w:i/>
        </w:rPr>
      </w:pPr>
    </w:p>
    <w:p w:rsidR="00CD6A29" w:rsidRPr="0089655F" w:rsidRDefault="00CD6A29" w:rsidP="00CD6A29">
      <w:pPr>
        <w:spacing w:after="29" w:line="276" w:lineRule="auto"/>
        <w:ind w:left="40" w:right="40"/>
        <w:rPr>
          <w:rStyle w:val="Bodytext0"/>
          <w:rFonts w:ascii="Arial" w:hAnsi="Arial" w:cs="Arial"/>
          <w:i/>
          <w:sz w:val="24"/>
          <w:szCs w:val="24"/>
        </w:rPr>
      </w:pPr>
      <w:r w:rsidRPr="0089655F">
        <w:rPr>
          <w:rStyle w:val="Bodytext0"/>
          <w:rFonts w:ascii="Arial" w:hAnsi="Arial" w:cs="Arial"/>
          <w:i/>
          <w:sz w:val="24"/>
          <w:szCs w:val="24"/>
        </w:rPr>
        <w:lastRenderedPageBreak/>
        <w:t>That if the Commonwealth agrees to impose such an excise duty the Australian Agricultural Council be invited to discuss ways and means of utilizing the funds so raised.</w:t>
      </w:r>
    </w:p>
    <w:p w:rsidR="0089655F" w:rsidRPr="00CD6A29" w:rsidRDefault="0089655F" w:rsidP="00CD6A29">
      <w:pPr>
        <w:spacing w:after="29" w:line="276" w:lineRule="auto"/>
        <w:ind w:left="40" w:right="40"/>
        <w:rPr>
          <w:rFonts w:ascii="Arial" w:hAnsi="Arial" w:cs="Arial"/>
        </w:rPr>
      </w:pPr>
    </w:p>
    <w:p w:rsidR="00CD6A29" w:rsidRDefault="00CD6A29" w:rsidP="00CD6A29">
      <w:pPr>
        <w:spacing w:line="276" w:lineRule="auto"/>
        <w:ind w:left="40" w:right="40"/>
        <w:rPr>
          <w:rStyle w:val="Bodytext0"/>
          <w:rFonts w:ascii="Arial" w:hAnsi="Arial" w:cs="Arial"/>
          <w:sz w:val="24"/>
          <w:szCs w:val="24"/>
        </w:rPr>
      </w:pPr>
      <w:r w:rsidRPr="00CD6A29">
        <w:rPr>
          <w:rStyle w:val="Bodytext0"/>
          <w:rFonts w:ascii="Arial" w:hAnsi="Arial" w:cs="Arial"/>
          <w:sz w:val="24"/>
          <w:szCs w:val="24"/>
        </w:rPr>
        <w:t xml:space="preserve">It will be noticed that the resolution provides that the State of Queensland shall draft the necessary Bill and submit it to the other States for consideration before introduction into the respective Parliaments. </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The Government of Queensland duly drafted its Bill and circulated it. </w:t>
      </w:r>
      <w:r w:rsidR="0089655F">
        <w:rPr>
          <w:rStyle w:val="Bodytext0"/>
          <w:rFonts w:ascii="Arial" w:hAnsi="Arial" w:cs="Arial"/>
          <w:sz w:val="24"/>
          <w:szCs w:val="24"/>
        </w:rPr>
        <w:t xml:space="preserve"> </w:t>
      </w:r>
      <w:r w:rsidRPr="00CD6A29">
        <w:rPr>
          <w:rStyle w:val="Bodytext0"/>
          <w:rFonts w:ascii="Arial" w:hAnsi="Arial" w:cs="Arial"/>
          <w:sz w:val="24"/>
          <w:szCs w:val="24"/>
        </w:rPr>
        <w:t>This Bill, however, was drafted in such a way that it would not be likely to find favour with the members of this Parliament.</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To put the matter shortly, it was designed to give the Queensland</w:t>
      </w:r>
      <w:r w:rsidR="0089655F">
        <w:rPr>
          <w:rStyle w:val="Bodytext0"/>
          <w:rFonts w:ascii="Arial" w:hAnsi="Arial" w:cs="Arial"/>
          <w:sz w:val="24"/>
          <w:szCs w:val="24"/>
        </w:rPr>
        <w:t xml:space="preserve"> Government unfettered and arbi</w:t>
      </w:r>
      <w:r w:rsidRPr="00CD6A29">
        <w:rPr>
          <w:rStyle w:val="Bodytext0"/>
          <w:rFonts w:ascii="Arial" w:hAnsi="Arial" w:cs="Arial"/>
          <w:sz w:val="24"/>
          <w:szCs w:val="24"/>
        </w:rPr>
        <w:t>trary powers over the ma</w:t>
      </w:r>
      <w:r w:rsidR="0089655F">
        <w:rPr>
          <w:rStyle w:val="Bodytext0"/>
          <w:rFonts w:ascii="Arial" w:hAnsi="Arial" w:cs="Arial"/>
          <w:sz w:val="24"/>
          <w:szCs w:val="24"/>
        </w:rPr>
        <w:t>rgarine industry, powers which c</w:t>
      </w:r>
      <w:r w:rsidRPr="00CD6A29">
        <w:rPr>
          <w:rStyle w:val="Bodytext0"/>
          <w:rFonts w:ascii="Arial" w:hAnsi="Arial" w:cs="Arial"/>
          <w:sz w:val="24"/>
          <w:szCs w:val="24"/>
        </w:rPr>
        <w:t>ould be used at any time to completely destroy the industry.</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We have therefore not been able to follow it very closely, but have endeavou</w:t>
      </w:r>
      <w:r w:rsidR="0089655F">
        <w:rPr>
          <w:rStyle w:val="Bodytext0"/>
          <w:rFonts w:ascii="Arial" w:hAnsi="Arial" w:cs="Arial"/>
          <w:sz w:val="24"/>
          <w:szCs w:val="24"/>
        </w:rPr>
        <w:t>red to give effect to the inten</w:t>
      </w:r>
      <w:r w:rsidRPr="00CD6A29">
        <w:rPr>
          <w:rStyle w:val="Bodytext0"/>
          <w:rFonts w:ascii="Arial" w:hAnsi="Arial" w:cs="Arial"/>
          <w:sz w:val="24"/>
          <w:szCs w:val="24"/>
        </w:rPr>
        <w:t>tion of the Agricultural Council and the desires of the South Australian dairymen by a more moderate Bill.</w:t>
      </w:r>
    </w:p>
    <w:p w:rsidR="0089655F" w:rsidRPr="00CD6A29" w:rsidRDefault="0089655F" w:rsidP="00CD6A29">
      <w:pPr>
        <w:spacing w:line="276" w:lineRule="auto"/>
        <w:ind w:left="40" w:right="40"/>
        <w:rPr>
          <w:rFonts w:ascii="Arial" w:hAnsi="Arial" w:cs="Arial"/>
        </w:rPr>
      </w:pPr>
    </w:p>
    <w:p w:rsidR="00CD6A29" w:rsidRDefault="00CD6A29" w:rsidP="0089655F">
      <w:pPr>
        <w:spacing w:line="276" w:lineRule="auto"/>
        <w:ind w:left="40" w:right="40"/>
        <w:rPr>
          <w:rStyle w:val="Bodytext0"/>
          <w:rFonts w:ascii="Arial" w:hAnsi="Arial" w:cs="Arial"/>
          <w:sz w:val="24"/>
          <w:szCs w:val="24"/>
        </w:rPr>
      </w:pPr>
      <w:r w:rsidRPr="00CD6A29">
        <w:rPr>
          <w:rStyle w:val="Bodytext0"/>
          <w:rFonts w:ascii="Arial" w:hAnsi="Arial" w:cs="Arial"/>
          <w:sz w:val="24"/>
          <w:szCs w:val="24"/>
        </w:rPr>
        <w:t xml:space="preserve">The following is an explanation of the clauses. Clause 2 </w:t>
      </w:r>
      <w:r w:rsidR="0089655F">
        <w:rPr>
          <w:rStyle w:val="Bodytext0"/>
          <w:rFonts w:ascii="Arial" w:hAnsi="Arial" w:cs="Arial"/>
          <w:sz w:val="24"/>
          <w:szCs w:val="24"/>
        </w:rPr>
        <w:t>repeals the existing Margarine Act under whic</w:t>
      </w:r>
      <w:r w:rsidRPr="00CD6A29">
        <w:rPr>
          <w:rStyle w:val="Bodytext0"/>
          <w:rFonts w:ascii="Arial" w:hAnsi="Arial" w:cs="Arial"/>
          <w:sz w:val="24"/>
          <w:szCs w:val="24"/>
        </w:rPr>
        <w:t>h margarine factories are registered and the manufacture of margarine controlled.</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The clause also makes certain amendments to the Dairy Industry Act for the purpose of ensuring that margarine factories will no longer be </w:t>
      </w:r>
      <w:r w:rsidR="0089655F">
        <w:rPr>
          <w:rStyle w:val="Bodytext0"/>
          <w:rFonts w:ascii="Arial" w:hAnsi="Arial" w:cs="Arial"/>
          <w:sz w:val="24"/>
          <w:szCs w:val="24"/>
        </w:rPr>
        <w:t>subject to control under that Ac</w:t>
      </w:r>
      <w:r w:rsidRPr="00CD6A29">
        <w:rPr>
          <w:rStyle w:val="Bodytext0"/>
          <w:rFonts w:ascii="Arial" w:hAnsi="Arial" w:cs="Arial"/>
          <w:sz w:val="24"/>
          <w:szCs w:val="24"/>
        </w:rPr>
        <w:t>t. The object of these amendments is to ensure that margarine factories will be con</w:t>
      </w:r>
      <w:r w:rsidRPr="00CD6A29">
        <w:rPr>
          <w:rStyle w:val="Bodytext0"/>
          <w:rFonts w:ascii="Arial" w:hAnsi="Arial" w:cs="Arial"/>
          <w:sz w:val="24"/>
          <w:szCs w:val="24"/>
        </w:rPr>
        <w:softHyphen/>
        <w:t>trolled solely under the Bill and not under other legislation. Clause 3 contains the definitions.</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The only definition requiring special mention is that of “table margarine.” </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This expression means margarine containing imported oils or fats. </w:t>
      </w:r>
      <w:r w:rsidR="0089655F">
        <w:rPr>
          <w:rStyle w:val="Bodytext0"/>
          <w:rFonts w:ascii="Arial" w:hAnsi="Arial" w:cs="Arial"/>
          <w:sz w:val="24"/>
          <w:szCs w:val="24"/>
        </w:rPr>
        <w:t xml:space="preserve"> </w:t>
      </w:r>
      <w:r w:rsidRPr="00CD6A29">
        <w:rPr>
          <w:rStyle w:val="Bodytext0"/>
          <w:rFonts w:ascii="Arial" w:hAnsi="Arial" w:cs="Arial"/>
          <w:sz w:val="24"/>
          <w:szCs w:val="24"/>
        </w:rPr>
        <w:t>The Government is advised that table margarine can</w:t>
      </w:r>
      <w:r w:rsidR="0089655F">
        <w:rPr>
          <w:rStyle w:val="Bodytext0"/>
          <w:rFonts w:ascii="Arial" w:hAnsi="Arial" w:cs="Arial"/>
          <w:sz w:val="24"/>
          <w:szCs w:val="24"/>
        </w:rPr>
        <w:t>not at present be produced with</w:t>
      </w:r>
      <w:r w:rsidRPr="00CD6A29">
        <w:rPr>
          <w:rStyle w:val="Bodytext0"/>
          <w:rFonts w:ascii="Arial" w:hAnsi="Arial" w:cs="Arial"/>
          <w:sz w:val="24"/>
          <w:szCs w:val="24"/>
        </w:rPr>
        <w:t>out imported materials.</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This definition is of importance because the Bill later on provides that all table margarine must be coloured in a certain way.</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Clauses 4 to 10 inclusive contain</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a number of provisions for the administration of the Act. </w:t>
      </w:r>
      <w:r w:rsidR="0089655F">
        <w:rPr>
          <w:rStyle w:val="Bodytext0"/>
          <w:rFonts w:ascii="Arial" w:hAnsi="Arial" w:cs="Arial"/>
          <w:sz w:val="24"/>
          <w:szCs w:val="24"/>
        </w:rPr>
        <w:t xml:space="preserve"> </w:t>
      </w:r>
      <w:r w:rsidRPr="00CD6A29">
        <w:rPr>
          <w:rStyle w:val="Bodytext0"/>
          <w:rFonts w:ascii="Arial" w:hAnsi="Arial" w:cs="Arial"/>
          <w:sz w:val="24"/>
          <w:szCs w:val="24"/>
        </w:rPr>
        <w:t>It is provided that the Bill will be administered by the Minister of Agriculture.</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The exis</w:t>
      </w:r>
      <w:r w:rsidR="0089655F">
        <w:rPr>
          <w:rStyle w:val="Bodytext0"/>
          <w:rFonts w:ascii="Arial" w:hAnsi="Arial" w:cs="Arial"/>
          <w:sz w:val="24"/>
          <w:szCs w:val="24"/>
        </w:rPr>
        <w:t>t</w:t>
      </w:r>
      <w:r w:rsidRPr="00CD6A29">
        <w:rPr>
          <w:rStyle w:val="Bodytext0"/>
          <w:rFonts w:ascii="Arial" w:hAnsi="Arial" w:cs="Arial"/>
          <w:sz w:val="24"/>
          <w:szCs w:val="24"/>
        </w:rPr>
        <w:t>ing inspectors holding office under the Dairy Industry Act will automatically become inspectors of margarine factories.</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If necessary additional inspectors can be appointed.</w:t>
      </w:r>
    </w:p>
    <w:p w:rsidR="0089655F" w:rsidRPr="0089655F" w:rsidRDefault="0089655F" w:rsidP="0089655F">
      <w:pPr>
        <w:spacing w:line="276" w:lineRule="auto"/>
        <w:ind w:left="40" w:right="40"/>
        <w:rPr>
          <w:rFonts w:ascii="Arial" w:eastAsia="Century Schoolbook" w:hAnsi="Arial" w:cs="Arial"/>
        </w:rPr>
      </w:pPr>
    </w:p>
    <w:p w:rsidR="00CD6A29" w:rsidRDefault="00CD6A29" w:rsidP="00CD6A29">
      <w:pPr>
        <w:spacing w:line="276" w:lineRule="auto"/>
        <w:ind w:left="20" w:right="20"/>
        <w:rPr>
          <w:rStyle w:val="Bodytext0"/>
          <w:rFonts w:ascii="Arial" w:hAnsi="Arial" w:cs="Arial"/>
          <w:sz w:val="24"/>
          <w:szCs w:val="24"/>
        </w:rPr>
      </w:pPr>
      <w:r w:rsidRPr="00CD6A29">
        <w:rPr>
          <w:rStyle w:val="Bodytext0"/>
          <w:rFonts w:ascii="Arial" w:hAnsi="Arial" w:cs="Arial"/>
          <w:sz w:val="24"/>
          <w:szCs w:val="24"/>
        </w:rPr>
        <w:t xml:space="preserve">Clause 6 gives the inspectors certain powers </w:t>
      </w:r>
      <w:r w:rsidRPr="00CD6A29">
        <w:rPr>
          <w:rStyle w:val="Bodytext8pt"/>
          <w:rFonts w:ascii="Arial" w:hAnsi="Arial" w:cs="Arial"/>
          <w:sz w:val="24"/>
          <w:szCs w:val="24"/>
        </w:rPr>
        <w:t xml:space="preserve">of </w:t>
      </w:r>
      <w:r w:rsidRPr="00CD6A29">
        <w:rPr>
          <w:rStyle w:val="Bodytext0"/>
          <w:rFonts w:ascii="Arial" w:hAnsi="Arial" w:cs="Arial"/>
          <w:sz w:val="24"/>
          <w:szCs w:val="24"/>
        </w:rPr>
        <w:t xml:space="preserve">search and entry in relation to places in which margarine or ingredients of margarine are suspected to be manufactured or stored. </w:t>
      </w:r>
      <w:r w:rsidR="0089655F">
        <w:rPr>
          <w:rStyle w:val="Bodytext0"/>
          <w:rFonts w:ascii="Arial" w:hAnsi="Arial" w:cs="Arial"/>
          <w:sz w:val="24"/>
          <w:szCs w:val="24"/>
        </w:rPr>
        <w:t xml:space="preserve"> </w:t>
      </w:r>
      <w:r w:rsidRPr="00CD6A29">
        <w:rPr>
          <w:rStyle w:val="Bodytext0"/>
          <w:rFonts w:ascii="Arial" w:hAnsi="Arial" w:cs="Arial"/>
          <w:sz w:val="24"/>
          <w:szCs w:val="24"/>
        </w:rPr>
        <w:t>The inspectors may also take samples of any margarine, or of any ingredients used in the manufacture of margarine.</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 Clause 7 sets out the procedure to be followed when a sample is taken and </w:t>
      </w:r>
      <w:r w:rsidR="0089655F">
        <w:rPr>
          <w:rStyle w:val="Bodytext0"/>
          <w:rFonts w:ascii="Arial" w:hAnsi="Arial" w:cs="Arial"/>
          <w:sz w:val="24"/>
          <w:szCs w:val="24"/>
        </w:rPr>
        <w:t>follows the usual statutory pro</w:t>
      </w:r>
      <w:r w:rsidRPr="00CD6A29">
        <w:rPr>
          <w:rStyle w:val="Bodytext0"/>
          <w:rFonts w:ascii="Arial" w:hAnsi="Arial" w:cs="Arial"/>
          <w:sz w:val="24"/>
          <w:szCs w:val="24"/>
        </w:rPr>
        <w:t xml:space="preserve">visions </w:t>
      </w:r>
      <w:r w:rsidRPr="00CD6A29">
        <w:rPr>
          <w:rStyle w:val="Bodytext8pt"/>
          <w:rFonts w:ascii="Arial" w:hAnsi="Arial" w:cs="Arial"/>
          <w:sz w:val="24"/>
          <w:szCs w:val="24"/>
        </w:rPr>
        <w:t xml:space="preserve">on </w:t>
      </w:r>
      <w:r w:rsidRPr="00CD6A29">
        <w:rPr>
          <w:rStyle w:val="Bodytext0"/>
          <w:rFonts w:ascii="Arial" w:hAnsi="Arial" w:cs="Arial"/>
          <w:sz w:val="24"/>
          <w:szCs w:val="24"/>
        </w:rPr>
        <w:t xml:space="preserve">this subject. Clause 8 empowers inspectors to inspect any books, accounts and documents relating to margarine or substances used in the manufacture of margarine. </w:t>
      </w:r>
      <w:r w:rsidR="0089655F">
        <w:rPr>
          <w:rStyle w:val="Bodytext0"/>
          <w:rFonts w:ascii="Arial" w:hAnsi="Arial" w:cs="Arial"/>
          <w:sz w:val="24"/>
          <w:szCs w:val="24"/>
        </w:rPr>
        <w:t xml:space="preserve"> </w:t>
      </w:r>
      <w:r w:rsidRPr="00CD6A29">
        <w:rPr>
          <w:rStyle w:val="Bodytext0"/>
          <w:rFonts w:ascii="Arial" w:hAnsi="Arial" w:cs="Arial"/>
          <w:sz w:val="24"/>
          <w:szCs w:val="24"/>
        </w:rPr>
        <w:t xml:space="preserve">In view of the proposals for restricting the amount of margarine which </w:t>
      </w:r>
      <w:r w:rsidRPr="0089655F">
        <w:rPr>
          <w:rStyle w:val="Bodytext8pt"/>
          <w:rFonts w:ascii="Arial" w:hAnsi="Arial" w:cs="Arial"/>
          <w:i w:val="0"/>
          <w:sz w:val="24"/>
          <w:szCs w:val="24"/>
        </w:rPr>
        <w:t>can be</w:t>
      </w:r>
      <w:r w:rsidRPr="00CD6A29">
        <w:rPr>
          <w:rStyle w:val="Bodytext8pt"/>
          <w:rFonts w:ascii="Arial" w:hAnsi="Arial" w:cs="Arial"/>
          <w:sz w:val="24"/>
          <w:szCs w:val="24"/>
        </w:rPr>
        <w:t xml:space="preserve"> </w:t>
      </w:r>
      <w:r w:rsidRPr="0089655F">
        <w:rPr>
          <w:rStyle w:val="Bodytext8pt"/>
          <w:rFonts w:ascii="Arial" w:hAnsi="Arial" w:cs="Arial"/>
          <w:i w:val="0"/>
          <w:sz w:val="24"/>
          <w:szCs w:val="24"/>
        </w:rPr>
        <w:t>manufactured, the pro</w:t>
      </w:r>
      <w:r w:rsidRPr="0089655F">
        <w:rPr>
          <w:rStyle w:val="Bodytext0"/>
          <w:rFonts w:ascii="Arial" w:hAnsi="Arial" w:cs="Arial"/>
          <w:sz w:val="24"/>
          <w:szCs w:val="24"/>
        </w:rPr>
        <w:t>visions</w:t>
      </w:r>
      <w:r w:rsidRPr="0089655F">
        <w:rPr>
          <w:rStyle w:val="Bodytext0"/>
          <w:rFonts w:ascii="Arial" w:hAnsi="Arial" w:cs="Arial"/>
          <w:i/>
          <w:sz w:val="24"/>
          <w:szCs w:val="24"/>
        </w:rPr>
        <w:t xml:space="preserve"> </w:t>
      </w:r>
      <w:r w:rsidRPr="00CD6A29">
        <w:rPr>
          <w:rStyle w:val="Bodytext0"/>
          <w:rFonts w:ascii="Arial" w:hAnsi="Arial" w:cs="Arial"/>
          <w:sz w:val="24"/>
          <w:szCs w:val="24"/>
        </w:rPr>
        <w:t xml:space="preserve">of this kind are essential in order to ensure that the Bill is not contravened. </w:t>
      </w:r>
      <w:r w:rsidRPr="00CD6A29">
        <w:rPr>
          <w:rStyle w:val="Bodytext0"/>
          <w:rFonts w:ascii="Arial" w:hAnsi="Arial" w:cs="Arial"/>
          <w:sz w:val="24"/>
          <w:szCs w:val="24"/>
        </w:rPr>
        <w:lastRenderedPageBreak/>
        <w:t xml:space="preserve">Clause 9 penalises any person who prevents, </w:t>
      </w:r>
      <w:r w:rsidRPr="00CD6A29">
        <w:rPr>
          <w:rStyle w:val="Bodytext8pt"/>
          <w:rFonts w:ascii="Arial" w:hAnsi="Arial" w:cs="Arial"/>
          <w:sz w:val="24"/>
          <w:szCs w:val="24"/>
        </w:rPr>
        <w:t xml:space="preserve">or </w:t>
      </w:r>
      <w:r w:rsidRPr="00CD6A29">
        <w:rPr>
          <w:rStyle w:val="Bodytext0"/>
          <w:rFonts w:ascii="Arial" w:hAnsi="Arial" w:cs="Arial"/>
          <w:sz w:val="24"/>
          <w:szCs w:val="24"/>
        </w:rPr>
        <w:t>attempts to prevent, an</w:t>
      </w:r>
      <w:r w:rsidR="0089655F">
        <w:rPr>
          <w:rStyle w:val="Bodytext0"/>
          <w:rFonts w:ascii="Arial" w:hAnsi="Arial" w:cs="Arial"/>
          <w:sz w:val="24"/>
          <w:szCs w:val="24"/>
        </w:rPr>
        <w:t xml:space="preserve"> inspector from carry</w:t>
      </w:r>
      <w:r w:rsidRPr="00CD6A29">
        <w:rPr>
          <w:rStyle w:val="Bodytext0"/>
          <w:rFonts w:ascii="Arial" w:hAnsi="Arial" w:cs="Arial"/>
          <w:sz w:val="24"/>
          <w:szCs w:val="24"/>
        </w:rPr>
        <w:t>ing out his duties or hinders an inspector whilst so doing.</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Clause 10 enables the Minister to call upon any person who has in his possession any margarine or any substance used in the manufacture of margarine, to give the Minister any information which the Minister requires </w:t>
      </w:r>
      <w:r w:rsidRPr="00CD6A29">
        <w:rPr>
          <w:rStyle w:val="Bodytext8pt"/>
          <w:rFonts w:ascii="Arial" w:hAnsi="Arial" w:cs="Arial"/>
          <w:sz w:val="24"/>
          <w:szCs w:val="24"/>
        </w:rPr>
        <w:t xml:space="preserve">as </w:t>
      </w:r>
      <w:r w:rsidRPr="00CD6A29">
        <w:rPr>
          <w:rStyle w:val="Bodytext0"/>
          <w:rFonts w:ascii="Arial" w:hAnsi="Arial" w:cs="Arial"/>
          <w:sz w:val="24"/>
          <w:szCs w:val="24"/>
        </w:rPr>
        <w:t>to that margarine or those substances.</w:t>
      </w:r>
    </w:p>
    <w:p w:rsidR="00DA682E" w:rsidRPr="00CD6A29" w:rsidRDefault="00DA682E" w:rsidP="00CD6A29">
      <w:pPr>
        <w:spacing w:line="276" w:lineRule="auto"/>
        <w:ind w:left="20" w:right="20"/>
        <w:rPr>
          <w:rFonts w:ascii="Arial" w:hAnsi="Arial" w:cs="Arial"/>
        </w:rPr>
      </w:pPr>
    </w:p>
    <w:p w:rsidR="00CD6A29" w:rsidRDefault="00CD6A29" w:rsidP="00CD6A29">
      <w:pPr>
        <w:spacing w:line="276" w:lineRule="auto"/>
        <w:ind w:left="20" w:right="20"/>
        <w:rPr>
          <w:rStyle w:val="Bodytext0"/>
          <w:rFonts w:ascii="Arial" w:hAnsi="Arial" w:cs="Arial"/>
          <w:sz w:val="24"/>
          <w:szCs w:val="24"/>
        </w:rPr>
      </w:pPr>
      <w:r w:rsidRPr="00CD6A29">
        <w:rPr>
          <w:rStyle w:val="Bodytext0"/>
          <w:rFonts w:ascii="Arial" w:hAnsi="Arial" w:cs="Arial"/>
          <w:sz w:val="24"/>
          <w:szCs w:val="24"/>
        </w:rPr>
        <w:t>Clauses 11 to 19 inclusive deal with the licensing of margarine manufacturers.</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Under clause 11 it is provided that no person can manufacture margarine without a licence or on any premises other than those specified in a licence, or in contravention of the terms and conditions of a licence.</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The Minister has a discretion to grant or refuse an application for a licence, but this discretion is </w:t>
      </w:r>
      <w:r w:rsidRPr="00CD6A29">
        <w:rPr>
          <w:rStyle w:val="Bodytext5pt"/>
          <w:rFonts w:ascii="Arial" w:hAnsi="Arial" w:cs="Arial"/>
          <w:sz w:val="24"/>
          <w:szCs w:val="24"/>
        </w:rPr>
        <w:t xml:space="preserve">subject </w:t>
      </w:r>
      <w:r w:rsidRPr="00CD6A29">
        <w:rPr>
          <w:rStyle w:val="Bodytext0"/>
          <w:rFonts w:ascii="Arial" w:hAnsi="Arial" w:cs="Arial"/>
          <w:sz w:val="24"/>
          <w:szCs w:val="24"/>
        </w:rPr>
        <w:t>to certain restrictions.</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In the first place the owner of a margarine factory registered at the time when the Bill comes into force will be enti</w:t>
      </w:r>
      <w:r w:rsidR="00DA682E">
        <w:rPr>
          <w:rStyle w:val="Bodytext0"/>
          <w:rFonts w:ascii="Arial" w:hAnsi="Arial" w:cs="Arial"/>
          <w:sz w:val="24"/>
          <w:szCs w:val="24"/>
        </w:rPr>
        <w:t>tled to a licence; and when a m</w:t>
      </w:r>
      <w:r w:rsidRPr="00CD6A29">
        <w:rPr>
          <w:rStyle w:val="Bodytext0"/>
          <w:rFonts w:ascii="Arial" w:hAnsi="Arial" w:cs="Arial"/>
          <w:sz w:val="24"/>
          <w:szCs w:val="24"/>
        </w:rPr>
        <w:t xml:space="preserve">an has once been granted a licence he will be entitled to a renewal of his licence from year to year provided that he has observed the Act and the terms of his licence. </w:t>
      </w:r>
      <w:r w:rsidR="00DA682E">
        <w:rPr>
          <w:rStyle w:val="Bodytext0"/>
          <w:rFonts w:ascii="Arial" w:hAnsi="Arial" w:cs="Arial"/>
          <w:sz w:val="24"/>
          <w:szCs w:val="24"/>
        </w:rPr>
        <w:t xml:space="preserve"> </w:t>
      </w:r>
      <w:r w:rsidRPr="00CD6A29">
        <w:rPr>
          <w:rStyle w:val="Bodytext0"/>
          <w:rFonts w:ascii="Arial" w:hAnsi="Arial" w:cs="Arial"/>
          <w:sz w:val="24"/>
          <w:szCs w:val="24"/>
        </w:rPr>
        <w:t>The Minister will, however, have a discretion to refuse a licence for any new factory if he thinks fit.</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Licences remain in force for a year and must contain the terms and conditions prescribed by regulation. The annual fee for a licence </w:t>
      </w:r>
      <w:r w:rsidRPr="00DA682E">
        <w:rPr>
          <w:rStyle w:val="Bodytext8pt"/>
          <w:rFonts w:ascii="Arial" w:hAnsi="Arial" w:cs="Arial"/>
          <w:i w:val="0"/>
          <w:sz w:val="24"/>
          <w:szCs w:val="24"/>
        </w:rPr>
        <w:t>is</w:t>
      </w:r>
      <w:r w:rsidRPr="00CD6A29">
        <w:rPr>
          <w:rStyle w:val="Bodytext8pt"/>
          <w:rFonts w:ascii="Arial" w:hAnsi="Arial" w:cs="Arial"/>
          <w:sz w:val="24"/>
          <w:szCs w:val="24"/>
        </w:rPr>
        <w:t xml:space="preserve"> </w:t>
      </w:r>
      <w:r w:rsidRPr="00CD6A29">
        <w:rPr>
          <w:rStyle w:val="Bodytext0"/>
          <w:rFonts w:ascii="Arial" w:hAnsi="Arial" w:cs="Arial"/>
          <w:sz w:val="24"/>
          <w:szCs w:val="24"/>
        </w:rPr>
        <w:t>to be prescribed, but must not exceed £5.</w:t>
      </w:r>
    </w:p>
    <w:p w:rsidR="00DA682E" w:rsidRPr="00CD6A29" w:rsidRDefault="00DA682E" w:rsidP="00CD6A29">
      <w:pPr>
        <w:spacing w:line="276" w:lineRule="auto"/>
        <w:ind w:left="20" w:right="20"/>
        <w:rPr>
          <w:rFonts w:ascii="Arial" w:hAnsi="Arial" w:cs="Arial"/>
        </w:rPr>
      </w:pPr>
    </w:p>
    <w:p w:rsidR="00CD6A29" w:rsidRDefault="00CD6A29" w:rsidP="00CD6A29">
      <w:pPr>
        <w:spacing w:line="276" w:lineRule="auto"/>
        <w:ind w:left="20" w:right="20"/>
        <w:rPr>
          <w:rStyle w:val="Bodytext0"/>
          <w:rFonts w:ascii="Arial" w:hAnsi="Arial" w:cs="Arial"/>
          <w:sz w:val="24"/>
          <w:szCs w:val="24"/>
        </w:rPr>
      </w:pPr>
      <w:r w:rsidRPr="00CD6A29">
        <w:rPr>
          <w:rStyle w:val="Bodytext0"/>
          <w:rFonts w:ascii="Arial" w:hAnsi="Arial" w:cs="Arial"/>
          <w:sz w:val="24"/>
          <w:szCs w:val="24"/>
        </w:rPr>
        <w:t>No premises can be licensed which are within 100 yards of any butter factory.</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This is the present rule provided in the Dairy Industry Act.</w:t>
      </w:r>
    </w:p>
    <w:p w:rsidR="00DA682E" w:rsidRPr="00CD6A29" w:rsidRDefault="00DA682E" w:rsidP="00CD6A29">
      <w:pPr>
        <w:spacing w:line="276" w:lineRule="auto"/>
        <w:ind w:left="20" w:right="20"/>
        <w:rPr>
          <w:rFonts w:ascii="Arial" w:hAnsi="Arial" w:cs="Arial"/>
        </w:rPr>
      </w:pPr>
    </w:p>
    <w:p w:rsidR="00CD6A29" w:rsidRDefault="00CD6A29" w:rsidP="00CD6A29">
      <w:pPr>
        <w:spacing w:line="276" w:lineRule="auto"/>
        <w:ind w:left="20" w:right="20"/>
        <w:rPr>
          <w:rStyle w:val="Bodytext0"/>
          <w:rFonts w:ascii="Arial" w:hAnsi="Arial" w:cs="Arial"/>
          <w:sz w:val="24"/>
          <w:szCs w:val="24"/>
        </w:rPr>
      </w:pPr>
      <w:r w:rsidRPr="00CD6A29">
        <w:rPr>
          <w:rStyle w:val="Bodytext0"/>
          <w:rFonts w:ascii="Arial" w:hAnsi="Arial" w:cs="Arial"/>
          <w:sz w:val="24"/>
          <w:szCs w:val="24"/>
        </w:rPr>
        <w:t xml:space="preserve">Clause 17 contains a provision for allowing the holder of a margarine licence to use other premises either </w:t>
      </w:r>
      <w:r w:rsidR="00DA682E">
        <w:rPr>
          <w:rStyle w:val="Bodytext0"/>
          <w:rFonts w:ascii="Arial" w:hAnsi="Arial" w:cs="Arial"/>
          <w:sz w:val="24"/>
          <w:szCs w:val="24"/>
        </w:rPr>
        <w:t>in substitution for, or in addi</w:t>
      </w:r>
      <w:r w:rsidRPr="00CD6A29">
        <w:rPr>
          <w:rStyle w:val="Bodytext0"/>
          <w:rFonts w:ascii="Arial" w:hAnsi="Arial" w:cs="Arial"/>
          <w:sz w:val="24"/>
          <w:szCs w:val="24"/>
        </w:rPr>
        <w:t>tion to those mentioned in his licence. Clause 18 enables the executors and administrators of the deceased holde</w:t>
      </w:r>
      <w:r w:rsidR="00DA682E">
        <w:rPr>
          <w:rStyle w:val="Bodytext0"/>
          <w:rFonts w:ascii="Arial" w:hAnsi="Arial" w:cs="Arial"/>
          <w:sz w:val="24"/>
          <w:szCs w:val="24"/>
        </w:rPr>
        <w:t>r of a licence to carry on the</w:t>
      </w:r>
      <w:r w:rsidRPr="00CD6A29">
        <w:rPr>
          <w:rStyle w:val="Bodytext0"/>
          <w:rFonts w:ascii="Arial" w:hAnsi="Arial" w:cs="Arial"/>
          <w:sz w:val="24"/>
          <w:szCs w:val="24"/>
        </w:rPr>
        <w:t xml:space="preserve"> business, whilst clause 19 provides that licences may be transferred with the consent of the Minister, but that the Minister is not to </w:t>
      </w:r>
      <w:r w:rsidR="00DA682E">
        <w:rPr>
          <w:rStyle w:val="Bodytext0"/>
          <w:rFonts w:ascii="Arial" w:hAnsi="Arial" w:cs="Arial"/>
          <w:sz w:val="24"/>
          <w:szCs w:val="24"/>
        </w:rPr>
        <w:t>c</w:t>
      </w:r>
      <w:r w:rsidRPr="00CD6A29">
        <w:rPr>
          <w:rStyle w:val="Bodytext0"/>
          <w:rFonts w:ascii="Arial" w:hAnsi="Arial" w:cs="Arial"/>
          <w:sz w:val="24"/>
          <w:szCs w:val="24"/>
        </w:rPr>
        <w:t xml:space="preserve">apriciously </w:t>
      </w:r>
      <w:r w:rsidR="00DA682E">
        <w:rPr>
          <w:rStyle w:val="Bodytext0"/>
          <w:rFonts w:ascii="Arial" w:hAnsi="Arial" w:cs="Arial"/>
          <w:sz w:val="24"/>
          <w:szCs w:val="24"/>
        </w:rPr>
        <w:t>withhold his consent to a trans</w:t>
      </w:r>
      <w:r w:rsidRPr="00CD6A29">
        <w:rPr>
          <w:rStyle w:val="Bodytext0"/>
          <w:rFonts w:ascii="Arial" w:hAnsi="Arial" w:cs="Arial"/>
          <w:sz w:val="24"/>
          <w:szCs w:val="24"/>
        </w:rPr>
        <w:t xml:space="preserve">fer. </w:t>
      </w:r>
      <w:r w:rsidR="00DA682E">
        <w:rPr>
          <w:rStyle w:val="Bodytext0"/>
          <w:rFonts w:ascii="Arial" w:hAnsi="Arial" w:cs="Arial"/>
          <w:sz w:val="24"/>
          <w:szCs w:val="24"/>
        </w:rPr>
        <w:t xml:space="preserve"> </w:t>
      </w:r>
      <w:r w:rsidRPr="00CD6A29">
        <w:rPr>
          <w:rStyle w:val="Bodytext0"/>
          <w:rFonts w:ascii="Arial" w:hAnsi="Arial" w:cs="Arial"/>
          <w:sz w:val="24"/>
          <w:szCs w:val="24"/>
        </w:rPr>
        <w:t>Clause</w:t>
      </w:r>
      <w:r w:rsidR="00DA682E">
        <w:rPr>
          <w:rStyle w:val="Bodytext0"/>
          <w:rFonts w:ascii="Arial" w:hAnsi="Arial" w:cs="Arial"/>
          <w:sz w:val="24"/>
          <w:szCs w:val="24"/>
        </w:rPr>
        <w:t>s 20 to 25 regulate the manufac</w:t>
      </w:r>
      <w:r w:rsidRPr="00CD6A29">
        <w:rPr>
          <w:rStyle w:val="Bodytext0"/>
          <w:rFonts w:ascii="Arial" w:hAnsi="Arial" w:cs="Arial"/>
          <w:sz w:val="24"/>
          <w:szCs w:val="24"/>
        </w:rPr>
        <w:t>ture and sale of margarine.</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Clause 20 is the clause which sets out the provisions for a quota. </w:t>
      </w:r>
      <w:r w:rsidR="00DA682E">
        <w:rPr>
          <w:rStyle w:val="Bodytext0"/>
          <w:rFonts w:ascii="Arial" w:hAnsi="Arial" w:cs="Arial"/>
          <w:sz w:val="24"/>
          <w:szCs w:val="24"/>
        </w:rPr>
        <w:t xml:space="preserve"> </w:t>
      </w:r>
      <w:r w:rsidRPr="00CD6A29">
        <w:rPr>
          <w:rStyle w:val="Bodytext0"/>
          <w:rFonts w:ascii="Arial" w:hAnsi="Arial" w:cs="Arial"/>
          <w:sz w:val="24"/>
          <w:szCs w:val="24"/>
        </w:rPr>
        <w:t>The quota will as a general rule be an annual one.</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A margarine manufacturer may be allocated a. maximum annual amount of marga</w:t>
      </w:r>
      <w:r w:rsidR="00DA682E">
        <w:rPr>
          <w:rStyle w:val="Bodytext0"/>
          <w:rFonts w:ascii="Arial" w:hAnsi="Arial" w:cs="Arial"/>
          <w:sz w:val="24"/>
          <w:szCs w:val="24"/>
        </w:rPr>
        <w:t>rine which he may lawfully manu</w:t>
      </w:r>
      <w:r w:rsidRPr="00CD6A29">
        <w:rPr>
          <w:rStyle w:val="Bodytext0"/>
          <w:rFonts w:ascii="Arial" w:hAnsi="Arial" w:cs="Arial"/>
          <w:sz w:val="24"/>
          <w:szCs w:val="24"/>
        </w:rPr>
        <w:t xml:space="preserve">facture. In the case </w:t>
      </w:r>
      <w:r w:rsidRPr="00CD6A29">
        <w:rPr>
          <w:rStyle w:val="Bodytext8pt"/>
          <w:rFonts w:ascii="Arial" w:hAnsi="Arial" w:cs="Arial"/>
          <w:sz w:val="24"/>
          <w:szCs w:val="24"/>
        </w:rPr>
        <w:t xml:space="preserve">of </w:t>
      </w:r>
      <w:r w:rsidRPr="00CD6A29">
        <w:rPr>
          <w:rStyle w:val="Bodytext0"/>
          <w:rFonts w:ascii="Arial" w:hAnsi="Arial" w:cs="Arial"/>
          <w:sz w:val="24"/>
          <w:szCs w:val="24"/>
        </w:rPr>
        <w:t xml:space="preserve">a manufacturer </w:t>
      </w:r>
      <w:r w:rsidRPr="00DA682E">
        <w:rPr>
          <w:rStyle w:val="Bodytext8pt"/>
          <w:rFonts w:ascii="Arial" w:hAnsi="Arial" w:cs="Arial"/>
          <w:i w:val="0"/>
          <w:sz w:val="24"/>
          <w:szCs w:val="24"/>
        </w:rPr>
        <w:t>who</w:t>
      </w:r>
      <w:r w:rsidRPr="00CD6A29">
        <w:rPr>
          <w:rStyle w:val="Bodytext8pt"/>
          <w:rFonts w:ascii="Arial" w:hAnsi="Arial" w:cs="Arial"/>
          <w:sz w:val="24"/>
          <w:szCs w:val="24"/>
        </w:rPr>
        <w:t xml:space="preserve"> </w:t>
      </w:r>
      <w:r w:rsidRPr="00CD6A29">
        <w:rPr>
          <w:rStyle w:val="Bodytext0"/>
          <w:rFonts w:ascii="Arial" w:hAnsi="Arial" w:cs="Arial"/>
          <w:sz w:val="24"/>
          <w:szCs w:val="24"/>
        </w:rPr>
        <w:t>has manufac</w:t>
      </w:r>
      <w:r w:rsidR="00DA682E">
        <w:rPr>
          <w:rStyle w:val="Bodytext0"/>
          <w:rFonts w:ascii="Arial" w:hAnsi="Arial" w:cs="Arial"/>
          <w:sz w:val="24"/>
          <w:szCs w:val="24"/>
        </w:rPr>
        <w:t>tured margarine before the allo</w:t>
      </w:r>
      <w:r w:rsidRPr="00CD6A29">
        <w:rPr>
          <w:rStyle w:val="Bodytext0"/>
          <w:rFonts w:ascii="Arial" w:hAnsi="Arial" w:cs="Arial"/>
          <w:sz w:val="24"/>
          <w:szCs w:val="24"/>
        </w:rPr>
        <w:t xml:space="preserve">cation to him of a quota, the quota must be not less than his previous year’s output. </w:t>
      </w:r>
      <w:r w:rsidR="00DA682E">
        <w:rPr>
          <w:rStyle w:val="Bodytext0"/>
          <w:rFonts w:ascii="Arial" w:hAnsi="Arial" w:cs="Arial"/>
          <w:sz w:val="24"/>
          <w:szCs w:val="24"/>
        </w:rPr>
        <w:t xml:space="preserve"> </w:t>
      </w:r>
      <w:r w:rsidRPr="00CD6A29">
        <w:rPr>
          <w:rStyle w:val="Bodytext0"/>
          <w:rFonts w:ascii="Arial" w:hAnsi="Arial" w:cs="Arial"/>
          <w:sz w:val="24"/>
          <w:szCs w:val="24"/>
        </w:rPr>
        <w:t>As regards a</w:t>
      </w:r>
      <w:r w:rsidR="00DA682E">
        <w:rPr>
          <w:rStyle w:val="Bodytext0"/>
          <w:rFonts w:ascii="Arial" w:hAnsi="Arial" w:cs="Arial"/>
          <w:sz w:val="24"/>
          <w:szCs w:val="24"/>
        </w:rPr>
        <w:t>ny person who establishes a mar</w:t>
      </w:r>
      <w:r w:rsidRPr="00CD6A29">
        <w:rPr>
          <w:rStyle w:val="Bodytext0"/>
          <w:rFonts w:ascii="Arial" w:hAnsi="Arial" w:cs="Arial"/>
          <w:sz w:val="24"/>
          <w:szCs w:val="24"/>
        </w:rPr>
        <w:t xml:space="preserve">garine factory in the future, the Minister </w:t>
      </w:r>
      <w:r w:rsidRPr="00DA682E">
        <w:rPr>
          <w:rStyle w:val="Bodytext8pt"/>
          <w:rFonts w:ascii="Arial" w:hAnsi="Arial" w:cs="Arial"/>
          <w:i w:val="0"/>
          <w:sz w:val="24"/>
          <w:szCs w:val="24"/>
        </w:rPr>
        <w:t>will</w:t>
      </w:r>
      <w:r w:rsidRPr="00CD6A29">
        <w:rPr>
          <w:rStyle w:val="Bodytext8pt"/>
          <w:rFonts w:ascii="Arial" w:hAnsi="Arial" w:cs="Arial"/>
          <w:sz w:val="24"/>
          <w:szCs w:val="24"/>
        </w:rPr>
        <w:t xml:space="preserve"> </w:t>
      </w:r>
      <w:r w:rsidRPr="00CD6A29">
        <w:rPr>
          <w:rStyle w:val="Bodytext0"/>
          <w:rFonts w:ascii="Arial" w:hAnsi="Arial" w:cs="Arial"/>
          <w:sz w:val="24"/>
          <w:szCs w:val="24"/>
        </w:rPr>
        <w:t xml:space="preserve">be free to determine such quota, if any, as he thinks fit. </w:t>
      </w:r>
      <w:r w:rsidR="00DA682E">
        <w:rPr>
          <w:rStyle w:val="Bodytext0"/>
          <w:rFonts w:ascii="Arial" w:hAnsi="Arial" w:cs="Arial"/>
          <w:sz w:val="24"/>
          <w:szCs w:val="24"/>
        </w:rPr>
        <w:t xml:space="preserve"> </w:t>
      </w:r>
      <w:r w:rsidRPr="00CD6A29">
        <w:rPr>
          <w:rStyle w:val="Bodytext0"/>
          <w:rFonts w:ascii="Arial" w:hAnsi="Arial" w:cs="Arial"/>
          <w:sz w:val="24"/>
          <w:szCs w:val="24"/>
        </w:rPr>
        <w:t>Once, however, a quota has been allotted to a manufacturer his subsequent quotas are not to be reduced below the amount of the previous quota unless he consents thereto.</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It is anticipated that the Minister will use those powers as to the quota, to carry out the arrangements agreed upon by the Agricultural Council.</w:t>
      </w:r>
    </w:p>
    <w:p w:rsidR="00DA682E" w:rsidRPr="00CD6A29" w:rsidRDefault="00DA682E" w:rsidP="00CD6A29">
      <w:pPr>
        <w:spacing w:line="276" w:lineRule="auto"/>
        <w:ind w:left="20" w:right="20"/>
        <w:rPr>
          <w:rFonts w:ascii="Arial" w:hAnsi="Arial" w:cs="Arial"/>
        </w:rPr>
      </w:pPr>
    </w:p>
    <w:p w:rsidR="00CD6A29" w:rsidRDefault="00CD6A29" w:rsidP="00DA682E">
      <w:pPr>
        <w:spacing w:line="276" w:lineRule="auto"/>
        <w:ind w:left="20" w:right="20"/>
        <w:rPr>
          <w:rStyle w:val="Bodytext0"/>
          <w:rFonts w:ascii="Arial" w:hAnsi="Arial" w:cs="Arial"/>
          <w:sz w:val="24"/>
          <w:szCs w:val="24"/>
        </w:rPr>
      </w:pPr>
      <w:r w:rsidRPr="00CD6A29">
        <w:rPr>
          <w:rStyle w:val="Bodytext0"/>
          <w:rFonts w:ascii="Arial" w:hAnsi="Arial" w:cs="Arial"/>
          <w:sz w:val="24"/>
          <w:szCs w:val="24"/>
        </w:rPr>
        <w:lastRenderedPageBreak/>
        <w:t xml:space="preserve">Clause 21 enables the Minister to give a special permit to any person to manufacture any quantity of margarine specified in the permit for export beyond the Commonwealth. Clause 22 re-enacts the existing provision now contained in the Margarine Act of 1934 </w:t>
      </w:r>
      <w:r w:rsidRPr="00DA682E">
        <w:rPr>
          <w:rStyle w:val="Bodytext8pt"/>
          <w:rFonts w:ascii="Arial" w:hAnsi="Arial" w:cs="Arial"/>
          <w:i w:val="0"/>
          <w:sz w:val="24"/>
          <w:szCs w:val="24"/>
        </w:rPr>
        <w:t>for</w:t>
      </w:r>
      <w:r w:rsidRPr="00CD6A29">
        <w:rPr>
          <w:rStyle w:val="Bodytext0"/>
          <w:rFonts w:ascii="Arial" w:hAnsi="Arial" w:cs="Arial"/>
          <w:sz w:val="24"/>
          <w:szCs w:val="24"/>
        </w:rPr>
        <w:t xml:space="preserve">bidding any person to manufacture or to sell margarine which contains any butterfat </w:t>
      </w:r>
      <w:r w:rsidRPr="00DA682E">
        <w:rPr>
          <w:rStyle w:val="Bodytext8pt"/>
          <w:rFonts w:ascii="Arial" w:hAnsi="Arial" w:cs="Arial"/>
          <w:i w:val="0"/>
          <w:sz w:val="24"/>
          <w:szCs w:val="24"/>
        </w:rPr>
        <w:t>except</w:t>
      </w:r>
      <w:r w:rsidRPr="00CD6A29">
        <w:rPr>
          <w:rStyle w:val="Bodytext8pt"/>
          <w:rFonts w:ascii="Arial" w:hAnsi="Arial" w:cs="Arial"/>
          <w:sz w:val="24"/>
          <w:szCs w:val="24"/>
        </w:rPr>
        <w:t xml:space="preserve"> </w:t>
      </w:r>
      <w:r w:rsidR="00DA682E">
        <w:rPr>
          <w:rStyle w:val="Bodytext0"/>
          <w:rFonts w:ascii="Arial" w:hAnsi="Arial" w:cs="Arial"/>
          <w:sz w:val="24"/>
          <w:szCs w:val="24"/>
        </w:rPr>
        <w:t xml:space="preserve">small </w:t>
      </w:r>
      <w:r w:rsidRPr="00CD6A29">
        <w:rPr>
          <w:rStyle w:val="Bodytext0"/>
          <w:rFonts w:ascii="Arial" w:hAnsi="Arial" w:cs="Arial"/>
          <w:sz w:val="24"/>
          <w:szCs w:val="24"/>
        </w:rPr>
        <w:t>quantities derived from skimmed milk used in the preparation of the margarine.</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Clause 23 p</w:t>
      </w:r>
      <w:r w:rsidR="00DA682E">
        <w:rPr>
          <w:rStyle w:val="Bodytext0"/>
          <w:rFonts w:ascii="Arial" w:hAnsi="Arial" w:cs="Arial"/>
          <w:sz w:val="24"/>
          <w:szCs w:val="24"/>
        </w:rPr>
        <w:t>rovides that margarine must con</w:t>
      </w:r>
      <w:r w:rsidRPr="00CD6A29">
        <w:rPr>
          <w:rStyle w:val="Bodytext0"/>
          <w:rFonts w:ascii="Arial" w:hAnsi="Arial" w:cs="Arial"/>
          <w:sz w:val="24"/>
          <w:szCs w:val="24"/>
        </w:rPr>
        <w:t xml:space="preserve">tain certain percentages of dry starch </w:t>
      </w:r>
      <w:r w:rsidRPr="00CD6A29">
        <w:rPr>
          <w:rStyle w:val="Bodytext8pt"/>
          <w:rFonts w:ascii="Arial" w:hAnsi="Arial" w:cs="Arial"/>
          <w:sz w:val="24"/>
          <w:szCs w:val="24"/>
        </w:rPr>
        <w:t>o</w:t>
      </w:r>
      <w:r w:rsidRPr="00DA682E">
        <w:rPr>
          <w:rStyle w:val="Bodytext8pt"/>
          <w:rFonts w:ascii="Arial" w:hAnsi="Arial" w:cs="Arial"/>
          <w:i w:val="0"/>
          <w:sz w:val="24"/>
          <w:szCs w:val="24"/>
        </w:rPr>
        <w:t>r arrow</w:t>
      </w:r>
      <w:r w:rsidRPr="00CD6A29">
        <w:rPr>
          <w:rStyle w:val="Bodytext0"/>
          <w:rFonts w:ascii="Arial" w:hAnsi="Arial" w:cs="Arial"/>
          <w:sz w:val="24"/>
          <w:szCs w:val="24"/>
        </w:rPr>
        <w:t xml:space="preserve">root, and sesame oil or some other approved substance. </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This provision, I understand, is regarded as of considerable importance for the purpose of policing the Act, as the starch and oil are easily detectable and help in </w:t>
      </w:r>
      <w:r w:rsidRPr="00DA682E">
        <w:rPr>
          <w:rStyle w:val="Bodytext8pt"/>
          <w:rFonts w:ascii="Arial" w:hAnsi="Arial" w:cs="Arial"/>
          <w:i w:val="0"/>
          <w:sz w:val="24"/>
          <w:szCs w:val="24"/>
        </w:rPr>
        <w:t xml:space="preserve">the </w:t>
      </w:r>
      <w:r w:rsidRPr="00CD6A29">
        <w:rPr>
          <w:rStyle w:val="Bodytext0"/>
          <w:rFonts w:ascii="Arial" w:hAnsi="Arial" w:cs="Arial"/>
          <w:sz w:val="24"/>
          <w:szCs w:val="24"/>
        </w:rPr>
        <w:t>identification of any substance as margarine.</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Clause 24 deals with the colour of margarine. </w:t>
      </w:r>
      <w:r w:rsidR="00DA682E">
        <w:rPr>
          <w:rStyle w:val="Bodytext0"/>
          <w:rFonts w:ascii="Arial" w:hAnsi="Arial" w:cs="Arial"/>
          <w:sz w:val="24"/>
          <w:szCs w:val="24"/>
        </w:rPr>
        <w:t xml:space="preserve"> </w:t>
      </w:r>
      <w:r w:rsidRPr="00CD6A29">
        <w:rPr>
          <w:rStyle w:val="Bodytext0"/>
          <w:rFonts w:ascii="Arial" w:hAnsi="Arial" w:cs="Arial"/>
          <w:sz w:val="24"/>
          <w:szCs w:val="24"/>
        </w:rPr>
        <w:t>It provides that table margarine must either</w:t>
      </w:r>
      <w:r w:rsidR="00DA682E">
        <w:rPr>
          <w:rStyle w:val="Bodytext0"/>
          <w:rFonts w:ascii="Arial" w:hAnsi="Arial" w:cs="Arial"/>
          <w:sz w:val="24"/>
          <w:szCs w:val="24"/>
        </w:rPr>
        <w:t xml:space="preserve"> </w:t>
      </w:r>
      <w:r w:rsidRPr="00CD6A29">
        <w:rPr>
          <w:rStyle w:val="Bodytext0"/>
          <w:rFonts w:ascii="Arial" w:hAnsi="Arial" w:cs="Arial"/>
          <w:sz w:val="24"/>
          <w:szCs w:val="24"/>
        </w:rPr>
        <w:t>be saffron or a colour darker than saffron.</w:t>
      </w:r>
      <w:r w:rsidR="00DA682E">
        <w:rPr>
          <w:rStyle w:val="Bodytext0"/>
          <w:rFonts w:ascii="Arial" w:hAnsi="Arial" w:cs="Arial"/>
          <w:sz w:val="24"/>
          <w:szCs w:val="24"/>
        </w:rPr>
        <w:t xml:space="preserve"> </w:t>
      </w:r>
      <w:r w:rsidRPr="00CD6A29">
        <w:rPr>
          <w:rStyle w:val="Bodytext0"/>
          <w:rFonts w:ascii="Arial" w:hAnsi="Arial" w:cs="Arial"/>
          <w:sz w:val="24"/>
          <w:szCs w:val="24"/>
        </w:rPr>
        <w:t xml:space="preserve"> Saffron is defined as the colour which</w:t>
      </w:r>
      <w:r w:rsidRPr="00DA682E">
        <w:rPr>
          <w:rStyle w:val="Bodytext0"/>
          <w:rFonts w:ascii="Arial" w:hAnsi="Arial" w:cs="Arial"/>
          <w:sz w:val="24"/>
          <w:szCs w:val="24"/>
        </w:rPr>
        <w:t xml:space="preserve"> </w:t>
      </w:r>
      <w:r w:rsidRPr="00DA682E">
        <w:rPr>
          <w:rStyle w:val="Bodytext8pt"/>
          <w:rFonts w:ascii="Arial" w:hAnsi="Arial" w:cs="Arial"/>
          <w:i w:val="0"/>
          <w:sz w:val="24"/>
          <w:szCs w:val="24"/>
        </w:rPr>
        <w:t xml:space="preserve">is </w:t>
      </w:r>
      <w:r w:rsidRPr="00CD6A29">
        <w:rPr>
          <w:rStyle w:val="Bodytext0"/>
          <w:rFonts w:ascii="Arial" w:hAnsi="Arial" w:cs="Arial"/>
          <w:sz w:val="24"/>
          <w:szCs w:val="24"/>
        </w:rPr>
        <w:t xml:space="preserve">shown as "saffron” in the British Colour </w:t>
      </w:r>
      <w:r w:rsidRPr="00DA682E">
        <w:rPr>
          <w:rStyle w:val="Bodytext8pt"/>
          <w:rFonts w:ascii="Arial" w:hAnsi="Arial" w:cs="Arial"/>
          <w:i w:val="0"/>
          <w:sz w:val="24"/>
          <w:szCs w:val="24"/>
        </w:rPr>
        <w:t xml:space="preserve">Council’s </w:t>
      </w:r>
      <w:r w:rsidRPr="00CD6A29">
        <w:rPr>
          <w:rStyle w:val="Bodytext0"/>
          <w:rFonts w:ascii="Arial" w:hAnsi="Arial" w:cs="Arial"/>
          <w:sz w:val="24"/>
          <w:szCs w:val="24"/>
        </w:rPr>
        <w:t xml:space="preserve">Dictionary </w:t>
      </w:r>
      <w:r w:rsidRPr="00DA682E">
        <w:rPr>
          <w:rStyle w:val="Bodytext8pt"/>
          <w:rFonts w:ascii="Arial" w:hAnsi="Arial" w:cs="Arial"/>
          <w:i w:val="0"/>
          <w:sz w:val="24"/>
          <w:szCs w:val="24"/>
        </w:rPr>
        <w:t>of</w:t>
      </w:r>
      <w:r w:rsidRPr="00CD6A29">
        <w:rPr>
          <w:rStyle w:val="Bodytext8pt"/>
          <w:rFonts w:ascii="Arial" w:hAnsi="Arial" w:cs="Arial"/>
          <w:sz w:val="24"/>
          <w:szCs w:val="24"/>
        </w:rPr>
        <w:t xml:space="preserve"> </w:t>
      </w:r>
      <w:r w:rsidRPr="00CD6A29">
        <w:rPr>
          <w:rStyle w:val="Bodytext0"/>
          <w:rFonts w:ascii="Arial" w:hAnsi="Arial" w:cs="Arial"/>
          <w:sz w:val="24"/>
          <w:szCs w:val="24"/>
        </w:rPr>
        <w:t>Colour Standards.</w:t>
      </w:r>
      <w:r w:rsidR="00DA682E">
        <w:rPr>
          <w:rStyle w:val="Bodytext0"/>
          <w:rFonts w:ascii="Arial" w:hAnsi="Arial" w:cs="Arial"/>
          <w:sz w:val="24"/>
          <w:szCs w:val="24"/>
        </w:rPr>
        <w:t xml:space="preserve">  This pro</w:t>
      </w:r>
      <w:r w:rsidRPr="00CD6A29">
        <w:rPr>
          <w:rStyle w:val="Bodytext0"/>
          <w:rFonts w:ascii="Arial" w:hAnsi="Arial" w:cs="Arial"/>
          <w:sz w:val="24"/>
          <w:szCs w:val="24"/>
        </w:rPr>
        <w:t xml:space="preserve">vision is similar to one which has been the law in Victoria for some time. </w:t>
      </w:r>
      <w:r w:rsidR="00DA682E">
        <w:rPr>
          <w:rStyle w:val="Bodytext0"/>
          <w:rFonts w:ascii="Arial" w:hAnsi="Arial" w:cs="Arial"/>
          <w:sz w:val="24"/>
          <w:szCs w:val="24"/>
        </w:rPr>
        <w:t xml:space="preserve"> </w:t>
      </w:r>
      <w:r w:rsidRPr="00DA682E">
        <w:rPr>
          <w:rStyle w:val="Bodytext8pt"/>
          <w:rFonts w:ascii="Arial" w:hAnsi="Arial" w:cs="Arial"/>
          <w:i w:val="0"/>
          <w:sz w:val="24"/>
          <w:szCs w:val="24"/>
        </w:rPr>
        <w:t>Its general object</w:t>
      </w:r>
      <w:r w:rsidRPr="00CD6A29">
        <w:rPr>
          <w:rStyle w:val="Bodytext8pt"/>
          <w:rFonts w:ascii="Arial" w:hAnsi="Arial" w:cs="Arial"/>
          <w:sz w:val="24"/>
          <w:szCs w:val="24"/>
        </w:rPr>
        <w:t xml:space="preserve"> </w:t>
      </w:r>
      <w:r w:rsidRPr="00CD6A29">
        <w:rPr>
          <w:rStyle w:val="Bodytext0"/>
          <w:rFonts w:ascii="Arial" w:hAnsi="Arial" w:cs="Arial"/>
          <w:sz w:val="24"/>
          <w:szCs w:val="24"/>
        </w:rPr>
        <w:t>is to prevent persons from passing off mar</w:t>
      </w:r>
      <w:r w:rsidRPr="00CD6A29">
        <w:rPr>
          <w:rStyle w:val="Bodytext0"/>
          <w:rFonts w:ascii="Arial" w:hAnsi="Arial" w:cs="Arial"/>
          <w:sz w:val="24"/>
          <w:szCs w:val="24"/>
        </w:rPr>
        <w:softHyphen/>
        <w:t>garine as butter.</w:t>
      </w:r>
      <w:r w:rsidR="00DA682E">
        <w:rPr>
          <w:rStyle w:val="Bodytext0"/>
          <w:rFonts w:ascii="Arial" w:hAnsi="Arial" w:cs="Arial"/>
          <w:sz w:val="24"/>
          <w:szCs w:val="24"/>
        </w:rPr>
        <w:t xml:space="preserve">  The saffron colour whic</w:t>
      </w:r>
      <w:r w:rsidRPr="00CD6A29">
        <w:rPr>
          <w:rStyle w:val="Bodytext0"/>
          <w:rFonts w:ascii="Arial" w:hAnsi="Arial" w:cs="Arial"/>
          <w:sz w:val="24"/>
          <w:szCs w:val="24"/>
        </w:rPr>
        <w:t xml:space="preserve">h </w:t>
      </w:r>
      <w:r w:rsidRPr="00DA682E">
        <w:rPr>
          <w:rStyle w:val="Bodytext8pt"/>
          <w:rFonts w:ascii="Arial" w:hAnsi="Arial" w:cs="Arial"/>
          <w:i w:val="0"/>
          <w:sz w:val="24"/>
          <w:szCs w:val="24"/>
        </w:rPr>
        <w:t xml:space="preserve">is </w:t>
      </w:r>
      <w:r w:rsidRPr="00CD6A29">
        <w:rPr>
          <w:rStyle w:val="Bodytext0"/>
          <w:rFonts w:ascii="Arial" w:hAnsi="Arial" w:cs="Arial"/>
          <w:sz w:val="24"/>
          <w:szCs w:val="24"/>
        </w:rPr>
        <w:t xml:space="preserve">prescribed by the section, although not </w:t>
      </w:r>
      <w:r w:rsidRPr="00DA682E">
        <w:rPr>
          <w:rStyle w:val="Bodytext8pt"/>
          <w:rFonts w:ascii="Arial" w:hAnsi="Arial" w:cs="Arial"/>
          <w:i w:val="0"/>
          <w:sz w:val="24"/>
          <w:szCs w:val="24"/>
        </w:rPr>
        <w:t xml:space="preserve">an </w:t>
      </w:r>
      <w:r w:rsidRPr="00CD6A29">
        <w:rPr>
          <w:rStyle w:val="Bodytext0"/>
          <w:rFonts w:ascii="Arial" w:hAnsi="Arial" w:cs="Arial"/>
          <w:sz w:val="24"/>
          <w:szCs w:val="24"/>
        </w:rPr>
        <w:t>unpleasant colour, is definitely darker than the colour of butter and acts as a warning to the purchaser that what he is buying is not butter.</w:t>
      </w:r>
    </w:p>
    <w:p w:rsidR="00DA682E" w:rsidRPr="00DA682E" w:rsidRDefault="00DA682E" w:rsidP="00DA682E">
      <w:pPr>
        <w:spacing w:line="276" w:lineRule="auto"/>
        <w:ind w:left="20" w:right="20"/>
        <w:rPr>
          <w:rFonts w:ascii="Arial" w:eastAsia="Century Schoolbook" w:hAnsi="Arial" w:cs="Arial"/>
        </w:rPr>
      </w:pPr>
    </w:p>
    <w:p w:rsidR="00CD6A29" w:rsidRDefault="00CD6A29" w:rsidP="00CD6A29">
      <w:pPr>
        <w:spacing w:line="276" w:lineRule="auto"/>
        <w:ind w:left="60" w:right="40"/>
        <w:rPr>
          <w:rStyle w:val="Bodytext0"/>
          <w:rFonts w:ascii="Arial" w:hAnsi="Arial" w:cs="Arial"/>
          <w:sz w:val="24"/>
          <w:szCs w:val="24"/>
        </w:rPr>
      </w:pPr>
      <w:r w:rsidRPr="00CD6A29">
        <w:rPr>
          <w:rStyle w:val="Bodytext0"/>
          <w:rFonts w:ascii="Arial" w:hAnsi="Arial" w:cs="Arial"/>
          <w:sz w:val="24"/>
          <w:szCs w:val="24"/>
        </w:rPr>
        <w:t xml:space="preserve">Clause 25 contains </w:t>
      </w:r>
      <w:r w:rsidRPr="00DA682E">
        <w:rPr>
          <w:rStyle w:val="Bodytext8pt"/>
          <w:rFonts w:ascii="Arial" w:hAnsi="Arial" w:cs="Arial"/>
          <w:i w:val="0"/>
          <w:sz w:val="24"/>
          <w:szCs w:val="24"/>
        </w:rPr>
        <w:t>some further pro</w:t>
      </w:r>
      <w:r w:rsidRPr="00DA682E">
        <w:rPr>
          <w:rStyle w:val="Bodytext0"/>
          <w:rFonts w:ascii="Arial" w:hAnsi="Arial" w:cs="Arial"/>
          <w:sz w:val="24"/>
          <w:szCs w:val="24"/>
        </w:rPr>
        <w:t>visions</w:t>
      </w:r>
      <w:r w:rsidRPr="00CD6A29">
        <w:rPr>
          <w:rStyle w:val="Bodytext0"/>
          <w:rFonts w:ascii="Arial" w:hAnsi="Arial" w:cs="Arial"/>
          <w:sz w:val="24"/>
          <w:szCs w:val="24"/>
        </w:rPr>
        <w:t xml:space="preserve"> for preventing margarine from being passed off </w:t>
      </w:r>
      <w:r w:rsidRPr="00CD6A29">
        <w:rPr>
          <w:rStyle w:val="Bodytext8pt"/>
          <w:rFonts w:ascii="Arial" w:hAnsi="Arial" w:cs="Arial"/>
          <w:sz w:val="24"/>
          <w:szCs w:val="24"/>
        </w:rPr>
        <w:t xml:space="preserve">as </w:t>
      </w:r>
      <w:r w:rsidRPr="00DA682E">
        <w:rPr>
          <w:rStyle w:val="Bodytext8pt"/>
          <w:rFonts w:ascii="Arial" w:hAnsi="Arial" w:cs="Arial"/>
          <w:i w:val="0"/>
          <w:sz w:val="24"/>
          <w:szCs w:val="24"/>
        </w:rPr>
        <w:t>butter.</w:t>
      </w:r>
      <w:r w:rsidRPr="00CD6A29">
        <w:rPr>
          <w:rStyle w:val="Bodytext8pt"/>
          <w:rFonts w:ascii="Arial" w:hAnsi="Arial" w:cs="Arial"/>
          <w:sz w:val="24"/>
          <w:szCs w:val="24"/>
        </w:rPr>
        <w:t xml:space="preserve"> </w:t>
      </w:r>
      <w:r w:rsidRPr="00CD6A29">
        <w:rPr>
          <w:rStyle w:val="Bodytext0"/>
          <w:rFonts w:ascii="Arial" w:hAnsi="Arial" w:cs="Arial"/>
          <w:sz w:val="24"/>
          <w:szCs w:val="24"/>
        </w:rPr>
        <w:t xml:space="preserve">The </w:t>
      </w:r>
      <w:r w:rsidRPr="00DA682E">
        <w:rPr>
          <w:rStyle w:val="Bodytext8pt"/>
          <w:rFonts w:ascii="Arial" w:hAnsi="Arial" w:cs="Arial"/>
          <w:i w:val="0"/>
          <w:sz w:val="24"/>
          <w:szCs w:val="24"/>
        </w:rPr>
        <w:t>first</w:t>
      </w:r>
      <w:r w:rsidRPr="00CD6A29">
        <w:rPr>
          <w:rStyle w:val="Bodytext8pt"/>
          <w:rFonts w:ascii="Arial" w:hAnsi="Arial" w:cs="Arial"/>
          <w:sz w:val="24"/>
          <w:szCs w:val="24"/>
        </w:rPr>
        <w:t xml:space="preserve"> </w:t>
      </w:r>
      <w:r w:rsidRPr="00CD6A29">
        <w:rPr>
          <w:rStyle w:val="Bodytext0"/>
          <w:rFonts w:ascii="Arial" w:hAnsi="Arial" w:cs="Arial"/>
          <w:sz w:val="24"/>
          <w:szCs w:val="24"/>
        </w:rPr>
        <w:t xml:space="preserve">provision is that if margarine is sold in any package, </w:t>
      </w:r>
      <w:r w:rsidRPr="00DA682E">
        <w:rPr>
          <w:rStyle w:val="Bodytext8pt"/>
          <w:rFonts w:ascii="Arial" w:hAnsi="Arial" w:cs="Arial"/>
          <w:i w:val="0"/>
          <w:sz w:val="24"/>
          <w:szCs w:val="24"/>
        </w:rPr>
        <w:t xml:space="preserve">the </w:t>
      </w:r>
      <w:r w:rsidRPr="00CD6A29">
        <w:rPr>
          <w:rStyle w:val="Bodytext0"/>
          <w:rFonts w:ascii="Arial" w:hAnsi="Arial" w:cs="Arial"/>
          <w:sz w:val="24"/>
          <w:szCs w:val="24"/>
        </w:rPr>
        <w:t xml:space="preserve">package </w:t>
      </w:r>
      <w:r w:rsidRPr="00DA682E">
        <w:rPr>
          <w:rStyle w:val="Bodytext8pt"/>
          <w:rFonts w:ascii="Arial" w:hAnsi="Arial" w:cs="Arial"/>
          <w:i w:val="0"/>
          <w:sz w:val="24"/>
          <w:szCs w:val="24"/>
        </w:rPr>
        <w:t>must have</w:t>
      </w:r>
      <w:r w:rsidRPr="00CD6A29">
        <w:rPr>
          <w:rStyle w:val="Bodytext8pt"/>
          <w:rFonts w:ascii="Arial" w:hAnsi="Arial" w:cs="Arial"/>
          <w:sz w:val="24"/>
          <w:szCs w:val="24"/>
        </w:rPr>
        <w:t xml:space="preserve"> </w:t>
      </w:r>
      <w:r w:rsidRPr="00CD6A29">
        <w:rPr>
          <w:rStyle w:val="Bodytext0"/>
          <w:rFonts w:ascii="Arial" w:hAnsi="Arial" w:cs="Arial"/>
          <w:sz w:val="24"/>
          <w:szCs w:val="24"/>
        </w:rPr>
        <w:t xml:space="preserve">printed of written thereon in clear </w:t>
      </w:r>
      <w:r w:rsidRPr="00DA682E">
        <w:rPr>
          <w:rStyle w:val="Bodytext8pt"/>
          <w:rFonts w:ascii="Arial" w:hAnsi="Arial" w:cs="Arial"/>
          <w:i w:val="0"/>
          <w:sz w:val="24"/>
          <w:szCs w:val="24"/>
        </w:rPr>
        <w:t>type</w:t>
      </w:r>
      <w:r w:rsidRPr="00CD6A29">
        <w:rPr>
          <w:rStyle w:val="Bodytext8pt"/>
          <w:rFonts w:ascii="Arial" w:hAnsi="Arial" w:cs="Arial"/>
          <w:sz w:val="24"/>
          <w:szCs w:val="24"/>
        </w:rPr>
        <w:t xml:space="preserve"> </w:t>
      </w:r>
      <w:r w:rsidRPr="00CD6A29">
        <w:rPr>
          <w:rStyle w:val="Bodytext0"/>
          <w:rFonts w:ascii="Arial" w:hAnsi="Arial" w:cs="Arial"/>
          <w:sz w:val="24"/>
          <w:szCs w:val="24"/>
        </w:rPr>
        <w:t xml:space="preserve">the word </w:t>
      </w:r>
      <w:r w:rsidRPr="00CD6A29">
        <w:rPr>
          <w:rStyle w:val="Bodytext8pt"/>
          <w:rFonts w:ascii="Arial" w:hAnsi="Arial" w:cs="Arial"/>
          <w:sz w:val="24"/>
          <w:szCs w:val="24"/>
        </w:rPr>
        <w:t>“</w:t>
      </w:r>
      <w:r w:rsidRPr="00DA682E">
        <w:rPr>
          <w:rStyle w:val="Bodytext8pt"/>
          <w:rFonts w:ascii="Arial" w:hAnsi="Arial" w:cs="Arial"/>
          <w:i w:val="0"/>
          <w:sz w:val="24"/>
          <w:szCs w:val="24"/>
        </w:rPr>
        <w:t>mar</w:t>
      </w:r>
      <w:r w:rsidRPr="00DA682E">
        <w:rPr>
          <w:rStyle w:val="Bodytext0"/>
          <w:rFonts w:ascii="Arial" w:hAnsi="Arial" w:cs="Arial"/>
          <w:sz w:val="24"/>
          <w:szCs w:val="24"/>
        </w:rPr>
        <w:t>garine</w:t>
      </w:r>
      <w:r w:rsidR="00DA682E">
        <w:rPr>
          <w:rStyle w:val="Bodytext0"/>
          <w:rFonts w:ascii="Arial" w:hAnsi="Arial" w:cs="Arial"/>
          <w:i/>
          <w:sz w:val="24"/>
          <w:szCs w:val="24"/>
        </w:rPr>
        <w:t>.</w:t>
      </w:r>
      <w:r w:rsidRPr="00DA682E">
        <w:rPr>
          <w:rStyle w:val="Bodytext0"/>
          <w:rFonts w:ascii="Arial" w:hAnsi="Arial" w:cs="Arial"/>
          <w:i/>
          <w:sz w:val="24"/>
          <w:szCs w:val="24"/>
        </w:rPr>
        <w:t>”</w:t>
      </w:r>
      <w:r w:rsidR="00DA682E">
        <w:rPr>
          <w:rStyle w:val="Bodytext0"/>
          <w:rFonts w:ascii="Arial" w:hAnsi="Arial" w:cs="Arial"/>
          <w:i/>
          <w:sz w:val="24"/>
          <w:szCs w:val="24"/>
        </w:rPr>
        <w:t xml:space="preserve"> </w:t>
      </w:r>
      <w:r w:rsidRPr="00CD6A29">
        <w:rPr>
          <w:rStyle w:val="Bodytext0"/>
          <w:rFonts w:ascii="Arial" w:hAnsi="Arial" w:cs="Arial"/>
          <w:sz w:val="24"/>
          <w:szCs w:val="24"/>
        </w:rPr>
        <w:t xml:space="preserve"> A restaurant in which margarine is sold for consumption on the premises or in which brea</w:t>
      </w:r>
      <w:r w:rsidR="00346A5C">
        <w:rPr>
          <w:rStyle w:val="Bodytext0"/>
          <w:rFonts w:ascii="Arial" w:hAnsi="Arial" w:cs="Arial"/>
          <w:sz w:val="24"/>
          <w:szCs w:val="24"/>
        </w:rPr>
        <w:t>d or sandwiches spread with mar</w:t>
      </w:r>
      <w:r w:rsidRPr="00CD6A29">
        <w:rPr>
          <w:rStyle w:val="Bodytext0"/>
          <w:rFonts w:ascii="Arial" w:hAnsi="Arial" w:cs="Arial"/>
          <w:sz w:val="24"/>
          <w:szCs w:val="24"/>
        </w:rPr>
        <w:t xml:space="preserve">garine are sold must have a notice on the walls saying that </w:t>
      </w:r>
      <w:r w:rsidR="00346A5C">
        <w:rPr>
          <w:rStyle w:val="Bodytext8pt"/>
          <w:rFonts w:ascii="Arial" w:hAnsi="Arial" w:cs="Arial"/>
          <w:sz w:val="24"/>
          <w:szCs w:val="24"/>
        </w:rPr>
        <w:t>"</w:t>
      </w:r>
      <w:r w:rsidRPr="00CD6A29">
        <w:rPr>
          <w:rStyle w:val="Bodytext0"/>
          <w:rFonts w:ascii="Arial" w:hAnsi="Arial" w:cs="Arial"/>
          <w:sz w:val="24"/>
          <w:szCs w:val="24"/>
        </w:rPr>
        <w:t xml:space="preserve">Margarine is sold </w:t>
      </w:r>
      <w:r w:rsidRPr="00346A5C">
        <w:rPr>
          <w:rStyle w:val="Bodytext8pt"/>
          <w:rFonts w:ascii="Arial" w:hAnsi="Arial" w:cs="Arial"/>
          <w:i w:val="0"/>
          <w:sz w:val="24"/>
          <w:szCs w:val="24"/>
        </w:rPr>
        <w:t>here</w:t>
      </w:r>
      <w:r w:rsidR="00346A5C">
        <w:rPr>
          <w:rStyle w:val="Bodytext8pt"/>
          <w:rFonts w:ascii="Arial" w:hAnsi="Arial" w:cs="Arial"/>
          <w:sz w:val="24"/>
          <w:szCs w:val="24"/>
        </w:rPr>
        <w:t xml:space="preserve">". </w:t>
      </w:r>
      <w:r w:rsidRPr="00CD6A29">
        <w:rPr>
          <w:rStyle w:val="Bodytext0"/>
          <w:rFonts w:ascii="Arial" w:hAnsi="Arial" w:cs="Arial"/>
          <w:sz w:val="24"/>
          <w:szCs w:val="24"/>
        </w:rPr>
        <w:t xml:space="preserve"> This is </w:t>
      </w:r>
      <w:r w:rsidRPr="00CD6A29">
        <w:rPr>
          <w:rStyle w:val="Bodytext8pt"/>
          <w:rFonts w:ascii="Arial" w:hAnsi="Arial" w:cs="Arial"/>
          <w:sz w:val="24"/>
          <w:szCs w:val="24"/>
        </w:rPr>
        <w:t xml:space="preserve">a </w:t>
      </w:r>
      <w:r w:rsidRPr="00CD6A29">
        <w:rPr>
          <w:rStyle w:val="Bodytext0"/>
          <w:rFonts w:ascii="Arial" w:hAnsi="Arial" w:cs="Arial"/>
          <w:sz w:val="24"/>
          <w:szCs w:val="24"/>
        </w:rPr>
        <w:t>repetition</w:t>
      </w:r>
      <w:r w:rsidRPr="00346A5C">
        <w:rPr>
          <w:rStyle w:val="Bodytext0"/>
          <w:rFonts w:ascii="Arial" w:hAnsi="Arial" w:cs="Arial"/>
          <w:sz w:val="24"/>
          <w:szCs w:val="24"/>
        </w:rPr>
        <w:t xml:space="preserve"> </w:t>
      </w:r>
      <w:r w:rsidRPr="00346A5C">
        <w:rPr>
          <w:rStyle w:val="Bodytext8pt"/>
          <w:rFonts w:ascii="Arial" w:hAnsi="Arial" w:cs="Arial"/>
          <w:i w:val="0"/>
          <w:sz w:val="24"/>
          <w:szCs w:val="24"/>
        </w:rPr>
        <w:t xml:space="preserve">of </w:t>
      </w:r>
      <w:r w:rsidRPr="00CD6A29">
        <w:rPr>
          <w:rStyle w:val="Bodytext0"/>
          <w:rFonts w:ascii="Arial" w:hAnsi="Arial" w:cs="Arial"/>
          <w:sz w:val="24"/>
          <w:szCs w:val="24"/>
        </w:rPr>
        <w:t xml:space="preserve">the present </w:t>
      </w:r>
      <w:r w:rsidRPr="00346A5C">
        <w:rPr>
          <w:rStyle w:val="Bodytext8pt"/>
          <w:rFonts w:ascii="Arial" w:hAnsi="Arial" w:cs="Arial"/>
          <w:i w:val="0"/>
          <w:sz w:val="24"/>
          <w:szCs w:val="24"/>
        </w:rPr>
        <w:t>law.</w:t>
      </w:r>
      <w:r w:rsidR="00346A5C">
        <w:rPr>
          <w:rStyle w:val="Bodytext0"/>
          <w:rFonts w:ascii="Arial" w:hAnsi="Arial" w:cs="Arial"/>
          <w:sz w:val="24"/>
          <w:szCs w:val="24"/>
        </w:rPr>
        <w:t xml:space="preserve"> </w:t>
      </w:r>
      <w:r w:rsidRPr="00346A5C">
        <w:rPr>
          <w:rStyle w:val="Bodytext0"/>
          <w:rFonts w:ascii="Arial" w:hAnsi="Arial" w:cs="Arial"/>
          <w:sz w:val="24"/>
          <w:szCs w:val="24"/>
        </w:rPr>
        <w:t xml:space="preserve"> </w:t>
      </w:r>
      <w:r w:rsidRPr="00CD6A29">
        <w:rPr>
          <w:rStyle w:val="Bodytext0"/>
          <w:rFonts w:ascii="Arial" w:hAnsi="Arial" w:cs="Arial"/>
          <w:sz w:val="24"/>
          <w:szCs w:val="24"/>
        </w:rPr>
        <w:t xml:space="preserve">Thirdly, when margarine is served in a restaurant in a dish or other vessel the dish must have the word “margarine” marked on it. </w:t>
      </w:r>
      <w:r w:rsidR="00346A5C">
        <w:rPr>
          <w:rStyle w:val="Bodytext0"/>
          <w:rFonts w:ascii="Arial" w:hAnsi="Arial" w:cs="Arial"/>
          <w:sz w:val="24"/>
          <w:szCs w:val="24"/>
        </w:rPr>
        <w:t xml:space="preserve"> </w:t>
      </w:r>
      <w:r w:rsidRPr="00CD6A29">
        <w:rPr>
          <w:rStyle w:val="Bodytext0"/>
          <w:rFonts w:ascii="Arial" w:hAnsi="Arial" w:cs="Arial"/>
          <w:sz w:val="24"/>
          <w:szCs w:val="24"/>
        </w:rPr>
        <w:t>Clause 26 contains a power to make such regulations as are necessary for carrying out the Bill, whilst the remaining clauses, namely, 27 to 30, are the usual machinery clauses dealing with offences and the cost of administration. I move the second reading.</w:t>
      </w:r>
    </w:p>
    <w:p w:rsidR="00346A5C" w:rsidRPr="00CD6A29" w:rsidRDefault="00346A5C" w:rsidP="00CD6A29">
      <w:pPr>
        <w:spacing w:line="276" w:lineRule="auto"/>
        <w:ind w:left="60" w:right="40"/>
        <w:rPr>
          <w:rFonts w:ascii="Arial" w:hAnsi="Arial" w:cs="Arial"/>
        </w:rPr>
      </w:pPr>
    </w:p>
    <w:p w:rsidR="00CD6A29" w:rsidRPr="00CD6A29" w:rsidRDefault="00CD6A29" w:rsidP="00346A5C">
      <w:pPr>
        <w:spacing w:after="180" w:line="276" w:lineRule="auto"/>
        <w:ind w:left="60" w:right="40"/>
        <w:rPr>
          <w:rFonts w:ascii="Arial" w:hAnsi="Arial" w:cs="Arial"/>
        </w:rPr>
      </w:pPr>
      <w:r w:rsidRPr="00CD6A29">
        <w:rPr>
          <w:rStyle w:val="Bodytext0"/>
          <w:rFonts w:ascii="Arial" w:hAnsi="Arial" w:cs="Arial"/>
          <w:sz w:val="24"/>
          <w:szCs w:val="24"/>
        </w:rPr>
        <w:t>The Hon. E. A. OATES secured the adjournment of the debate.</w:t>
      </w:r>
    </w:p>
    <w:sectPr w:rsidR="00CD6A29" w:rsidRPr="00CD6A29" w:rsidSect="00CD6A2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470" w:rsidRDefault="007D0470" w:rsidP="0089655F">
      <w:r>
        <w:separator/>
      </w:r>
    </w:p>
  </w:endnote>
  <w:endnote w:type="continuationSeparator" w:id="1">
    <w:p w:rsidR="007D0470" w:rsidRDefault="007D0470" w:rsidP="008965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5C" w:rsidRPr="00346A5C" w:rsidRDefault="00346A5C" w:rsidP="00346A5C">
    <w:pPr>
      <w:pStyle w:val="Footer"/>
      <w:jc w:val="right"/>
      <w:rPr>
        <w:rFonts w:ascii="Arial" w:hAnsi="Arial" w:cs="Arial"/>
        <w:color w:val="548DD4" w:themeColor="text2" w:themeTint="99"/>
      </w:rPr>
    </w:pPr>
    <w:r w:rsidRPr="00346A5C">
      <w:rPr>
        <w:rFonts w:ascii="Arial" w:hAnsi="Arial" w:cs="Arial"/>
        <w:noProof/>
        <w:color w:val="548DD4" w:themeColor="text2" w:themeTint="99"/>
      </w:rPr>
      <w:t>History of Agriculture South Australia</w:t>
    </w:r>
  </w:p>
  <w:p w:rsidR="00346A5C" w:rsidRDefault="00346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470" w:rsidRDefault="007D0470" w:rsidP="0089655F">
      <w:r>
        <w:separator/>
      </w:r>
    </w:p>
  </w:footnote>
  <w:footnote w:type="continuationSeparator" w:id="1">
    <w:p w:rsidR="007D0470" w:rsidRDefault="007D0470" w:rsidP="00896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29" w:rsidRDefault="00CD6A29">
    <w:pPr>
      <w:rPr>
        <w:sz w:val="2"/>
        <w:szCs w:val="2"/>
      </w:rPr>
    </w:pPr>
    <w:r w:rsidRPr="00C9207A">
      <w:pict>
        <v:shapetype id="_x0000_t202" coordsize="21600,21600" o:spt="202" path="m,l,21600r21600,l21600,xe">
          <v:stroke joinstyle="miter"/>
          <v:path gradientshapeok="t" o:connecttype="rect"/>
        </v:shapetype>
        <v:shape id="_x0000_s1031" type="#_x0000_t202" style="position:absolute;margin-left:118.55pt;margin-top:101.65pt;width:321.35pt;height:9.6pt;z-index:-251649024;mso-wrap-style:none;mso-wrap-distance-left:5pt;mso-wrap-distance-right:5pt;mso-position-horizontal-relative:page;mso-position-vertical-relative:page" wrapcoords="0 0" filled="f" stroked="f">
          <v:textbox style="mso-fit-shape-to-text:t" inset="0,0,0,0">
            <w:txbxContent>
              <w:p w:rsidR="00CD6A29" w:rsidRDefault="00CD6A29">
                <w:pPr>
                  <w:tabs>
                    <w:tab w:val="right" w:pos="2347"/>
                    <w:tab w:val="right" w:pos="4214"/>
                    <w:tab w:val="right" w:pos="6427"/>
                  </w:tabs>
                </w:pPr>
                <w:r>
                  <w:rPr>
                    <w:rStyle w:val="HeaderorfooterBold"/>
                  </w:rPr>
                  <w:t>2108</w:t>
                </w:r>
                <w:r>
                  <w:rPr>
                    <w:rStyle w:val="HeaderorfooterBold"/>
                  </w:rPr>
                  <w:tab/>
                </w:r>
                <w:r>
                  <w:rPr>
                    <w:rStyle w:val="Headerorfooter0"/>
                    <w:i w:val="0"/>
                    <w:iCs w:val="0"/>
                  </w:rPr>
                  <w:t>Margarine Bill.</w:t>
                </w:r>
                <w:r>
                  <w:rPr>
                    <w:rStyle w:val="Headerorfooter0"/>
                    <w:i w:val="0"/>
                    <w:iCs w:val="0"/>
                  </w:rPr>
                  <w:tab/>
                </w:r>
                <w:r>
                  <w:rPr>
                    <w:rStyle w:val="HeaderorfooterBold"/>
                  </w:rPr>
                  <w:t>[COUNCIL.]</w:t>
                </w:r>
                <w:r>
                  <w:rPr>
                    <w:rStyle w:val="HeaderorfooterBold"/>
                  </w:rPr>
                  <w:tab/>
                </w:r>
                <w:r>
                  <w:rPr>
                    <w:rStyle w:val="Headerorfooter0"/>
                    <w:i w:val="0"/>
                    <w:iCs w:val="0"/>
                  </w:rPr>
                  <w:t>Margarine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29" w:rsidRDefault="00CD6A29">
    <w:pPr>
      <w:rPr>
        <w:sz w:val="2"/>
        <w:szCs w:val="2"/>
      </w:rPr>
    </w:pPr>
    <w:r w:rsidRPr="00C9207A">
      <w:pict>
        <v:shapetype id="_x0000_t202" coordsize="21600,21600" o:spt="202" path="m,l,21600r21600,l21600,xe">
          <v:stroke joinstyle="miter"/>
          <v:path gradientshapeok="t" o:connecttype="rect"/>
        </v:shapetype>
        <v:shape id="_x0000_s1032" type="#_x0000_t202" style="position:absolute;margin-left:-395.3pt;margin-top:115.65pt;width:327.9pt;height:10.2pt;z-index:-251648000;mso-wrap-style:none;mso-wrap-distance-left:5pt;mso-wrap-distance-right:5pt;mso-position-horizontal-relative:page;mso-position-vertical-relative:page" wrapcoords="0 0" filled="f" stroked="f">
          <v:textbox style="mso-fit-shape-to-text:t" inset="0,0,0,0">
            <w:txbxContent>
              <w:p w:rsidR="00CD6A29" w:rsidRDefault="00CD6A29">
                <w:pPr>
                  <w:tabs>
                    <w:tab w:val="right" w:pos="3763"/>
                    <w:tab w:val="left" w:pos="4382"/>
                    <w:tab w:val="right" w:pos="6557"/>
                  </w:tabs>
                </w:pPr>
                <w:r>
                  <w:rPr>
                    <w:rStyle w:val="Headerorfooter0"/>
                    <w:i w:val="0"/>
                    <w:iCs w:val="0"/>
                  </w:rPr>
                  <w:t>Margarine Bill.</w:t>
                </w:r>
                <w:r>
                  <w:rPr>
                    <w:rStyle w:val="HeaderorfooterBold"/>
                  </w:rPr>
                  <w:tab/>
                  <w:t>[December 5, 1939.]</w:t>
                </w:r>
                <w:r>
                  <w:rPr>
                    <w:rStyle w:val="HeaderorfooterBold"/>
                  </w:rPr>
                  <w:tab/>
                </w:r>
                <w:r>
                  <w:rPr>
                    <w:rStyle w:val="Headerorfooter0"/>
                    <w:i w:val="0"/>
                    <w:iCs w:val="0"/>
                  </w:rPr>
                  <w:t>Margarine Bill.</w:t>
                </w:r>
                <w:r>
                  <w:rPr>
                    <w:rStyle w:val="HeaderorfooterBold"/>
                  </w:rPr>
                  <w:t xml:space="preserve"> </w:t>
                </w:r>
                <w:r>
                  <w:rPr>
                    <w:rStyle w:val="HeaderorfooterBold"/>
                  </w:rPr>
                  <w:tab/>
                  <w:t>2103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29" w:rsidRDefault="00CD6A29">
    <w:pPr>
      <w:rPr>
        <w:sz w:val="2"/>
        <w:szCs w:val="2"/>
      </w:rPr>
    </w:pPr>
    <w:r w:rsidRPr="00C9207A">
      <w:pict>
        <v:shapetype id="_x0000_t202" coordsize="21600,21600" o:spt="202" path="m,l,21600r21600,l21600,xe">
          <v:stroke joinstyle="miter"/>
          <v:path gradientshapeok="t" o:connecttype="rect"/>
        </v:shapetype>
        <v:shape id="_x0000_s1033" type="#_x0000_t202" style="position:absolute;margin-left:119.35pt;margin-top:100.65pt;width:333.6pt;height:9.85pt;z-index:-251646976;mso-wrap-style:none;mso-wrap-distance-left:5pt;mso-wrap-distance-right:5pt;mso-position-horizontal-relative:page;mso-position-vertical-relative:page" wrapcoords="0 0" filled="f" stroked="f">
          <v:textbox style="mso-fit-shape-to-text:t" inset="0,0,0,0">
            <w:txbxContent>
              <w:p w:rsidR="00CD6A29" w:rsidRDefault="00CD6A29">
                <w:pPr>
                  <w:tabs>
                    <w:tab w:val="right" w:pos="2645"/>
                    <w:tab w:val="right" w:pos="4406"/>
                    <w:tab w:val="right" w:pos="6672"/>
                  </w:tabs>
                </w:pPr>
                <w:r>
                  <w:rPr>
                    <w:rStyle w:val="HeaderorfooterBold"/>
                  </w:rPr>
                  <w:t>2104</w:t>
                </w:r>
                <w:r>
                  <w:rPr>
                    <w:rStyle w:val="HeaderorfooterBold"/>
                  </w:rPr>
                  <w:tab/>
                </w:r>
                <w:r>
                  <w:rPr>
                    <w:rStyle w:val="Headerorfooter0"/>
                    <w:i w:val="0"/>
                    <w:iCs w:val="0"/>
                  </w:rPr>
                  <w:t>Margarine Bill.</w:t>
                </w:r>
                <w:r>
                  <w:rPr>
                    <w:rStyle w:val="HeaderorfooterBold"/>
                  </w:rPr>
                  <w:tab/>
                  <w:t>[COUNOIL.]</w:t>
                </w:r>
                <w:r>
                  <w:rPr>
                    <w:rStyle w:val="HeaderorfooterBold"/>
                  </w:rPr>
                  <w:tab/>
                </w:r>
                <w:r>
                  <w:rPr>
                    <w:rStyle w:val="Headerorfooter0"/>
                    <w:i w:val="0"/>
                    <w:iCs w:val="0"/>
                  </w:rPr>
                  <w:t>Margarine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CD6A29"/>
    <w:rsid w:val="00346A5C"/>
    <w:rsid w:val="007D0470"/>
    <w:rsid w:val="0089655F"/>
    <w:rsid w:val="00C07BEC"/>
    <w:rsid w:val="00CD6A29"/>
    <w:rsid w:val="00DA6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6A2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CD6A29"/>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CD6A29"/>
    <w:rPr>
      <w:rFonts w:ascii="Century Schoolbook" w:eastAsia="Century Schoolbook" w:hAnsi="Century Schoolbook" w:cs="Century Schoolbook"/>
      <w:b w:val="0"/>
      <w:bCs w:val="0"/>
      <w:i/>
      <w:iCs/>
      <w:smallCaps w:val="0"/>
      <w:strike w:val="0"/>
      <w:sz w:val="17"/>
      <w:szCs w:val="17"/>
      <w:u w:val="none"/>
    </w:rPr>
  </w:style>
  <w:style w:type="character" w:customStyle="1" w:styleId="Bodytext0">
    <w:name w:val="Body text"/>
    <w:basedOn w:val="Bodytext"/>
    <w:rsid w:val="00CD6A29"/>
    <w:rPr>
      <w:color w:val="000000"/>
      <w:spacing w:val="0"/>
      <w:w w:val="100"/>
      <w:position w:val="0"/>
      <w:lang w:val="en-US"/>
    </w:rPr>
  </w:style>
  <w:style w:type="character" w:customStyle="1" w:styleId="HeaderorfooterBold">
    <w:name w:val="Header or footer + Bold"/>
    <w:aliases w:val="Not Italic,Header or footer + 6.5 pt,Small Caps"/>
    <w:basedOn w:val="Headerorfooter"/>
    <w:rsid w:val="00CD6A29"/>
    <w:rPr>
      <w:b/>
      <w:bCs/>
      <w:color w:val="000000"/>
      <w:spacing w:val="0"/>
      <w:w w:val="100"/>
      <w:position w:val="0"/>
      <w:lang w:val="en-US"/>
    </w:rPr>
  </w:style>
  <w:style w:type="character" w:customStyle="1" w:styleId="Headerorfooter0">
    <w:name w:val="Header or footer"/>
    <w:basedOn w:val="Headerorfooter"/>
    <w:rsid w:val="00CD6A29"/>
    <w:rPr>
      <w:color w:val="000000"/>
      <w:spacing w:val="0"/>
      <w:w w:val="100"/>
      <w:position w:val="0"/>
      <w:lang w:val="en-US"/>
    </w:rPr>
  </w:style>
  <w:style w:type="character" w:customStyle="1" w:styleId="Bodytext8pt">
    <w:name w:val="Body text + 8 pt"/>
    <w:aliases w:val="Italic"/>
    <w:basedOn w:val="Bodytext"/>
    <w:rsid w:val="00CD6A29"/>
    <w:rPr>
      <w:i/>
      <w:iCs/>
      <w:color w:val="000000"/>
      <w:spacing w:val="0"/>
      <w:w w:val="100"/>
      <w:position w:val="0"/>
      <w:sz w:val="16"/>
      <w:szCs w:val="16"/>
      <w:lang w:val="en-US"/>
    </w:rPr>
  </w:style>
  <w:style w:type="character" w:customStyle="1" w:styleId="Tableofcontents">
    <w:name w:val="Table of contents_"/>
    <w:basedOn w:val="DefaultParagraphFont"/>
    <w:link w:val="Tableofcontents0"/>
    <w:rsid w:val="00CD6A29"/>
    <w:rPr>
      <w:rFonts w:ascii="Century Schoolbook" w:eastAsia="Century Schoolbook" w:hAnsi="Century Schoolbook" w:cs="Century Schoolbook"/>
      <w:sz w:val="15"/>
      <w:szCs w:val="15"/>
      <w:shd w:val="clear" w:color="auto" w:fill="FFFFFF"/>
    </w:rPr>
  </w:style>
  <w:style w:type="character" w:customStyle="1" w:styleId="Bodytext5pt">
    <w:name w:val="Body text + 5 pt"/>
    <w:basedOn w:val="Bodytext"/>
    <w:rsid w:val="00CD6A29"/>
    <w:rPr>
      <w:color w:val="000000"/>
      <w:spacing w:val="0"/>
      <w:w w:val="100"/>
      <w:position w:val="0"/>
      <w:sz w:val="10"/>
      <w:szCs w:val="10"/>
      <w:lang w:val="en-US"/>
    </w:rPr>
  </w:style>
  <w:style w:type="paragraph" w:customStyle="1" w:styleId="Tableofcontents0">
    <w:name w:val="Table of contents"/>
    <w:basedOn w:val="Normal"/>
    <w:link w:val="Tableofcontents"/>
    <w:rsid w:val="00CD6A29"/>
    <w:pPr>
      <w:shd w:val="clear" w:color="auto" w:fill="FFFFFF"/>
      <w:spacing w:line="154" w:lineRule="exact"/>
      <w:jc w:val="center"/>
    </w:pPr>
    <w:rPr>
      <w:rFonts w:ascii="Century Schoolbook" w:eastAsia="Century Schoolbook" w:hAnsi="Century Schoolbook" w:cs="Century Schoolbook"/>
      <w:color w:val="auto"/>
      <w:sz w:val="15"/>
      <w:szCs w:val="15"/>
    </w:rPr>
  </w:style>
  <w:style w:type="character" w:customStyle="1" w:styleId="Bodytext2">
    <w:name w:val="Body text (2)_"/>
    <w:basedOn w:val="DefaultParagraphFont"/>
    <w:rsid w:val="00CD6A29"/>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20">
    <w:name w:val="Body text (2)"/>
    <w:basedOn w:val="Bodytext2"/>
    <w:rsid w:val="00CD6A29"/>
    <w:rPr>
      <w:color w:val="000000"/>
      <w:spacing w:val="0"/>
      <w:w w:val="100"/>
      <w:position w:val="0"/>
      <w:lang w:val="en-US"/>
    </w:rPr>
  </w:style>
  <w:style w:type="character" w:customStyle="1" w:styleId="Bodytext75pt">
    <w:name w:val="Body text + 7.5 pt"/>
    <w:aliases w:val="Spacing 0 pt Exact,Italic Exact"/>
    <w:basedOn w:val="Bodytext"/>
    <w:rsid w:val="00CD6A29"/>
    <w:rPr>
      <w:color w:val="000000"/>
      <w:spacing w:val="-2"/>
      <w:w w:val="100"/>
      <w:position w:val="0"/>
      <w:lang w:val="en-US"/>
    </w:rPr>
  </w:style>
  <w:style w:type="table" w:styleId="TableGrid">
    <w:name w:val="Table Grid"/>
    <w:basedOn w:val="TableNormal"/>
    <w:uiPriority w:val="59"/>
    <w:rsid w:val="00896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89655F"/>
    <w:pPr>
      <w:tabs>
        <w:tab w:val="center" w:pos="4680"/>
        <w:tab w:val="right" w:pos="9360"/>
      </w:tabs>
    </w:pPr>
  </w:style>
  <w:style w:type="character" w:customStyle="1" w:styleId="FooterChar">
    <w:name w:val="Footer Char"/>
    <w:basedOn w:val="DefaultParagraphFont"/>
    <w:link w:val="Footer"/>
    <w:uiPriority w:val="99"/>
    <w:semiHidden/>
    <w:rsid w:val="0089655F"/>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56418-C7B5-4A88-BE4D-143E2B2D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2021-03-06T22:44:00Z</dcterms:created>
  <dcterms:modified xsi:type="dcterms:W3CDTF">2021-03-06T23:17:00Z</dcterms:modified>
</cp:coreProperties>
</file>