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353E6C" w14:textId="0E041932" w:rsidR="000477A2" w:rsidRPr="007144C7" w:rsidRDefault="007144C7" w:rsidP="007144C7">
      <w:pPr>
        <w:widowControl w:val="0"/>
        <w:spacing w:after="0" w:line="276" w:lineRule="auto"/>
        <w:ind w:right="60"/>
        <w:rPr>
          <w:rFonts w:ascii="Arial" w:eastAsia="Century Schoolbook" w:hAnsi="Arial" w:cs="Arial"/>
          <w:b/>
          <w:bCs/>
          <w:color w:val="2F5496" w:themeColor="accent1" w:themeShade="BF"/>
          <w:sz w:val="32"/>
          <w:szCs w:val="32"/>
          <w:lang w:val="en-US"/>
        </w:rPr>
      </w:pPr>
      <w:r w:rsidRPr="007144C7">
        <w:rPr>
          <w:rFonts w:ascii="Arial" w:eastAsia="Courier New" w:hAnsi="Arial" w:cs="Arial"/>
          <w:b/>
          <w:bCs/>
          <w:noProof/>
          <w:color w:val="2F5496" w:themeColor="accent1" w:themeShade="BF"/>
          <w:sz w:val="32"/>
          <w:szCs w:val="32"/>
          <w:lang w:val="en-US"/>
        </w:rPr>
        <mc:AlternateContent>
          <mc:Choice Requires="wps">
            <w:drawing>
              <wp:anchor distT="0" distB="0" distL="63500" distR="63500" simplePos="0" relativeHeight="251659264" behindDoc="1" locked="0" layoutInCell="1" allowOverlap="1" wp14:anchorId="4711C1FC" wp14:editId="50ED95EF">
                <wp:simplePos x="0" y="0"/>
                <wp:positionH relativeFrom="page">
                  <wp:posOffset>-421640</wp:posOffset>
                </wp:positionH>
                <wp:positionV relativeFrom="margin">
                  <wp:posOffset>-333375</wp:posOffset>
                </wp:positionV>
                <wp:extent cx="74930" cy="232410"/>
                <wp:effectExtent l="0" t="0" r="1270" b="15240"/>
                <wp:wrapTopAndBottom/>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930" cy="232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713240" w14:textId="60318265" w:rsidR="000477A2" w:rsidRDefault="000477A2" w:rsidP="000477A2">
                            <w:pPr>
                              <w:pStyle w:val="Heading1"/>
                              <w:keepNext/>
                              <w:keepLines/>
                              <w:shd w:val="clear" w:color="auto" w:fill="auto"/>
                              <w:tabs>
                                <w:tab w:val="left" w:leader="underscore" w:pos="1248"/>
                                <w:tab w:val="left" w:leader="underscore" w:pos="3091"/>
                                <w:tab w:val="left" w:pos="5424"/>
                              </w:tabs>
                              <w:spacing w:line="160" w:lineRule="exact"/>
                            </w:pPr>
                            <w:bookmarkStart w:id="0" w:name="bookmark6"/>
                            <w:r>
                              <w:rPr>
                                <w:rStyle w:val="Heading1NotItalic"/>
                              </w:rPr>
                              <w:tab/>
                              <w:t>[ASSEMBLY.]</w:t>
                            </w:r>
                            <w:r>
                              <w:rPr>
                                <w:rStyle w:val="Heading1NotItalic"/>
                              </w:rPr>
                              <w:tab/>
                            </w:r>
                            <w:r>
                              <w:rPr>
                                <w:spacing w:val="0"/>
                              </w:rPr>
                              <w:t>Fencing Bitt.</w:t>
                            </w:r>
                            <w:bookmarkEnd w:id="0"/>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11C1FC" id="_x0000_t202" coordsize="21600,21600" o:spt="202" path="m,l,21600r21600,l21600,xe">
                <v:stroke joinstyle="miter"/>
                <v:path gradientshapeok="t" o:connecttype="rect"/>
              </v:shapetype>
              <v:shape id="Text Box 3" o:spid="_x0000_s1026" type="#_x0000_t202" style="position:absolute;margin-left:-33.2pt;margin-top:-26.25pt;width:5.9pt;height:18.3pt;z-index:-251657216;visibility:visible;mso-wrap-style:square;mso-width-percent:0;mso-height-percent:0;mso-wrap-distance-left:5pt;mso-wrap-distance-top:0;mso-wrap-distance-right:5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" filled="f" stroked="f">
                <v:textbox inset="0,0,0,0">
                  <w:txbxContent>
                    <w:p w14:paraId="7E713240" w14:textId="60318265" w:rsidR="000477A2" w:rsidRDefault="000477A2" w:rsidP="000477A2">
                      <w:pPr>
                        <w:pStyle w:val="Heading1"/>
                        <w:keepNext/>
                        <w:keepLines/>
                        <w:shd w:val="clear" w:color="auto" w:fill="auto"/>
                        <w:tabs>
                          <w:tab w:val="left" w:leader="underscore" w:pos="1248"/>
                          <w:tab w:val="left" w:leader="underscore" w:pos="3091"/>
                          <w:tab w:val="left" w:pos="5424"/>
                        </w:tabs>
                        <w:spacing w:line="160" w:lineRule="exact"/>
                      </w:pPr>
                      <w:bookmarkStart w:id="1" w:name="bookmark6"/>
                      <w:r>
                        <w:rPr>
                          <w:rStyle w:val="Heading1NotItalic"/>
                        </w:rPr>
                        <w:tab/>
                        <w:t>[ASSEMBLY.]</w:t>
                      </w:r>
                      <w:r>
                        <w:rPr>
                          <w:rStyle w:val="Heading1NotItalic"/>
                        </w:rPr>
                        <w:tab/>
                      </w:r>
                      <w:r>
                        <w:rPr>
                          <w:spacing w:val="0"/>
                        </w:rPr>
                        <w:t>Fencing Bitt.</w:t>
                      </w:r>
                      <w:bookmarkEnd w:id="1"/>
                    </w:p>
                  </w:txbxContent>
                </v:textbox>
                <w10:wrap type="topAndBottom" anchorx="page" anchory="margin"/>
              </v:shape>
            </w:pict>
          </mc:Fallback>
        </mc:AlternateContent>
      </w:r>
      <w:r w:rsidRPr="007144C7">
        <w:rPr>
          <w:rFonts w:ascii="Arial" w:eastAsia="Courier New" w:hAnsi="Arial" w:cs="Arial"/>
          <w:b/>
          <w:bCs/>
          <w:noProof/>
          <w:color w:val="2F5496" w:themeColor="accent1" w:themeShade="BF"/>
          <w:sz w:val="32"/>
          <w:szCs w:val="32"/>
          <w:lang w:val="en-US"/>
        </w:rPr>
        <mc:AlternateContent>
          <mc:Choice Requires="wps">
            <w:drawing>
              <wp:anchor distT="0" distB="0" distL="63500" distR="63500" simplePos="0" relativeHeight="251660288" behindDoc="1" locked="0" layoutInCell="1" allowOverlap="1" wp14:anchorId="0F4BC7A7" wp14:editId="4415B4CB">
                <wp:simplePos x="0" y="0"/>
                <wp:positionH relativeFrom="margin">
                  <wp:posOffset>-1120140</wp:posOffset>
                </wp:positionH>
                <wp:positionV relativeFrom="margin">
                  <wp:posOffset>-304165</wp:posOffset>
                </wp:positionV>
                <wp:extent cx="69850" cy="45085"/>
                <wp:effectExtent l="0" t="0" r="6350" b="1206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69850" cy="45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3A36E8" w14:textId="77777777" w:rsidR="000477A2" w:rsidRDefault="000477A2" w:rsidP="000477A2">
                            <w:pPr>
                              <w:pStyle w:val="Bodytext4"/>
                              <w:shd w:val="clear" w:color="auto" w:fill="auto"/>
                              <w:spacing w:line="160" w:lineRule="exact"/>
                            </w:pPr>
                            <w:r>
                              <w:rPr>
                                <w:spacing w:val="0"/>
                              </w:rPr>
                              <w:t>Loans for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4BC7A7" id="Text Box 2" o:spid="_x0000_s1027" type="#_x0000_t202" style="position:absolute;margin-left:-88.2pt;margin-top:-23.95pt;width:5.5pt;height:3.55pt;flip:x;z-index:-251656192;visibility:visible;mso-wrap-style:square;mso-width-percent:0;mso-height-percent:0;mso-wrap-distance-left:5pt;mso-wrap-distance-top:0;mso-wrap-distance-right: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" filled="f" stroked="f">
                <v:textbox inset="0,0,0,0">
                  <w:txbxContent>
                    <w:p w14:paraId="703A36E8" w14:textId="77777777" w:rsidR="000477A2" w:rsidRDefault="000477A2" w:rsidP="000477A2">
                      <w:pPr>
                        <w:pStyle w:val="Bodytext4"/>
                        <w:shd w:val="clear" w:color="auto" w:fill="auto"/>
                        <w:spacing w:line="160" w:lineRule="exact"/>
                      </w:pPr>
                      <w:r>
                        <w:rPr>
                          <w:spacing w:val="0"/>
                        </w:rPr>
                        <w:t>Loans for</w:t>
                      </w:r>
                    </w:p>
                  </w:txbxContent>
                </v:textbox>
                <w10:wrap type="square" anchorx="margin" anchory="margin"/>
              </v:shape>
            </w:pict>
          </mc:Fallback>
        </mc:AlternateContent>
      </w:r>
      <w:r w:rsidR="000477A2" w:rsidRPr="007144C7">
        <w:rPr>
          <w:rFonts w:ascii="Arial" w:eastAsia="Century Schoolbook" w:hAnsi="Arial" w:cs="Arial"/>
          <w:b/>
          <w:bCs/>
          <w:color w:val="2F5496" w:themeColor="accent1" w:themeShade="BF"/>
          <w:sz w:val="32"/>
          <w:szCs w:val="32"/>
          <w:lang w:val="en-US"/>
        </w:rPr>
        <w:t>LOANS FOR FENCING BILL</w:t>
      </w:r>
      <w:r w:rsidR="00536454" w:rsidRPr="007144C7">
        <w:rPr>
          <w:rFonts w:ascii="Arial" w:eastAsia="Century Schoolbook" w:hAnsi="Arial" w:cs="Arial"/>
          <w:b/>
          <w:bCs/>
          <w:color w:val="2F5496" w:themeColor="accent1" w:themeShade="BF"/>
          <w:sz w:val="32"/>
          <w:szCs w:val="32"/>
          <w:lang w:val="en-US"/>
        </w:rPr>
        <w:t xml:space="preserve"> 1919</w:t>
      </w:r>
    </w:p>
    <w:p w14:paraId="1A15698F" w14:textId="0722E8D0" w:rsidR="00536454" w:rsidRPr="007144C7" w:rsidRDefault="00536454" w:rsidP="007144C7">
      <w:pPr>
        <w:widowControl w:val="0"/>
        <w:spacing w:after="0" w:line="276" w:lineRule="auto"/>
        <w:ind w:right="60"/>
        <w:rPr>
          <w:rFonts w:ascii="Arial" w:eastAsia="Century Schoolbook" w:hAnsi="Arial" w:cs="Arial"/>
          <w:b/>
          <w:bCs/>
          <w:color w:val="2F5496" w:themeColor="accent1" w:themeShade="BF"/>
          <w:sz w:val="28"/>
          <w:szCs w:val="28"/>
          <w:lang w:val="en-US"/>
        </w:rPr>
      </w:pPr>
      <w:r w:rsidRPr="007144C7">
        <w:rPr>
          <w:rFonts w:ascii="Arial" w:eastAsia="Century Schoolbook" w:hAnsi="Arial" w:cs="Arial"/>
          <w:b/>
          <w:bCs/>
          <w:color w:val="2F5496" w:themeColor="accent1" w:themeShade="BF"/>
          <w:sz w:val="28"/>
          <w:szCs w:val="28"/>
          <w:lang w:val="en-US"/>
        </w:rPr>
        <w:t>House of Assembly, 20 November 1919, pages 2005-8</w:t>
      </w:r>
    </w:p>
    <w:p w14:paraId="4B16F5D9" w14:textId="2592552B" w:rsidR="007144C7" w:rsidRPr="007144C7" w:rsidRDefault="000477A2" w:rsidP="007144C7">
      <w:pPr>
        <w:widowControl w:val="0"/>
        <w:spacing w:after="0" w:line="276" w:lineRule="auto"/>
        <w:rPr>
          <w:rFonts w:ascii="Arial" w:eastAsia="Century Schoolbook" w:hAnsi="Arial" w:cs="Arial"/>
          <w:color w:val="2F5496" w:themeColor="accent1" w:themeShade="BF"/>
          <w:sz w:val="28"/>
          <w:szCs w:val="28"/>
          <w:lang w:val="en-US"/>
        </w:rPr>
      </w:pPr>
      <w:r w:rsidRPr="007144C7">
        <w:rPr>
          <w:rFonts w:ascii="Arial" w:eastAsia="Century Schoolbook" w:hAnsi="Arial" w:cs="Arial"/>
          <w:color w:val="2F5496" w:themeColor="accent1" w:themeShade="BF"/>
          <w:sz w:val="28"/>
          <w:szCs w:val="28"/>
          <w:lang w:val="en-US"/>
        </w:rPr>
        <w:t>Second</w:t>
      </w:r>
      <w:r w:rsidR="007144C7" w:rsidRPr="007144C7">
        <w:rPr>
          <w:rFonts w:ascii="Arial" w:eastAsia="Century Schoolbook" w:hAnsi="Arial" w:cs="Arial"/>
          <w:color w:val="2F5496" w:themeColor="accent1" w:themeShade="BF"/>
          <w:sz w:val="28"/>
          <w:szCs w:val="28"/>
          <w:lang w:val="en-US"/>
        </w:rPr>
        <w:t xml:space="preserve"> reading</w:t>
      </w:r>
    </w:p>
    <w:p w14:paraId="6C293C60" w14:textId="77777777" w:rsidR="007144C7" w:rsidRDefault="007144C7" w:rsidP="007144C7">
      <w:pPr>
        <w:widowControl w:val="0"/>
        <w:spacing w:after="0" w:line="276" w:lineRule="auto"/>
        <w:rPr>
          <w:rFonts w:ascii="Arial" w:eastAsia="Century Schoolbook" w:hAnsi="Arial" w:cs="Arial"/>
          <w:color w:val="000000"/>
          <w:sz w:val="24"/>
          <w:szCs w:val="24"/>
          <w:lang w:val="en-US"/>
        </w:rPr>
      </w:pPr>
    </w:p>
    <w:p w14:paraId="27A4572B" w14:textId="2544307B" w:rsidR="00536454" w:rsidRPr="007144C7" w:rsidRDefault="000477A2" w:rsidP="00444935">
      <w:pPr>
        <w:widowControl w:val="0"/>
        <w:spacing w:after="0" w:line="276" w:lineRule="auto"/>
        <w:rPr>
          <w:rFonts w:ascii="Arial" w:eastAsia="Century Schoolbook" w:hAnsi="Arial" w:cs="Arial"/>
          <w:color w:val="000000"/>
          <w:sz w:val="24"/>
          <w:szCs w:val="24"/>
          <w:lang w:val="en-US"/>
        </w:rPr>
      </w:pPr>
      <w:r w:rsidRPr="007144C7">
        <w:rPr>
          <w:rFonts w:ascii="Arial" w:eastAsia="Courier New" w:hAnsi="Arial" w:cs="Arial"/>
          <w:b/>
          <w:bCs/>
          <w:color w:val="000000"/>
          <w:sz w:val="24"/>
          <w:szCs w:val="24"/>
          <w:lang w:val="en-US"/>
        </w:rPr>
        <w:t>The COMMISSIONER of CROWN LANDS —</w:t>
      </w:r>
      <w:r w:rsidRPr="007144C7">
        <w:rPr>
          <w:rFonts w:ascii="Arial" w:eastAsia="Courier New" w:hAnsi="Arial" w:cs="Arial"/>
          <w:color w:val="000000"/>
          <w:sz w:val="24"/>
          <w:szCs w:val="24"/>
          <w:lang w:val="en-US"/>
        </w:rPr>
        <w:t>This Bill is introduced with the object of enabling loans to be made to farmers for the purpose of erecting post and wire fencing, in</w:t>
      </w:r>
      <w:r w:rsidR="007144C7">
        <w:rPr>
          <w:rFonts w:ascii="Arial" w:eastAsia="Century Schoolbook" w:hAnsi="Arial" w:cs="Arial"/>
          <w:color w:val="000000"/>
          <w:sz w:val="24"/>
          <w:szCs w:val="24"/>
          <w:lang w:val="en-US"/>
        </w:rPr>
        <w:t xml:space="preserve"> </w:t>
      </w:r>
      <w:r w:rsidRPr="007144C7">
        <w:rPr>
          <w:rFonts w:ascii="Arial" w:eastAsia="Courier New" w:hAnsi="Arial" w:cs="Arial"/>
          <w:color w:val="000000"/>
          <w:sz w:val="24"/>
          <w:szCs w:val="24"/>
          <w:lang w:val="en-US"/>
        </w:rPr>
        <w:t xml:space="preserve">the same manner as advances are at present made for the purpose of erecting vermin-proof fencing, under the Vermin Act, 1914. </w:t>
      </w:r>
      <w:r w:rsidR="007144C7">
        <w:rPr>
          <w:rFonts w:ascii="Arial" w:eastAsia="Courier New" w:hAnsi="Arial" w:cs="Arial"/>
          <w:color w:val="000000"/>
          <w:sz w:val="24"/>
          <w:szCs w:val="24"/>
          <w:lang w:val="en-US"/>
        </w:rPr>
        <w:t xml:space="preserve"> </w:t>
      </w:r>
      <w:r w:rsidRPr="007144C7">
        <w:rPr>
          <w:rFonts w:ascii="Arial" w:eastAsia="Courier New" w:hAnsi="Arial" w:cs="Arial"/>
          <w:color w:val="000000"/>
          <w:sz w:val="24"/>
          <w:szCs w:val="24"/>
          <w:lang w:val="en-US"/>
        </w:rPr>
        <w:t>The present Bill follows very closely the form of part VI. of the Vermin Act, 1914, the principle involved in that Act and the present Bill being for all practical purposes the same.</w:t>
      </w:r>
      <w:r w:rsidR="007144C7">
        <w:rPr>
          <w:rFonts w:ascii="Arial" w:eastAsia="Courier New" w:hAnsi="Arial" w:cs="Arial"/>
          <w:color w:val="000000"/>
          <w:sz w:val="24"/>
          <w:szCs w:val="24"/>
          <w:lang w:val="en-US"/>
        </w:rPr>
        <w:t xml:space="preserve"> </w:t>
      </w:r>
      <w:r w:rsidRPr="007144C7">
        <w:rPr>
          <w:rFonts w:ascii="Arial" w:eastAsia="Courier New" w:hAnsi="Arial" w:cs="Arial"/>
          <w:color w:val="000000"/>
          <w:sz w:val="24"/>
          <w:szCs w:val="24"/>
          <w:lang w:val="en-US"/>
        </w:rPr>
        <w:t xml:space="preserve"> Clause 3 contains the interpretation of several terms, of which the only one to be noticed particularly is the term ‘'occupier</w:t>
      </w:r>
      <w:r w:rsidR="007144C7">
        <w:rPr>
          <w:rFonts w:ascii="Arial" w:eastAsia="Courier New" w:hAnsi="Arial" w:cs="Arial"/>
          <w:color w:val="000000"/>
          <w:sz w:val="24"/>
          <w:szCs w:val="24"/>
          <w:lang w:val="en-US"/>
        </w:rPr>
        <w:t xml:space="preserve">”. </w:t>
      </w:r>
      <w:r w:rsidRPr="007144C7">
        <w:rPr>
          <w:rFonts w:ascii="Arial" w:eastAsia="Courier New" w:hAnsi="Arial" w:cs="Arial"/>
          <w:color w:val="000000"/>
          <w:sz w:val="24"/>
          <w:szCs w:val="24"/>
          <w:lang w:val="en-US"/>
        </w:rPr>
        <w:t xml:space="preserve"> The term is defined to include holders of freehold land, and lessees from the Crown under pastoral lease, or agreement to purchase, or as scrub lessee, forest lessee, or miscellaneous Lessee.</w:t>
      </w:r>
      <w:r w:rsidR="007144C7">
        <w:rPr>
          <w:rFonts w:ascii="Arial" w:eastAsia="Courier New" w:hAnsi="Arial" w:cs="Arial"/>
          <w:color w:val="000000"/>
          <w:sz w:val="24"/>
          <w:szCs w:val="24"/>
          <w:lang w:val="en-US"/>
        </w:rPr>
        <w:t xml:space="preserve"> </w:t>
      </w:r>
      <w:r w:rsidRPr="007144C7">
        <w:rPr>
          <w:rFonts w:ascii="Arial" w:eastAsia="Courier New" w:hAnsi="Arial" w:cs="Arial"/>
          <w:color w:val="000000"/>
          <w:sz w:val="24"/>
          <w:szCs w:val="24"/>
          <w:lang w:val="en-US"/>
        </w:rPr>
        <w:t xml:space="preserve"> It also includes a lessee with a right of purchase or on perpetual </w:t>
      </w:r>
      <w:r w:rsidR="007144C7" w:rsidRPr="007144C7">
        <w:rPr>
          <w:rFonts w:ascii="Arial" w:eastAsia="Courier New" w:hAnsi="Arial" w:cs="Arial"/>
          <w:color w:val="000000"/>
          <w:sz w:val="24"/>
          <w:szCs w:val="24"/>
          <w:lang w:val="en-US"/>
        </w:rPr>
        <w:t>lease</w:t>
      </w:r>
      <w:r w:rsidRPr="007144C7">
        <w:rPr>
          <w:rFonts w:ascii="Arial" w:eastAsia="Courier New" w:hAnsi="Arial" w:cs="Arial"/>
          <w:color w:val="000000"/>
          <w:sz w:val="24"/>
          <w:szCs w:val="24"/>
          <w:lang w:val="en-US"/>
        </w:rPr>
        <w:t xml:space="preserve">, or a lessee holding a perpetual lease of lands granted or dedicated by way of endowment for education. </w:t>
      </w:r>
      <w:r w:rsidR="007144C7">
        <w:rPr>
          <w:rFonts w:ascii="Arial" w:eastAsia="Courier New" w:hAnsi="Arial" w:cs="Arial"/>
          <w:color w:val="000000"/>
          <w:sz w:val="24"/>
          <w:szCs w:val="24"/>
          <w:lang w:val="en-US"/>
        </w:rPr>
        <w:t xml:space="preserve"> </w:t>
      </w:r>
      <w:r w:rsidRPr="007144C7">
        <w:rPr>
          <w:rFonts w:ascii="Arial" w:eastAsia="Courier New" w:hAnsi="Arial" w:cs="Arial"/>
          <w:color w:val="000000"/>
          <w:sz w:val="24"/>
          <w:szCs w:val="24"/>
          <w:lang w:val="en-US"/>
        </w:rPr>
        <w:t xml:space="preserve">Clause 4 empowers a district council to borrow money from the Government for the purpose of purchasing fencing material, </w:t>
      </w:r>
      <w:r w:rsidR="007144C7">
        <w:rPr>
          <w:rFonts w:ascii="Arial" w:eastAsia="Courier New" w:hAnsi="Arial" w:cs="Arial"/>
          <w:color w:val="000000"/>
          <w:sz w:val="24"/>
          <w:szCs w:val="24"/>
          <w:lang w:val="en-US"/>
        </w:rPr>
        <w:t>w</w:t>
      </w:r>
      <w:r w:rsidRPr="007144C7">
        <w:rPr>
          <w:rFonts w:ascii="Arial" w:eastAsia="Courier New" w:hAnsi="Arial" w:cs="Arial"/>
          <w:color w:val="000000"/>
          <w:sz w:val="24"/>
          <w:szCs w:val="24"/>
          <w:lang w:val="en-US"/>
        </w:rPr>
        <w:t xml:space="preserve">ith the object of supplying such material to occupiers of land within the district of the council. </w:t>
      </w:r>
      <w:r w:rsidR="007144C7">
        <w:rPr>
          <w:rFonts w:ascii="Arial" w:eastAsia="Courier New" w:hAnsi="Arial" w:cs="Arial"/>
          <w:color w:val="000000"/>
          <w:sz w:val="24"/>
          <w:szCs w:val="24"/>
          <w:lang w:val="en-US"/>
        </w:rPr>
        <w:t xml:space="preserve"> </w:t>
      </w:r>
      <w:r w:rsidRPr="007144C7">
        <w:rPr>
          <w:rFonts w:ascii="Arial" w:eastAsia="Courier New" w:hAnsi="Arial" w:cs="Arial"/>
          <w:color w:val="000000"/>
          <w:sz w:val="24"/>
          <w:szCs w:val="24"/>
          <w:lang w:val="en-US"/>
        </w:rPr>
        <w:t>By subclause (3) the loans are to be made by the Government out of moneys provided by Parliament for the purpose.</w:t>
      </w:r>
      <w:r w:rsidR="007144C7">
        <w:rPr>
          <w:rFonts w:ascii="Arial" w:eastAsia="Courier New" w:hAnsi="Arial" w:cs="Arial"/>
          <w:color w:val="000000"/>
          <w:sz w:val="24"/>
          <w:szCs w:val="24"/>
          <w:lang w:val="en-US"/>
        </w:rPr>
        <w:t xml:space="preserve"> </w:t>
      </w:r>
      <w:r w:rsidRPr="007144C7">
        <w:rPr>
          <w:rFonts w:ascii="Arial" w:eastAsia="Courier New" w:hAnsi="Arial" w:cs="Arial"/>
          <w:color w:val="000000"/>
          <w:sz w:val="24"/>
          <w:szCs w:val="24"/>
          <w:lang w:val="en-US"/>
        </w:rPr>
        <w:t xml:space="preserve"> As a preliminary to the application by the council for a loan under the preceding clause, the council must have received a petition from the occupiers of land within its district. </w:t>
      </w:r>
      <w:r w:rsidR="007144C7">
        <w:rPr>
          <w:rFonts w:ascii="Arial" w:eastAsia="Courier New" w:hAnsi="Arial" w:cs="Arial"/>
          <w:color w:val="000000"/>
          <w:sz w:val="24"/>
          <w:szCs w:val="24"/>
          <w:lang w:val="en-US"/>
        </w:rPr>
        <w:t xml:space="preserve"> </w:t>
      </w:r>
      <w:r w:rsidRPr="007144C7">
        <w:rPr>
          <w:rFonts w:ascii="Arial" w:eastAsia="Courier New" w:hAnsi="Arial" w:cs="Arial"/>
          <w:color w:val="000000"/>
          <w:sz w:val="24"/>
          <w:szCs w:val="24"/>
          <w:lang w:val="en-US"/>
        </w:rPr>
        <w:t xml:space="preserve">The petition, which is to be accompanied by declarations verifying the signatures of the petitioners, is required to describe the land occupied by each petitioner, to give an estimate of the probable cost of the whole of the fencing material required, and to request the </w:t>
      </w:r>
      <w:r w:rsidR="007144C7" w:rsidRPr="007144C7">
        <w:rPr>
          <w:rFonts w:ascii="Arial" w:eastAsia="Courier New" w:hAnsi="Arial" w:cs="Arial"/>
          <w:color w:val="000000"/>
          <w:sz w:val="24"/>
          <w:szCs w:val="24"/>
          <w:lang w:val="en-US"/>
        </w:rPr>
        <w:t>council</w:t>
      </w:r>
      <w:r w:rsidRPr="007144C7">
        <w:rPr>
          <w:rFonts w:ascii="Arial" w:eastAsia="Courier New" w:hAnsi="Arial" w:cs="Arial"/>
          <w:color w:val="000000"/>
          <w:sz w:val="24"/>
          <w:szCs w:val="24"/>
          <w:lang w:val="en-US"/>
        </w:rPr>
        <w:t xml:space="preserve"> to apply to the Government for a loan of the amount of the estimate. </w:t>
      </w:r>
      <w:r w:rsidR="007144C7">
        <w:rPr>
          <w:rFonts w:ascii="Arial" w:eastAsia="Courier New" w:hAnsi="Arial" w:cs="Arial"/>
          <w:color w:val="000000"/>
          <w:sz w:val="24"/>
          <w:szCs w:val="24"/>
          <w:lang w:val="en-US"/>
        </w:rPr>
        <w:t xml:space="preserve"> </w:t>
      </w:r>
      <w:r w:rsidRPr="007144C7">
        <w:rPr>
          <w:rFonts w:ascii="Arial" w:eastAsia="Courier New" w:hAnsi="Arial" w:cs="Arial"/>
          <w:color w:val="000000"/>
          <w:sz w:val="24"/>
          <w:szCs w:val="24"/>
          <w:lang w:val="en-US"/>
        </w:rPr>
        <w:t>The petition is also to state that each petitioner undertakes to pay to the council annually one-twentieth of the value of the fencing material supplied to him, with interest on the unpaid balance at the fixed rate, and also annually an additional sum for the purpose of defraying the expenses of administration, amounting to 10s. per cent, of the balance due by him, or the sum of Is., which ever amount is the smaller.</w:t>
      </w:r>
      <w:r w:rsidR="00E85D0A">
        <w:rPr>
          <w:rFonts w:ascii="Arial" w:eastAsia="Courier New" w:hAnsi="Arial" w:cs="Arial"/>
          <w:color w:val="000000"/>
          <w:sz w:val="24"/>
          <w:szCs w:val="24"/>
          <w:lang w:val="en-US"/>
        </w:rPr>
        <w:t xml:space="preserve"> </w:t>
      </w:r>
      <w:r w:rsidRPr="007144C7">
        <w:rPr>
          <w:rFonts w:ascii="Arial" w:eastAsia="Courier New" w:hAnsi="Arial" w:cs="Arial"/>
          <w:color w:val="000000"/>
          <w:sz w:val="24"/>
          <w:szCs w:val="24"/>
          <w:lang w:val="en-US"/>
        </w:rPr>
        <w:t xml:space="preserve"> The petition is also to contain an undertaking by each petitioner to erect on his land all fencing material furnished to him to the satisfaction of the council. </w:t>
      </w:r>
      <w:r w:rsidR="00E85D0A">
        <w:rPr>
          <w:rFonts w:ascii="Arial" w:eastAsia="Courier New" w:hAnsi="Arial" w:cs="Arial"/>
          <w:color w:val="000000"/>
          <w:sz w:val="24"/>
          <w:szCs w:val="24"/>
          <w:lang w:val="en-US"/>
        </w:rPr>
        <w:t xml:space="preserve"> </w:t>
      </w:r>
      <w:r w:rsidRPr="007144C7">
        <w:rPr>
          <w:rFonts w:ascii="Arial" w:eastAsia="Courier New" w:hAnsi="Arial" w:cs="Arial"/>
          <w:color w:val="000000"/>
          <w:sz w:val="24"/>
          <w:szCs w:val="24"/>
          <w:lang w:val="en-US"/>
        </w:rPr>
        <w:t xml:space="preserve">The petition may be signed by one occupier only, in which case his signature may be verified by a justice, instead of by declaration. </w:t>
      </w:r>
      <w:r w:rsidR="00E85D0A">
        <w:rPr>
          <w:rFonts w:ascii="Arial" w:eastAsia="Courier New" w:hAnsi="Arial" w:cs="Arial"/>
          <w:color w:val="000000"/>
          <w:sz w:val="24"/>
          <w:szCs w:val="24"/>
          <w:lang w:val="en-US"/>
        </w:rPr>
        <w:t xml:space="preserve"> </w:t>
      </w:r>
      <w:r w:rsidRPr="007144C7">
        <w:rPr>
          <w:rFonts w:ascii="Arial" w:eastAsia="Courier New" w:hAnsi="Arial" w:cs="Arial"/>
          <w:color w:val="000000"/>
          <w:sz w:val="24"/>
          <w:szCs w:val="24"/>
          <w:lang w:val="en-US"/>
        </w:rPr>
        <w:t xml:space="preserve">Clause 9 provides that the petition is to be left with the clerk of the </w:t>
      </w:r>
      <w:r w:rsidR="00E85D0A" w:rsidRPr="007144C7">
        <w:rPr>
          <w:rFonts w:ascii="Arial" w:eastAsia="Courier New" w:hAnsi="Arial" w:cs="Arial"/>
          <w:color w:val="000000"/>
          <w:sz w:val="24"/>
          <w:szCs w:val="24"/>
          <w:lang w:val="en-US"/>
        </w:rPr>
        <w:t>council</w:t>
      </w:r>
      <w:r w:rsidRPr="007144C7">
        <w:rPr>
          <w:rFonts w:ascii="Arial" w:eastAsia="Courier New" w:hAnsi="Arial" w:cs="Arial"/>
          <w:color w:val="000000"/>
          <w:sz w:val="24"/>
          <w:szCs w:val="24"/>
          <w:lang w:val="en-US"/>
        </w:rPr>
        <w:t>.</w:t>
      </w:r>
      <w:r w:rsidR="00E85D0A">
        <w:rPr>
          <w:rFonts w:ascii="Arial" w:eastAsia="Courier New" w:hAnsi="Arial" w:cs="Arial"/>
          <w:color w:val="000000"/>
          <w:sz w:val="24"/>
          <w:szCs w:val="24"/>
          <w:lang w:val="en-US"/>
        </w:rPr>
        <w:t xml:space="preserve"> </w:t>
      </w:r>
      <w:r w:rsidRPr="007144C7">
        <w:rPr>
          <w:rFonts w:ascii="Arial" w:eastAsia="Courier New" w:hAnsi="Arial" w:cs="Arial"/>
          <w:color w:val="000000"/>
          <w:sz w:val="24"/>
          <w:szCs w:val="24"/>
          <w:lang w:val="en-US"/>
        </w:rPr>
        <w:t xml:space="preserve"> By clause 10 the council must consider the petition, and if it decides to apply for a loan, it must transmit the petition together with an application for the loan to the Commi</w:t>
      </w:r>
      <w:r w:rsidR="00E85D0A">
        <w:rPr>
          <w:rFonts w:ascii="Arial" w:eastAsia="Courier New" w:hAnsi="Arial" w:cs="Arial"/>
          <w:color w:val="000000"/>
          <w:sz w:val="24"/>
          <w:szCs w:val="24"/>
          <w:lang w:val="en-US"/>
        </w:rPr>
        <w:t>s</w:t>
      </w:r>
      <w:r w:rsidRPr="007144C7">
        <w:rPr>
          <w:rFonts w:ascii="Arial" w:eastAsia="Courier New" w:hAnsi="Arial" w:cs="Arial"/>
          <w:color w:val="000000"/>
          <w:sz w:val="24"/>
          <w:szCs w:val="24"/>
          <w:lang w:val="en-US"/>
        </w:rPr>
        <w:t>sioner.</w:t>
      </w:r>
      <w:r w:rsidR="00E85D0A">
        <w:rPr>
          <w:rFonts w:ascii="Arial" w:eastAsia="Courier New" w:hAnsi="Arial" w:cs="Arial"/>
          <w:color w:val="000000"/>
          <w:sz w:val="24"/>
          <w:szCs w:val="24"/>
          <w:lang w:val="en-US"/>
        </w:rPr>
        <w:t xml:space="preserve"> </w:t>
      </w:r>
      <w:r w:rsidRPr="007144C7">
        <w:rPr>
          <w:rFonts w:ascii="Arial" w:eastAsia="Courier New" w:hAnsi="Arial" w:cs="Arial"/>
          <w:color w:val="000000"/>
          <w:sz w:val="24"/>
          <w:szCs w:val="24"/>
          <w:lang w:val="en-US"/>
        </w:rPr>
        <w:t xml:space="preserve"> The application must contain an un</w:t>
      </w:r>
      <w:r w:rsidRPr="007144C7">
        <w:rPr>
          <w:rFonts w:ascii="Arial" w:eastAsia="Courier New" w:hAnsi="Arial" w:cs="Arial"/>
          <w:color w:val="000000"/>
          <w:sz w:val="24"/>
          <w:szCs w:val="24"/>
          <w:lang w:val="en-US"/>
        </w:rPr>
        <w:softHyphen/>
        <w:t>dertaking to repay the loan in accordance with the provisions of the Bill.</w:t>
      </w:r>
      <w:r w:rsidR="00E85D0A">
        <w:rPr>
          <w:rFonts w:ascii="Arial" w:eastAsia="Courier New" w:hAnsi="Arial" w:cs="Arial"/>
          <w:color w:val="000000"/>
          <w:sz w:val="24"/>
          <w:szCs w:val="24"/>
          <w:lang w:val="en-US"/>
        </w:rPr>
        <w:t xml:space="preserve"> </w:t>
      </w:r>
      <w:r w:rsidRPr="007144C7">
        <w:rPr>
          <w:rFonts w:ascii="Arial" w:eastAsia="Courier New" w:hAnsi="Arial" w:cs="Arial"/>
          <w:color w:val="000000"/>
          <w:sz w:val="24"/>
          <w:szCs w:val="24"/>
          <w:lang w:val="en-US"/>
        </w:rPr>
        <w:t xml:space="preserve"> </w:t>
      </w:r>
      <w:r w:rsidR="00E85D0A" w:rsidRPr="007144C7">
        <w:rPr>
          <w:rFonts w:ascii="Arial" w:eastAsia="Courier New" w:hAnsi="Arial" w:cs="Arial"/>
          <w:color w:val="000000"/>
          <w:sz w:val="24"/>
          <w:szCs w:val="24"/>
          <w:lang w:val="en-US"/>
        </w:rPr>
        <w:t>Clause</w:t>
      </w:r>
      <w:r w:rsidRPr="007144C7">
        <w:rPr>
          <w:rFonts w:ascii="Arial" w:eastAsia="Courier New" w:hAnsi="Arial" w:cs="Arial"/>
          <w:color w:val="000000"/>
          <w:sz w:val="24"/>
          <w:szCs w:val="24"/>
          <w:lang w:val="en-US"/>
        </w:rPr>
        <w:t xml:space="preserve"> 11 empowers the Governor, on the recommendation of the</w:t>
      </w:r>
      <w:r w:rsidR="00E85D0A">
        <w:rPr>
          <w:rFonts w:ascii="Arial" w:eastAsia="Century Schoolbook" w:hAnsi="Arial" w:cs="Arial"/>
          <w:color w:val="000000"/>
          <w:sz w:val="24"/>
          <w:szCs w:val="24"/>
          <w:lang w:val="en-US"/>
        </w:rPr>
        <w:t xml:space="preserve"> </w:t>
      </w:r>
      <w:r w:rsidRPr="007144C7">
        <w:rPr>
          <w:rFonts w:ascii="Arial" w:eastAsia="Courier New" w:hAnsi="Arial" w:cs="Arial"/>
          <w:color w:val="000000"/>
          <w:sz w:val="24"/>
          <w:szCs w:val="24"/>
          <w:lang w:val="en-US"/>
        </w:rPr>
        <w:t>Commissioner, to grant the whole or any part of the loan applied for.</w:t>
      </w:r>
      <w:r w:rsidR="00E85D0A">
        <w:rPr>
          <w:rFonts w:ascii="Arial" w:eastAsia="Courier New" w:hAnsi="Arial" w:cs="Arial"/>
          <w:color w:val="000000"/>
          <w:sz w:val="24"/>
          <w:szCs w:val="24"/>
          <w:lang w:val="en-US"/>
        </w:rPr>
        <w:t xml:space="preserve"> </w:t>
      </w:r>
      <w:r w:rsidRPr="007144C7">
        <w:rPr>
          <w:rFonts w:ascii="Arial" w:eastAsia="Courier New" w:hAnsi="Arial" w:cs="Arial"/>
          <w:color w:val="000000"/>
          <w:sz w:val="24"/>
          <w:szCs w:val="24"/>
          <w:lang w:val="en-US"/>
        </w:rPr>
        <w:t xml:space="preserve"> Clause 12 provides for cases </w:t>
      </w:r>
      <w:r w:rsidR="00E85D0A" w:rsidRPr="007144C7">
        <w:rPr>
          <w:rFonts w:ascii="Arial" w:eastAsia="Courier New" w:hAnsi="Arial" w:cs="Arial"/>
          <w:color w:val="000000"/>
          <w:sz w:val="24"/>
          <w:szCs w:val="24"/>
          <w:lang w:val="en-US"/>
        </w:rPr>
        <w:t>in</w:t>
      </w:r>
      <w:r w:rsidRPr="007144C7">
        <w:rPr>
          <w:rFonts w:ascii="Arial" w:eastAsia="Courier New" w:hAnsi="Arial" w:cs="Arial"/>
          <w:color w:val="000000"/>
          <w:sz w:val="24"/>
          <w:szCs w:val="24"/>
          <w:lang w:val="en-US"/>
        </w:rPr>
        <w:t xml:space="preserve"> which the council does not see fit to apply for the loan. </w:t>
      </w:r>
      <w:r w:rsidR="00E85D0A">
        <w:rPr>
          <w:rFonts w:ascii="Arial" w:eastAsia="Courier New" w:hAnsi="Arial" w:cs="Arial"/>
          <w:color w:val="000000"/>
          <w:sz w:val="24"/>
          <w:szCs w:val="24"/>
          <w:lang w:val="en-US"/>
        </w:rPr>
        <w:t xml:space="preserve"> </w:t>
      </w:r>
      <w:r w:rsidRPr="007144C7">
        <w:rPr>
          <w:rFonts w:ascii="Arial" w:eastAsia="Courier New" w:hAnsi="Arial" w:cs="Arial"/>
          <w:color w:val="000000"/>
          <w:sz w:val="24"/>
          <w:szCs w:val="24"/>
          <w:lang w:val="en-US"/>
        </w:rPr>
        <w:t xml:space="preserve">In such a case, the council must transmit the petition to the Commissioner together with any necessary information, </w:t>
      </w:r>
      <w:r w:rsidRPr="007144C7">
        <w:rPr>
          <w:rFonts w:ascii="Arial" w:eastAsia="Courier New" w:hAnsi="Arial" w:cs="Arial"/>
          <w:color w:val="000000"/>
          <w:sz w:val="24"/>
          <w:szCs w:val="24"/>
          <w:lang w:val="en-US"/>
        </w:rPr>
        <w:lastRenderedPageBreak/>
        <w:t xml:space="preserve">and a statement of the reasons why the loan is not applied for (subclause (1)). </w:t>
      </w:r>
      <w:r w:rsidR="00E85D0A">
        <w:rPr>
          <w:rFonts w:ascii="Arial" w:eastAsia="Courier New" w:hAnsi="Arial" w:cs="Arial"/>
          <w:color w:val="000000"/>
          <w:sz w:val="24"/>
          <w:szCs w:val="24"/>
          <w:lang w:val="en-US"/>
        </w:rPr>
        <w:t xml:space="preserve"> </w:t>
      </w:r>
      <w:r w:rsidRPr="007144C7">
        <w:rPr>
          <w:rFonts w:ascii="Arial" w:eastAsia="Courier New" w:hAnsi="Arial" w:cs="Arial"/>
          <w:color w:val="000000"/>
          <w:sz w:val="24"/>
          <w:szCs w:val="24"/>
          <w:lang w:val="en-US"/>
        </w:rPr>
        <w:t xml:space="preserve">If the Commissioner is not satisfied that the reasons given for not applying for the loan are satisfactory, he may </w:t>
      </w:r>
      <w:r w:rsidR="00E85D0A" w:rsidRPr="007144C7">
        <w:rPr>
          <w:rFonts w:ascii="Arial" w:eastAsia="Courier New" w:hAnsi="Arial" w:cs="Arial"/>
          <w:color w:val="000000"/>
          <w:sz w:val="24"/>
          <w:szCs w:val="24"/>
          <w:lang w:val="en-US"/>
        </w:rPr>
        <w:t>give</w:t>
      </w:r>
      <w:r w:rsidRPr="007144C7">
        <w:rPr>
          <w:rFonts w:ascii="Arial" w:eastAsia="Courier New" w:hAnsi="Arial" w:cs="Arial"/>
          <w:color w:val="000000"/>
          <w:sz w:val="24"/>
          <w:szCs w:val="24"/>
          <w:lang w:val="en-US"/>
        </w:rPr>
        <w:t xml:space="preserve"> the council notice that he will recommend the Governor to make advances to the petitioners on behalf of the council, unless the council itself applies for the loan within the time specified by the notice (subclause (2)). </w:t>
      </w:r>
      <w:r w:rsidR="00E85D0A">
        <w:rPr>
          <w:rFonts w:ascii="Arial" w:eastAsia="Courier New" w:hAnsi="Arial" w:cs="Arial"/>
          <w:color w:val="000000"/>
          <w:sz w:val="24"/>
          <w:szCs w:val="24"/>
          <w:lang w:val="en-US"/>
        </w:rPr>
        <w:t xml:space="preserve"> </w:t>
      </w:r>
      <w:r w:rsidRPr="007144C7">
        <w:rPr>
          <w:rFonts w:ascii="Arial" w:eastAsia="Courier New" w:hAnsi="Arial" w:cs="Arial"/>
          <w:color w:val="000000"/>
          <w:sz w:val="24"/>
          <w:szCs w:val="24"/>
          <w:lang w:val="en-US"/>
        </w:rPr>
        <w:t>If the council does not apply for the loan within the specified time, the Governor, acting on the recommendation of the Commissioner, may make an order granting the advances (subclause (3)</w:t>
      </w:r>
      <w:r w:rsidR="00E85D0A">
        <w:rPr>
          <w:rFonts w:ascii="Arial" w:eastAsia="Courier New" w:hAnsi="Arial" w:cs="Arial"/>
          <w:color w:val="000000"/>
          <w:sz w:val="24"/>
          <w:szCs w:val="24"/>
          <w:lang w:val="en-US"/>
        </w:rPr>
        <w:t xml:space="preserve">. </w:t>
      </w:r>
      <w:r w:rsidRPr="007144C7">
        <w:rPr>
          <w:rFonts w:ascii="Arial" w:eastAsia="Courier New" w:hAnsi="Arial" w:cs="Arial"/>
          <w:color w:val="000000"/>
          <w:sz w:val="24"/>
          <w:szCs w:val="24"/>
          <w:lang w:val="en-US"/>
        </w:rPr>
        <w:t xml:space="preserve"> Subclause (4) provides that when advances have been thus made by the Governor, they are to be deemed to have been made on account of the council, and all the provisions of the Bill are to apply accordingly. </w:t>
      </w:r>
      <w:r w:rsidR="00E85D0A">
        <w:rPr>
          <w:rFonts w:ascii="Arial" w:eastAsia="Courier New" w:hAnsi="Arial" w:cs="Arial"/>
          <w:color w:val="000000"/>
          <w:sz w:val="24"/>
          <w:szCs w:val="24"/>
          <w:lang w:val="en-US"/>
        </w:rPr>
        <w:t xml:space="preserve"> </w:t>
      </w:r>
      <w:r w:rsidRPr="007144C7">
        <w:rPr>
          <w:rFonts w:ascii="Arial" w:eastAsia="Courier New" w:hAnsi="Arial" w:cs="Arial"/>
          <w:color w:val="000000"/>
          <w:sz w:val="24"/>
          <w:szCs w:val="24"/>
          <w:lang w:val="en-US"/>
        </w:rPr>
        <w:t xml:space="preserve">Clause; 13 is a machinery provision, dealing with the keeping by a council of an account book for a loan. </w:t>
      </w:r>
      <w:r w:rsidR="00E85D0A">
        <w:rPr>
          <w:rFonts w:ascii="Arial" w:eastAsia="Courier New" w:hAnsi="Arial" w:cs="Arial"/>
          <w:color w:val="000000"/>
          <w:sz w:val="24"/>
          <w:szCs w:val="24"/>
          <w:lang w:val="en-US"/>
        </w:rPr>
        <w:t xml:space="preserve"> </w:t>
      </w:r>
      <w:r w:rsidRPr="007144C7">
        <w:rPr>
          <w:rFonts w:ascii="Arial" w:eastAsia="Courier New" w:hAnsi="Arial" w:cs="Arial"/>
          <w:color w:val="000000"/>
          <w:sz w:val="24"/>
          <w:szCs w:val="24"/>
          <w:lang w:val="en-US"/>
        </w:rPr>
        <w:t>Clause 14 deals with expenditure of loan moneys by councils.</w:t>
      </w:r>
      <w:r w:rsidR="00E85D0A">
        <w:rPr>
          <w:rFonts w:ascii="Arial" w:eastAsia="Courier New" w:hAnsi="Arial" w:cs="Arial"/>
          <w:color w:val="000000"/>
          <w:sz w:val="24"/>
          <w:szCs w:val="24"/>
          <w:lang w:val="en-US"/>
        </w:rPr>
        <w:t xml:space="preserve"> </w:t>
      </w:r>
      <w:r w:rsidRPr="007144C7">
        <w:rPr>
          <w:rFonts w:ascii="Arial" w:eastAsia="Courier New" w:hAnsi="Arial" w:cs="Arial"/>
          <w:color w:val="000000"/>
          <w:sz w:val="24"/>
          <w:szCs w:val="24"/>
          <w:lang w:val="en-US"/>
        </w:rPr>
        <w:t xml:space="preserve"> The whole amount, or such part as is necessary, is to be spent in the purchase of fencing materials. </w:t>
      </w:r>
      <w:r w:rsidR="00E85D0A">
        <w:rPr>
          <w:rFonts w:ascii="Arial" w:eastAsia="Courier New" w:hAnsi="Arial" w:cs="Arial"/>
          <w:color w:val="000000"/>
          <w:sz w:val="24"/>
          <w:szCs w:val="24"/>
          <w:lang w:val="en-US"/>
        </w:rPr>
        <w:t xml:space="preserve"> </w:t>
      </w:r>
      <w:r w:rsidRPr="007144C7">
        <w:rPr>
          <w:rFonts w:ascii="Arial" w:eastAsia="Courier New" w:hAnsi="Arial" w:cs="Arial"/>
          <w:color w:val="000000"/>
          <w:sz w:val="24"/>
          <w:szCs w:val="24"/>
          <w:lang w:val="en-US"/>
        </w:rPr>
        <w:t>The materials are then to be furnished to the petitioners proportionately to their requirements.</w:t>
      </w:r>
      <w:r w:rsidR="00E85D0A">
        <w:rPr>
          <w:rFonts w:ascii="Arial" w:eastAsia="Courier New" w:hAnsi="Arial" w:cs="Arial"/>
          <w:color w:val="000000"/>
          <w:sz w:val="24"/>
          <w:szCs w:val="24"/>
          <w:lang w:val="en-US"/>
        </w:rPr>
        <w:t xml:space="preserve"> </w:t>
      </w:r>
      <w:r w:rsidRPr="007144C7">
        <w:rPr>
          <w:rFonts w:ascii="Arial" w:eastAsia="Courier New" w:hAnsi="Arial" w:cs="Arial"/>
          <w:color w:val="000000"/>
          <w:sz w:val="24"/>
          <w:szCs w:val="24"/>
          <w:lang w:val="en-US"/>
        </w:rPr>
        <w:t xml:space="preserve"> Any money not expended is to be repaid to the Commissioner.</w:t>
      </w:r>
      <w:r w:rsidR="00E85D0A">
        <w:rPr>
          <w:rFonts w:ascii="Arial" w:eastAsia="Courier New" w:hAnsi="Arial" w:cs="Arial"/>
          <w:color w:val="000000"/>
          <w:sz w:val="24"/>
          <w:szCs w:val="24"/>
          <w:lang w:val="en-US"/>
        </w:rPr>
        <w:t xml:space="preserve"> </w:t>
      </w:r>
      <w:r w:rsidRPr="007144C7">
        <w:rPr>
          <w:rFonts w:ascii="Arial" w:eastAsia="Courier New" w:hAnsi="Arial" w:cs="Arial"/>
          <w:color w:val="000000"/>
          <w:sz w:val="24"/>
          <w:szCs w:val="24"/>
          <w:lang w:val="en-US"/>
        </w:rPr>
        <w:t xml:space="preserve"> If any petitioner refuses to accept any fencing material offered to be furnished to him by the council, the council may </w:t>
      </w:r>
      <w:r w:rsidR="00E85D0A" w:rsidRPr="007144C7">
        <w:rPr>
          <w:rFonts w:ascii="Arial" w:eastAsia="Courier New" w:hAnsi="Arial" w:cs="Arial"/>
          <w:color w:val="000000"/>
          <w:sz w:val="24"/>
          <w:szCs w:val="24"/>
          <w:lang w:val="en-US"/>
        </w:rPr>
        <w:t>offer</w:t>
      </w:r>
      <w:r w:rsidRPr="007144C7">
        <w:rPr>
          <w:rFonts w:ascii="Arial" w:eastAsia="Courier New" w:hAnsi="Arial" w:cs="Arial"/>
          <w:color w:val="000000"/>
          <w:sz w:val="24"/>
          <w:szCs w:val="24"/>
          <w:lang w:val="en-US"/>
        </w:rPr>
        <w:t xml:space="preserve"> the material to some other occupier within its district, and if the material is accepted, the occupier is to be deemed to be a petitioner, and all the provisions of the Bill are to apply to him accordingly.</w:t>
      </w:r>
      <w:r w:rsidR="00E85D0A">
        <w:rPr>
          <w:rFonts w:ascii="Arial" w:eastAsia="Courier New" w:hAnsi="Arial" w:cs="Arial"/>
          <w:color w:val="000000"/>
          <w:sz w:val="24"/>
          <w:szCs w:val="24"/>
          <w:lang w:val="en-US"/>
        </w:rPr>
        <w:t xml:space="preserve"> </w:t>
      </w:r>
      <w:r w:rsidRPr="007144C7">
        <w:rPr>
          <w:rFonts w:ascii="Arial" w:eastAsia="Courier New" w:hAnsi="Arial" w:cs="Arial"/>
          <w:color w:val="000000"/>
          <w:sz w:val="24"/>
          <w:szCs w:val="24"/>
          <w:lang w:val="en-US"/>
        </w:rPr>
        <w:t xml:space="preserve"> In such a case, the refusing petitioner will be freed from his liability as a </w:t>
      </w:r>
      <w:proofErr w:type="gramStart"/>
      <w:r w:rsidRPr="007144C7">
        <w:rPr>
          <w:rFonts w:ascii="Arial" w:eastAsia="Courier New" w:hAnsi="Arial" w:cs="Arial"/>
          <w:color w:val="000000"/>
          <w:sz w:val="24"/>
          <w:szCs w:val="24"/>
          <w:lang w:val="en-US"/>
        </w:rPr>
        <w:t>petitioner, but</w:t>
      </w:r>
      <w:proofErr w:type="gramEnd"/>
      <w:r w:rsidRPr="007144C7">
        <w:rPr>
          <w:rFonts w:ascii="Arial" w:eastAsia="Courier New" w:hAnsi="Arial" w:cs="Arial"/>
          <w:color w:val="000000"/>
          <w:sz w:val="24"/>
          <w:szCs w:val="24"/>
          <w:lang w:val="en-US"/>
        </w:rPr>
        <w:t xml:space="preserve"> will be liable to a penalty of £20 for his refusal.</w:t>
      </w:r>
      <w:r w:rsidR="00E85D0A">
        <w:rPr>
          <w:rFonts w:ascii="Arial" w:eastAsia="Courier New" w:hAnsi="Arial" w:cs="Arial"/>
          <w:color w:val="000000"/>
          <w:sz w:val="24"/>
          <w:szCs w:val="24"/>
          <w:lang w:val="en-US"/>
        </w:rPr>
        <w:t xml:space="preserve"> </w:t>
      </w:r>
      <w:r w:rsidRPr="007144C7">
        <w:rPr>
          <w:rFonts w:ascii="Arial" w:eastAsia="Courier New" w:hAnsi="Arial" w:cs="Arial"/>
          <w:color w:val="000000"/>
          <w:sz w:val="24"/>
          <w:szCs w:val="24"/>
          <w:lang w:val="en-US"/>
        </w:rPr>
        <w:t xml:space="preserve"> Clause 10 empowers the </w:t>
      </w:r>
      <w:proofErr w:type="gramStart"/>
      <w:r w:rsidRPr="007144C7">
        <w:rPr>
          <w:rFonts w:ascii="Arial" w:eastAsia="Courier New" w:hAnsi="Arial" w:cs="Arial"/>
          <w:color w:val="000000"/>
          <w:sz w:val="24"/>
          <w:szCs w:val="24"/>
          <w:lang w:val="en-US"/>
        </w:rPr>
        <w:t>council, in case</w:t>
      </w:r>
      <w:proofErr w:type="gramEnd"/>
      <w:r w:rsidRPr="007144C7">
        <w:rPr>
          <w:rFonts w:ascii="Arial" w:eastAsia="Courier New" w:hAnsi="Arial" w:cs="Arial"/>
          <w:color w:val="000000"/>
          <w:sz w:val="24"/>
          <w:szCs w:val="24"/>
          <w:lang w:val="en-US"/>
        </w:rPr>
        <w:t xml:space="preserve"> a petitioner fails to use the material in fencing his land to the</w:t>
      </w:r>
      <w:r w:rsidR="00E85D0A">
        <w:rPr>
          <w:rFonts w:ascii="Arial" w:eastAsia="Century Schoolbook" w:hAnsi="Arial" w:cs="Arial"/>
          <w:color w:val="000000"/>
          <w:sz w:val="24"/>
          <w:szCs w:val="24"/>
          <w:lang w:val="en-US"/>
        </w:rPr>
        <w:t xml:space="preserve"> </w:t>
      </w:r>
      <w:r w:rsidR="00536454" w:rsidRPr="007144C7">
        <w:rPr>
          <w:rFonts w:ascii="Arial" w:eastAsia="Courier New" w:hAnsi="Arial" w:cs="Arial"/>
          <w:color w:val="000000"/>
          <w:sz w:val="24"/>
          <w:szCs w:val="24"/>
          <w:lang w:val="en-US"/>
        </w:rPr>
        <w:t xml:space="preserve">satisfaction of the council, itself to carry but the fencing at the expense of the petitioner. </w:t>
      </w:r>
      <w:r w:rsidR="00E85D0A">
        <w:rPr>
          <w:rFonts w:ascii="Arial" w:eastAsia="Courier New" w:hAnsi="Arial" w:cs="Arial"/>
          <w:color w:val="000000"/>
          <w:sz w:val="24"/>
          <w:szCs w:val="24"/>
          <w:lang w:val="en-US"/>
        </w:rPr>
        <w:t xml:space="preserve"> </w:t>
      </w:r>
      <w:r w:rsidR="00536454" w:rsidRPr="007144C7">
        <w:rPr>
          <w:rFonts w:ascii="Arial" w:eastAsia="Courier New" w:hAnsi="Arial" w:cs="Arial"/>
          <w:color w:val="000000"/>
          <w:sz w:val="24"/>
          <w:szCs w:val="24"/>
          <w:lang w:val="en-US"/>
        </w:rPr>
        <w:t>The cost of erecting the fence will be recoverable by the council from the defaulting petitioner.</w:t>
      </w:r>
      <w:r w:rsidR="00E85D0A">
        <w:rPr>
          <w:rFonts w:ascii="Arial" w:eastAsia="Courier New" w:hAnsi="Arial" w:cs="Arial"/>
          <w:color w:val="000000"/>
          <w:sz w:val="24"/>
          <w:szCs w:val="24"/>
          <w:lang w:val="en-US"/>
        </w:rPr>
        <w:t xml:space="preserve"> </w:t>
      </w:r>
      <w:r w:rsidR="00536454" w:rsidRPr="007144C7">
        <w:rPr>
          <w:rFonts w:ascii="Arial" w:eastAsia="Courier New" w:hAnsi="Arial" w:cs="Arial"/>
          <w:color w:val="000000"/>
          <w:sz w:val="24"/>
          <w:szCs w:val="24"/>
          <w:lang w:val="en-US"/>
        </w:rPr>
        <w:t xml:space="preserve"> Clause 17 provides for the repayment by occupiers of the value of all fencing material supplied to them in 20 yearly instalments, together with interest at the fixed rate on the unpaid balance, and together with the additional sum mentioned in clause 6. </w:t>
      </w:r>
      <w:r w:rsidR="00E85D0A">
        <w:rPr>
          <w:rFonts w:ascii="Arial" w:eastAsia="Courier New" w:hAnsi="Arial" w:cs="Arial"/>
          <w:color w:val="000000"/>
          <w:sz w:val="24"/>
          <w:szCs w:val="24"/>
          <w:lang w:val="en-US"/>
        </w:rPr>
        <w:t xml:space="preserve"> </w:t>
      </w:r>
      <w:r w:rsidR="00536454" w:rsidRPr="007144C7">
        <w:rPr>
          <w:rFonts w:ascii="Arial" w:eastAsia="Courier New" w:hAnsi="Arial" w:cs="Arial"/>
          <w:color w:val="000000"/>
          <w:sz w:val="24"/>
          <w:szCs w:val="24"/>
          <w:lang w:val="en-US"/>
        </w:rPr>
        <w:t xml:space="preserve">In case any instalment is not. paid on the due date, the rate of interest from the due date to the date of payment is to be 1 per cent, </w:t>
      </w:r>
      <w:proofErr w:type="gramStart"/>
      <w:r w:rsidR="00536454" w:rsidRPr="007144C7">
        <w:rPr>
          <w:rFonts w:ascii="Arial" w:eastAsia="Courier New" w:hAnsi="Arial" w:cs="Arial"/>
          <w:color w:val="000000"/>
          <w:sz w:val="24"/>
          <w:szCs w:val="24"/>
          <w:lang w:val="en-US"/>
        </w:rPr>
        <w:t>in excess of</w:t>
      </w:r>
      <w:proofErr w:type="gramEnd"/>
      <w:r w:rsidR="00536454" w:rsidRPr="007144C7">
        <w:rPr>
          <w:rFonts w:ascii="Arial" w:eastAsia="Courier New" w:hAnsi="Arial" w:cs="Arial"/>
          <w:color w:val="000000"/>
          <w:sz w:val="24"/>
          <w:szCs w:val="24"/>
          <w:lang w:val="en-US"/>
        </w:rPr>
        <w:t xml:space="preserve"> the fixed rate.</w:t>
      </w:r>
      <w:r w:rsidR="00E85D0A">
        <w:rPr>
          <w:rFonts w:ascii="Arial" w:eastAsia="Courier New" w:hAnsi="Arial" w:cs="Arial"/>
          <w:color w:val="000000"/>
          <w:sz w:val="24"/>
          <w:szCs w:val="24"/>
          <w:lang w:val="en-US"/>
        </w:rPr>
        <w:t xml:space="preserve"> </w:t>
      </w:r>
      <w:r w:rsidR="00536454" w:rsidRPr="007144C7">
        <w:rPr>
          <w:rFonts w:ascii="Arial" w:eastAsia="Courier New" w:hAnsi="Arial" w:cs="Arial"/>
          <w:color w:val="000000"/>
          <w:sz w:val="24"/>
          <w:szCs w:val="24"/>
          <w:lang w:val="en-US"/>
        </w:rPr>
        <w:t xml:space="preserve"> Clause 18 makes the yearly instalments a first charge on the land (subclause (1).</w:t>
      </w:r>
      <w:r w:rsidR="00E85D0A">
        <w:rPr>
          <w:rFonts w:ascii="Arial" w:eastAsia="Courier New" w:hAnsi="Arial" w:cs="Arial"/>
          <w:color w:val="000000"/>
          <w:sz w:val="24"/>
          <w:szCs w:val="24"/>
          <w:lang w:val="en-US"/>
        </w:rPr>
        <w:t xml:space="preserve"> </w:t>
      </w:r>
      <w:r w:rsidR="00536454" w:rsidRPr="007144C7">
        <w:rPr>
          <w:rFonts w:ascii="Arial" w:eastAsia="Courier New" w:hAnsi="Arial" w:cs="Arial"/>
          <w:color w:val="000000"/>
          <w:sz w:val="24"/>
          <w:szCs w:val="24"/>
          <w:lang w:val="en-US"/>
        </w:rPr>
        <w:t xml:space="preserve"> Power is al</w:t>
      </w:r>
      <w:r w:rsidR="00E85D0A">
        <w:rPr>
          <w:rFonts w:ascii="Arial" w:eastAsia="Courier New" w:hAnsi="Arial" w:cs="Arial"/>
          <w:color w:val="000000"/>
          <w:sz w:val="24"/>
          <w:szCs w:val="24"/>
          <w:lang w:val="en-US"/>
        </w:rPr>
        <w:t>s</w:t>
      </w:r>
      <w:r w:rsidR="00536454" w:rsidRPr="007144C7">
        <w:rPr>
          <w:rFonts w:ascii="Arial" w:eastAsia="Courier New" w:hAnsi="Arial" w:cs="Arial"/>
          <w:color w:val="000000"/>
          <w:sz w:val="24"/>
          <w:szCs w:val="24"/>
          <w:lang w:val="en-US"/>
        </w:rPr>
        <w:t xml:space="preserve">o given to a mortgagee or </w:t>
      </w:r>
      <w:proofErr w:type="spellStart"/>
      <w:r w:rsidR="00536454" w:rsidRPr="007144C7">
        <w:rPr>
          <w:rFonts w:ascii="Arial" w:eastAsia="Courier New" w:hAnsi="Arial" w:cs="Arial"/>
          <w:color w:val="000000"/>
          <w:sz w:val="24"/>
          <w:szCs w:val="24"/>
          <w:lang w:val="en-US"/>
        </w:rPr>
        <w:t>encumbrancee</w:t>
      </w:r>
      <w:proofErr w:type="spellEnd"/>
      <w:r w:rsidR="00536454" w:rsidRPr="007144C7">
        <w:rPr>
          <w:rFonts w:ascii="Arial" w:eastAsia="Courier New" w:hAnsi="Arial" w:cs="Arial"/>
          <w:color w:val="000000"/>
          <w:sz w:val="24"/>
          <w:szCs w:val="24"/>
          <w:lang w:val="en-US"/>
        </w:rPr>
        <w:t xml:space="preserve"> to pay any instalments in arrear, and the </w:t>
      </w:r>
      <w:proofErr w:type="gramStart"/>
      <w:r w:rsidR="00536454" w:rsidRPr="007144C7">
        <w:rPr>
          <w:rFonts w:ascii="Arial" w:eastAsia="Courier New" w:hAnsi="Arial" w:cs="Arial"/>
          <w:color w:val="000000"/>
          <w:sz w:val="24"/>
          <w:szCs w:val="24"/>
          <w:lang w:val="en-US"/>
        </w:rPr>
        <w:t>amount</w:t>
      </w:r>
      <w:proofErr w:type="gramEnd"/>
      <w:r w:rsidR="00536454" w:rsidRPr="007144C7">
        <w:rPr>
          <w:rFonts w:ascii="Arial" w:eastAsia="Courier New" w:hAnsi="Arial" w:cs="Arial"/>
          <w:color w:val="000000"/>
          <w:sz w:val="24"/>
          <w:szCs w:val="24"/>
          <w:lang w:val="en-US"/>
        </w:rPr>
        <w:t xml:space="preserve"> of instalments so paid is to be deemed to be added to the principal sum secured by the mort</w:t>
      </w:r>
      <w:r w:rsidR="00536454" w:rsidRPr="007144C7">
        <w:rPr>
          <w:rFonts w:ascii="Arial" w:eastAsia="Courier New" w:hAnsi="Arial" w:cs="Arial"/>
          <w:color w:val="000000"/>
          <w:sz w:val="24"/>
          <w:szCs w:val="24"/>
          <w:lang w:val="en-US"/>
        </w:rPr>
        <w:softHyphen/>
        <w:t xml:space="preserve">gage (subclause (2). </w:t>
      </w:r>
      <w:r w:rsidR="00444935">
        <w:rPr>
          <w:rFonts w:ascii="Arial" w:eastAsia="Courier New" w:hAnsi="Arial" w:cs="Arial"/>
          <w:color w:val="000000"/>
          <w:sz w:val="24"/>
          <w:szCs w:val="24"/>
          <w:lang w:val="en-US"/>
        </w:rPr>
        <w:t xml:space="preserve"> </w:t>
      </w:r>
      <w:r w:rsidR="00536454" w:rsidRPr="007144C7">
        <w:rPr>
          <w:rFonts w:ascii="Arial" w:eastAsia="Courier New" w:hAnsi="Arial" w:cs="Arial"/>
          <w:color w:val="000000"/>
          <w:sz w:val="24"/>
          <w:szCs w:val="24"/>
          <w:lang w:val="en-US"/>
        </w:rPr>
        <w:t>Clause 19 is a machinery clause.</w:t>
      </w:r>
      <w:r w:rsidR="00444935">
        <w:rPr>
          <w:rFonts w:ascii="Arial" w:eastAsia="Courier New" w:hAnsi="Arial" w:cs="Arial"/>
          <w:color w:val="000000"/>
          <w:sz w:val="24"/>
          <w:szCs w:val="24"/>
          <w:lang w:val="en-US"/>
        </w:rPr>
        <w:t xml:space="preserve"> </w:t>
      </w:r>
      <w:r w:rsidR="00536454" w:rsidRPr="007144C7">
        <w:rPr>
          <w:rFonts w:ascii="Arial" w:eastAsia="Courier New" w:hAnsi="Arial" w:cs="Arial"/>
          <w:color w:val="000000"/>
          <w:sz w:val="24"/>
          <w:szCs w:val="24"/>
          <w:lang w:val="en-US"/>
        </w:rPr>
        <w:t xml:space="preserve"> It gives to the undertaking referred to in clause 6 the effect of a deed. </w:t>
      </w:r>
      <w:r w:rsidR="00444935">
        <w:rPr>
          <w:rFonts w:ascii="Arial" w:eastAsia="Courier New" w:hAnsi="Arial" w:cs="Arial"/>
          <w:color w:val="000000"/>
          <w:sz w:val="24"/>
          <w:szCs w:val="24"/>
          <w:lang w:val="en-US"/>
        </w:rPr>
        <w:t xml:space="preserve"> </w:t>
      </w:r>
      <w:r w:rsidR="00536454" w:rsidRPr="007144C7">
        <w:rPr>
          <w:rFonts w:ascii="Arial" w:eastAsia="Courier New" w:hAnsi="Arial" w:cs="Arial"/>
          <w:color w:val="000000"/>
          <w:sz w:val="24"/>
          <w:szCs w:val="24"/>
          <w:lang w:val="en-US"/>
        </w:rPr>
        <w:t xml:space="preserve">Clause 20 deals with repayment to the Government of the loan by the council. </w:t>
      </w:r>
      <w:r w:rsidR="00444935">
        <w:rPr>
          <w:rFonts w:ascii="Arial" w:eastAsia="Courier New" w:hAnsi="Arial" w:cs="Arial"/>
          <w:color w:val="000000"/>
          <w:sz w:val="24"/>
          <w:szCs w:val="24"/>
          <w:lang w:val="en-US"/>
        </w:rPr>
        <w:t xml:space="preserve"> </w:t>
      </w:r>
      <w:r w:rsidR="00536454" w:rsidRPr="007144C7">
        <w:rPr>
          <w:rFonts w:ascii="Arial" w:eastAsia="Courier New" w:hAnsi="Arial" w:cs="Arial"/>
          <w:color w:val="000000"/>
          <w:sz w:val="24"/>
          <w:szCs w:val="24"/>
          <w:lang w:val="en-US"/>
        </w:rPr>
        <w:t xml:space="preserve">The loan is made repayable out of instalments received from occupiers or out of the revenue of the council, in 20 equal annual instalments, with interest on the balance at a fixed rate. </w:t>
      </w:r>
      <w:r w:rsidR="00444935">
        <w:rPr>
          <w:rFonts w:ascii="Arial" w:eastAsia="Courier New" w:hAnsi="Arial" w:cs="Arial"/>
          <w:color w:val="000000"/>
          <w:sz w:val="24"/>
          <w:szCs w:val="24"/>
          <w:lang w:val="en-US"/>
        </w:rPr>
        <w:t xml:space="preserve"> </w:t>
      </w:r>
      <w:r w:rsidR="00536454" w:rsidRPr="007144C7">
        <w:rPr>
          <w:rFonts w:ascii="Arial" w:eastAsia="Courier New" w:hAnsi="Arial" w:cs="Arial"/>
          <w:color w:val="000000"/>
          <w:sz w:val="24"/>
          <w:szCs w:val="24"/>
          <w:lang w:val="en-US"/>
        </w:rPr>
        <w:t xml:space="preserve">If the council makes default in paying to the Commissioner all moneys received by </w:t>
      </w:r>
      <w:proofErr w:type="gramStart"/>
      <w:r w:rsidR="00536454" w:rsidRPr="007144C7">
        <w:rPr>
          <w:rFonts w:ascii="Arial" w:eastAsia="Courier New" w:hAnsi="Arial" w:cs="Arial"/>
          <w:color w:val="000000"/>
          <w:sz w:val="24"/>
          <w:szCs w:val="24"/>
          <w:lang w:val="en-US"/>
        </w:rPr>
        <w:t>it, or</w:t>
      </w:r>
      <w:proofErr w:type="gramEnd"/>
      <w:r w:rsidR="00536454" w:rsidRPr="007144C7">
        <w:rPr>
          <w:rFonts w:ascii="Arial" w:eastAsia="Courier New" w:hAnsi="Arial" w:cs="Arial"/>
          <w:color w:val="000000"/>
          <w:sz w:val="24"/>
          <w:szCs w:val="24"/>
          <w:lang w:val="en-US"/>
        </w:rPr>
        <w:t xml:space="preserve"> fails to pay the instalments at the proper time, clause 21 prescribes the procedure which is to be followed by the Commissioner. </w:t>
      </w:r>
      <w:r w:rsidR="00444935">
        <w:rPr>
          <w:rFonts w:ascii="Arial" w:eastAsia="Courier New" w:hAnsi="Arial" w:cs="Arial"/>
          <w:color w:val="000000"/>
          <w:sz w:val="24"/>
          <w:szCs w:val="24"/>
          <w:lang w:val="en-US"/>
        </w:rPr>
        <w:t xml:space="preserve"> </w:t>
      </w:r>
      <w:r w:rsidR="00536454" w:rsidRPr="007144C7">
        <w:rPr>
          <w:rFonts w:ascii="Arial" w:eastAsia="Courier New" w:hAnsi="Arial" w:cs="Arial"/>
          <w:color w:val="000000"/>
          <w:sz w:val="24"/>
          <w:szCs w:val="24"/>
          <w:lang w:val="en-US"/>
        </w:rPr>
        <w:t xml:space="preserve">A certificate, setting out the nature of the council’s default is to be made and signed by the Commissioner. </w:t>
      </w:r>
      <w:r w:rsidR="00444935">
        <w:rPr>
          <w:rFonts w:ascii="Arial" w:eastAsia="Courier New" w:hAnsi="Arial" w:cs="Arial"/>
          <w:color w:val="000000"/>
          <w:sz w:val="24"/>
          <w:szCs w:val="24"/>
          <w:lang w:val="en-US"/>
        </w:rPr>
        <w:t xml:space="preserve"> </w:t>
      </w:r>
      <w:r w:rsidR="00536454" w:rsidRPr="007144C7">
        <w:rPr>
          <w:rFonts w:ascii="Arial" w:eastAsia="Courier New" w:hAnsi="Arial" w:cs="Arial"/>
          <w:color w:val="000000"/>
          <w:sz w:val="24"/>
          <w:szCs w:val="24"/>
          <w:lang w:val="en-US"/>
        </w:rPr>
        <w:t xml:space="preserve">This certificate is then prima facie evidence that the sums therein mentioned are due and unpaid, and the amount of the moneys in arrear may be deducted from any subsidy granted to the council together with interest at a rate of 1 per cent, </w:t>
      </w:r>
      <w:proofErr w:type="gramStart"/>
      <w:r w:rsidR="00536454" w:rsidRPr="007144C7">
        <w:rPr>
          <w:rFonts w:ascii="Arial" w:eastAsia="Courier New" w:hAnsi="Arial" w:cs="Arial"/>
          <w:color w:val="000000"/>
          <w:sz w:val="24"/>
          <w:szCs w:val="24"/>
          <w:lang w:val="en-US"/>
        </w:rPr>
        <w:t>in excess of</w:t>
      </w:r>
      <w:proofErr w:type="gramEnd"/>
      <w:r w:rsidR="00536454" w:rsidRPr="007144C7">
        <w:rPr>
          <w:rFonts w:ascii="Arial" w:eastAsia="Courier New" w:hAnsi="Arial" w:cs="Arial"/>
          <w:color w:val="000000"/>
          <w:sz w:val="24"/>
          <w:szCs w:val="24"/>
          <w:lang w:val="en-US"/>
        </w:rPr>
        <w:t xml:space="preserve"> the fixed rate. </w:t>
      </w:r>
      <w:r w:rsidR="00536454" w:rsidRPr="007144C7">
        <w:rPr>
          <w:rFonts w:ascii="Arial" w:eastAsia="Courier New" w:hAnsi="Arial" w:cs="Arial"/>
          <w:color w:val="000000"/>
          <w:sz w:val="24"/>
          <w:szCs w:val="24"/>
          <w:lang w:val="en-US"/>
        </w:rPr>
        <w:lastRenderedPageBreak/>
        <w:t xml:space="preserve">When the certificate referred to is made and signed, the Commissioner may apply on summons to a Judge for the appointment of three persons, called “receivers,” whose duty it will be to collect all yearly instalments due to the council by occupiers who have been supplied with fencing material. </w:t>
      </w:r>
      <w:r w:rsidR="00444935">
        <w:rPr>
          <w:rFonts w:ascii="Arial" w:eastAsia="Courier New" w:hAnsi="Arial" w:cs="Arial"/>
          <w:color w:val="000000"/>
          <w:sz w:val="24"/>
          <w:szCs w:val="24"/>
          <w:lang w:val="en-US"/>
        </w:rPr>
        <w:t xml:space="preserve"> </w:t>
      </w:r>
      <w:r w:rsidR="00536454" w:rsidRPr="007144C7">
        <w:rPr>
          <w:rFonts w:ascii="Arial" w:eastAsia="Courier New" w:hAnsi="Arial" w:cs="Arial"/>
          <w:color w:val="000000"/>
          <w:sz w:val="24"/>
          <w:szCs w:val="24"/>
          <w:lang w:val="en-US"/>
        </w:rPr>
        <w:t>The receivers may be paid such remuneration for their services as the Judge directs.</w:t>
      </w:r>
      <w:r w:rsidR="00444935">
        <w:rPr>
          <w:rFonts w:ascii="Arial" w:eastAsia="Courier New" w:hAnsi="Arial" w:cs="Arial"/>
          <w:color w:val="000000"/>
          <w:sz w:val="24"/>
          <w:szCs w:val="24"/>
          <w:lang w:val="en-US"/>
        </w:rPr>
        <w:t xml:space="preserve"> </w:t>
      </w:r>
      <w:r w:rsidR="00536454" w:rsidRPr="007144C7">
        <w:rPr>
          <w:rFonts w:ascii="Arial" w:eastAsia="Courier New" w:hAnsi="Arial" w:cs="Arial"/>
          <w:color w:val="000000"/>
          <w:sz w:val="24"/>
          <w:szCs w:val="24"/>
          <w:lang w:val="en-US"/>
        </w:rPr>
        <w:t xml:space="preserve"> Clause. 23 provides for the application of moneys collected by receivers. </w:t>
      </w:r>
      <w:r w:rsidR="00444935">
        <w:rPr>
          <w:rFonts w:ascii="Arial" w:eastAsia="Courier New" w:hAnsi="Arial" w:cs="Arial"/>
          <w:color w:val="000000"/>
          <w:sz w:val="24"/>
          <w:szCs w:val="24"/>
          <w:lang w:val="en-US"/>
        </w:rPr>
        <w:t xml:space="preserve"> </w:t>
      </w:r>
      <w:r w:rsidR="00536454" w:rsidRPr="007144C7">
        <w:rPr>
          <w:rFonts w:ascii="Arial" w:eastAsia="Courier New" w:hAnsi="Arial" w:cs="Arial"/>
          <w:color w:val="000000"/>
          <w:sz w:val="24"/>
          <w:szCs w:val="24"/>
          <w:lang w:val="en-US"/>
        </w:rPr>
        <w:t>They are to be applied, first, in payment of the expenses of collection, including their own remuneration; and, secondly, in payment of the amounts in arrears under clause 20.</w:t>
      </w:r>
      <w:r w:rsidR="00444935">
        <w:rPr>
          <w:rFonts w:ascii="Arial" w:eastAsia="Courier New" w:hAnsi="Arial" w:cs="Arial"/>
          <w:color w:val="000000"/>
          <w:sz w:val="24"/>
          <w:szCs w:val="24"/>
          <w:lang w:val="en-US"/>
        </w:rPr>
        <w:t xml:space="preserve"> </w:t>
      </w:r>
      <w:r w:rsidR="00536454" w:rsidRPr="007144C7">
        <w:rPr>
          <w:rFonts w:ascii="Arial" w:eastAsia="Courier New" w:hAnsi="Arial" w:cs="Arial"/>
          <w:color w:val="000000"/>
          <w:sz w:val="24"/>
          <w:szCs w:val="24"/>
          <w:lang w:val="en-US"/>
        </w:rPr>
        <w:t xml:space="preserve"> The surplus (if any) is to be paid to the council concerned. </w:t>
      </w:r>
      <w:r w:rsidR="00444935">
        <w:rPr>
          <w:rFonts w:ascii="Arial" w:eastAsia="Courier New" w:hAnsi="Arial" w:cs="Arial"/>
          <w:color w:val="000000"/>
          <w:sz w:val="24"/>
          <w:szCs w:val="24"/>
          <w:lang w:val="en-US"/>
        </w:rPr>
        <w:t xml:space="preserve"> </w:t>
      </w:r>
      <w:r w:rsidR="00536454" w:rsidRPr="007144C7">
        <w:rPr>
          <w:rFonts w:ascii="Arial" w:eastAsia="Courier New" w:hAnsi="Arial" w:cs="Arial"/>
          <w:color w:val="000000"/>
          <w:sz w:val="24"/>
          <w:szCs w:val="24"/>
          <w:lang w:val="en-US"/>
        </w:rPr>
        <w:t>Clauses 24 and 25 are machinery provisions. They enable receivers to inspect books and documents i</w:t>
      </w:r>
      <w:r w:rsidR="00444935">
        <w:rPr>
          <w:rFonts w:ascii="Arial" w:eastAsia="Courier New" w:hAnsi="Arial" w:cs="Arial"/>
          <w:color w:val="000000"/>
          <w:sz w:val="24"/>
          <w:szCs w:val="24"/>
          <w:lang w:val="en-US"/>
        </w:rPr>
        <w:t>n</w:t>
      </w:r>
      <w:r w:rsidR="00536454" w:rsidRPr="007144C7">
        <w:rPr>
          <w:rFonts w:ascii="Arial" w:eastAsia="Courier New" w:hAnsi="Arial" w:cs="Arial"/>
          <w:color w:val="000000"/>
          <w:sz w:val="24"/>
          <w:szCs w:val="24"/>
          <w:lang w:val="en-US"/>
        </w:rPr>
        <w:t xml:space="preserve"> the control of the council concerned, and for the purposes of collection of arrears, give to the receivers all the powers given to councils </w:t>
      </w:r>
      <w:proofErr w:type="gramStart"/>
      <w:r w:rsidR="00536454" w:rsidRPr="007144C7">
        <w:rPr>
          <w:rFonts w:ascii="Arial" w:eastAsia="Courier New" w:hAnsi="Arial" w:cs="Arial"/>
          <w:color w:val="000000"/>
          <w:sz w:val="24"/>
          <w:szCs w:val="24"/>
          <w:lang w:val="en-US"/>
        </w:rPr>
        <w:t>with</w:t>
      </w:r>
      <w:r w:rsidR="00444935">
        <w:rPr>
          <w:rFonts w:ascii="Arial" w:eastAsia="Century Schoolbook" w:hAnsi="Arial" w:cs="Arial"/>
          <w:color w:val="000000"/>
          <w:sz w:val="24"/>
          <w:szCs w:val="24"/>
          <w:lang w:val="en-US"/>
        </w:rPr>
        <w:t xml:space="preserve"> </w:t>
      </w:r>
      <w:r w:rsidR="00536454" w:rsidRPr="007144C7">
        <w:rPr>
          <w:rFonts w:ascii="Arial" w:eastAsia="Century Schoolbook" w:hAnsi="Arial" w:cs="Arial"/>
          <w:color w:val="000000"/>
          <w:sz w:val="24"/>
          <w:szCs w:val="24"/>
          <w:lang w:val="en-US"/>
        </w:rPr>
        <w:t>regard to</w:t>
      </w:r>
      <w:proofErr w:type="gramEnd"/>
      <w:r w:rsidR="00536454" w:rsidRPr="007144C7">
        <w:rPr>
          <w:rFonts w:ascii="Arial" w:eastAsia="Century Schoolbook" w:hAnsi="Arial" w:cs="Arial"/>
          <w:color w:val="000000"/>
          <w:sz w:val="24"/>
          <w:szCs w:val="24"/>
          <w:lang w:val="en-US"/>
        </w:rPr>
        <w:t xml:space="preserve"> unpaid rates by any District Councils Act. Clause 26 confers on councils certain necessary by-law-making powers. </w:t>
      </w:r>
      <w:r w:rsidR="00444935">
        <w:rPr>
          <w:rFonts w:ascii="Arial" w:eastAsia="Century Schoolbook" w:hAnsi="Arial" w:cs="Arial"/>
          <w:color w:val="000000"/>
          <w:sz w:val="24"/>
          <w:szCs w:val="24"/>
          <w:lang w:val="en-US"/>
        </w:rPr>
        <w:t xml:space="preserve"> </w:t>
      </w:r>
      <w:r w:rsidR="00536454" w:rsidRPr="007144C7">
        <w:rPr>
          <w:rFonts w:ascii="Arial" w:eastAsia="Century Schoolbook" w:hAnsi="Arial" w:cs="Arial"/>
          <w:color w:val="000000"/>
          <w:sz w:val="24"/>
          <w:szCs w:val="24"/>
          <w:lang w:val="en-US"/>
        </w:rPr>
        <w:t>Clause 27 is a machinery one. Clause</w:t>
      </w:r>
      <w:r w:rsidR="00444935">
        <w:rPr>
          <w:rFonts w:ascii="Arial" w:eastAsia="Century Schoolbook" w:hAnsi="Arial" w:cs="Arial"/>
          <w:color w:val="000000"/>
          <w:sz w:val="24"/>
          <w:szCs w:val="24"/>
          <w:lang w:val="en-US"/>
        </w:rPr>
        <w:t xml:space="preserve"> 28 </w:t>
      </w:r>
      <w:r w:rsidR="00536454" w:rsidRPr="007144C7">
        <w:rPr>
          <w:rFonts w:ascii="Arial" w:eastAsia="Century Schoolbook" w:hAnsi="Arial" w:cs="Arial"/>
          <w:color w:val="000000"/>
          <w:sz w:val="24"/>
          <w:szCs w:val="24"/>
          <w:lang w:val="en-US"/>
        </w:rPr>
        <w:t xml:space="preserve">requires councils to expend loans granted to them to the satisfaction of the Commissioner. </w:t>
      </w:r>
      <w:r w:rsidR="00444935">
        <w:rPr>
          <w:rFonts w:ascii="Arial" w:eastAsia="Century Schoolbook" w:hAnsi="Arial" w:cs="Arial"/>
          <w:color w:val="000000"/>
          <w:sz w:val="24"/>
          <w:szCs w:val="24"/>
          <w:lang w:val="en-US"/>
        </w:rPr>
        <w:t xml:space="preserve"> </w:t>
      </w:r>
      <w:r w:rsidR="00536454" w:rsidRPr="007144C7">
        <w:rPr>
          <w:rFonts w:ascii="Arial" w:eastAsia="Century Schoolbook" w:hAnsi="Arial" w:cs="Arial"/>
          <w:color w:val="000000"/>
          <w:sz w:val="24"/>
          <w:szCs w:val="24"/>
          <w:lang w:val="en-US"/>
        </w:rPr>
        <w:t xml:space="preserve">Clause 29 gives power to a council, to which any money is due and unpaid in respect of fencing material, to enter upon the land on which the fencing is erected, and remove the fencing, and again dispose of it as provided by the Bill. </w:t>
      </w:r>
      <w:r w:rsidR="00444935">
        <w:rPr>
          <w:rFonts w:ascii="Arial" w:eastAsia="Century Schoolbook" w:hAnsi="Arial" w:cs="Arial"/>
          <w:color w:val="000000"/>
          <w:sz w:val="24"/>
          <w:szCs w:val="24"/>
          <w:lang w:val="en-US"/>
        </w:rPr>
        <w:t xml:space="preserve"> </w:t>
      </w:r>
      <w:r w:rsidR="00536454" w:rsidRPr="007144C7">
        <w:rPr>
          <w:rFonts w:ascii="Arial" w:eastAsia="Century Schoolbook" w:hAnsi="Arial" w:cs="Arial"/>
          <w:color w:val="000000"/>
          <w:sz w:val="24"/>
          <w:szCs w:val="24"/>
          <w:lang w:val="en-US"/>
        </w:rPr>
        <w:t xml:space="preserve">Clause 31 empowers the Commissioner to fix the annual rate of interest to be paid on loans and advances made under the Bill. </w:t>
      </w:r>
      <w:r w:rsidR="00444935">
        <w:rPr>
          <w:rFonts w:ascii="Arial" w:eastAsia="Century Schoolbook" w:hAnsi="Arial" w:cs="Arial"/>
          <w:color w:val="000000"/>
          <w:sz w:val="24"/>
          <w:szCs w:val="24"/>
          <w:lang w:val="en-US"/>
        </w:rPr>
        <w:t xml:space="preserve"> </w:t>
      </w:r>
      <w:r w:rsidR="00536454" w:rsidRPr="007144C7">
        <w:rPr>
          <w:rFonts w:ascii="Arial" w:eastAsia="Century Schoolbook" w:hAnsi="Arial" w:cs="Arial"/>
          <w:color w:val="000000"/>
          <w:sz w:val="24"/>
          <w:szCs w:val="24"/>
          <w:lang w:val="en-US"/>
        </w:rPr>
        <w:t>Clauses 32 to 38 are purely machinery provisions.</w:t>
      </w:r>
    </w:p>
    <w:p w14:paraId="008A2800" w14:textId="77777777" w:rsidR="00444935" w:rsidRDefault="00444935" w:rsidP="00444935">
      <w:pPr>
        <w:widowControl w:val="0"/>
        <w:spacing w:after="0" w:line="276" w:lineRule="auto"/>
        <w:ind w:right="60"/>
        <w:rPr>
          <w:rFonts w:ascii="Arial" w:eastAsia="Century Schoolbook" w:hAnsi="Arial" w:cs="Arial"/>
          <w:color w:val="000000"/>
          <w:sz w:val="24"/>
          <w:szCs w:val="24"/>
          <w:lang w:val="en-US"/>
        </w:rPr>
      </w:pPr>
    </w:p>
    <w:p w14:paraId="66B0DDFE" w14:textId="2F68D566" w:rsidR="00536454" w:rsidRPr="007144C7" w:rsidRDefault="00536454" w:rsidP="00444935">
      <w:pPr>
        <w:widowControl w:val="0"/>
        <w:spacing w:after="0" w:line="276" w:lineRule="auto"/>
        <w:ind w:right="60"/>
        <w:rPr>
          <w:rFonts w:ascii="Arial" w:eastAsia="Century Schoolbook" w:hAnsi="Arial" w:cs="Arial"/>
          <w:color w:val="000000"/>
          <w:sz w:val="24"/>
          <w:szCs w:val="24"/>
          <w:lang w:val="en-US"/>
        </w:rPr>
      </w:pPr>
      <w:r w:rsidRPr="007144C7">
        <w:rPr>
          <w:rFonts w:ascii="Arial" w:eastAsia="Century Schoolbook" w:hAnsi="Arial" w:cs="Arial"/>
          <w:color w:val="000000"/>
          <w:sz w:val="24"/>
          <w:szCs w:val="24"/>
          <w:lang w:val="en-US"/>
        </w:rPr>
        <w:t>Mr. BUTTERFIELD—I thank the Government for bringing this Bill down.</w:t>
      </w:r>
      <w:r w:rsidR="00444935">
        <w:rPr>
          <w:rFonts w:ascii="Arial" w:eastAsia="Century Schoolbook" w:hAnsi="Arial" w:cs="Arial"/>
          <w:color w:val="000000"/>
          <w:sz w:val="24"/>
          <w:szCs w:val="24"/>
          <w:lang w:val="en-US"/>
        </w:rPr>
        <w:t xml:space="preserve"> </w:t>
      </w:r>
      <w:r w:rsidRPr="007144C7">
        <w:rPr>
          <w:rFonts w:ascii="Arial" w:eastAsia="Century Schoolbook" w:hAnsi="Arial" w:cs="Arial"/>
          <w:color w:val="000000"/>
          <w:sz w:val="24"/>
          <w:szCs w:val="24"/>
          <w:lang w:val="en-US"/>
        </w:rPr>
        <w:t xml:space="preserve"> I believe it will be of great advantage to the settlers of the State, and it is a very necessary measure.</w:t>
      </w:r>
      <w:r w:rsidR="00444935">
        <w:rPr>
          <w:rFonts w:ascii="Arial" w:eastAsia="Century Schoolbook" w:hAnsi="Arial" w:cs="Arial"/>
          <w:color w:val="000000"/>
          <w:sz w:val="24"/>
          <w:szCs w:val="24"/>
          <w:lang w:val="en-US"/>
        </w:rPr>
        <w:t xml:space="preserve"> </w:t>
      </w:r>
      <w:r w:rsidRPr="007144C7">
        <w:rPr>
          <w:rFonts w:ascii="Arial" w:eastAsia="Century Schoolbook" w:hAnsi="Arial" w:cs="Arial"/>
          <w:color w:val="000000"/>
          <w:sz w:val="24"/>
          <w:szCs w:val="24"/>
          <w:lang w:val="en-US"/>
        </w:rPr>
        <w:t xml:space="preserve"> I hope it will be administered with care and generosity. </w:t>
      </w:r>
      <w:r w:rsidR="00444935">
        <w:rPr>
          <w:rFonts w:ascii="Arial" w:eastAsia="Century Schoolbook" w:hAnsi="Arial" w:cs="Arial"/>
          <w:color w:val="000000"/>
          <w:sz w:val="24"/>
          <w:szCs w:val="24"/>
          <w:lang w:val="en-US"/>
        </w:rPr>
        <w:t xml:space="preserve"> </w:t>
      </w:r>
      <w:r w:rsidRPr="007144C7">
        <w:rPr>
          <w:rFonts w:ascii="Arial" w:eastAsia="Century Schoolbook" w:hAnsi="Arial" w:cs="Arial"/>
          <w:color w:val="000000"/>
          <w:sz w:val="24"/>
          <w:szCs w:val="24"/>
          <w:lang w:val="en-US"/>
        </w:rPr>
        <w:t>There is to be an amendment moved to it in Committee.</w:t>
      </w:r>
    </w:p>
    <w:p w14:paraId="2B29182F" w14:textId="77777777" w:rsidR="00444935" w:rsidRDefault="00444935" w:rsidP="00444935">
      <w:pPr>
        <w:widowControl w:val="0"/>
        <w:spacing w:after="0" w:line="276" w:lineRule="auto"/>
        <w:ind w:right="60"/>
        <w:rPr>
          <w:rFonts w:ascii="Arial" w:eastAsia="Century Schoolbook" w:hAnsi="Arial" w:cs="Arial"/>
          <w:color w:val="000000"/>
          <w:sz w:val="24"/>
          <w:szCs w:val="24"/>
          <w:lang w:val="en-US"/>
        </w:rPr>
      </w:pPr>
    </w:p>
    <w:p w14:paraId="2A413D28" w14:textId="068215AE" w:rsidR="00536454" w:rsidRPr="007144C7" w:rsidRDefault="00536454" w:rsidP="00444935">
      <w:pPr>
        <w:widowControl w:val="0"/>
        <w:spacing w:after="0" w:line="276" w:lineRule="auto"/>
        <w:ind w:right="60"/>
        <w:rPr>
          <w:rFonts w:ascii="Arial" w:eastAsia="Century Schoolbook" w:hAnsi="Arial" w:cs="Arial"/>
          <w:color w:val="000000"/>
          <w:sz w:val="24"/>
          <w:szCs w:val="24"/>
          <w:lang w:val="en-US"/>
        </w:rPr>
      </w:pPr>
      <w:r w:rsidRPr="007144C7">
        <w:rPr>
          <w:rFonts w:ascii="Arial" w:eastAsia="Century Schoolbook" w:hAnsi="Arial" w:cs="Arial"/>
          <w:color w:val="000000"/>
          <w:sz w:val="24"/>
          <w:szCs w:val="24"/>
          <w:lang w:val="en-US"/>
        </w:rPr>
        <w:t>Mr. O’CONNOR—-I also commend the Government for bringing down this Bill.</w:t>
      </w:r>
      <w:r w:rsidR="00444935">
        <w:rPr>
          <w:rFonts w:ascii="Arial" w:eastAsia="Century Schoolbook" w:hAnsi="Arial" w:cs="Arial"/>
          <w:color w:val="000000"/>
          <w:sz w:val="24"/>
          <w:szCs w:val="24"/>
          <w:lang w:val="en-US"/>
        </w:rPr>
        <w:t xml:space="preserve"> </w:t>
      </w:r>
      <w:r w:rsidRPr="007144C7">
        <w:rPr>
          <w:rFonts w:ascii="Arial" w:eastAsia="Century Schoolbook" w:hAnsi="Arial" w:cs="Arial"/>
          <w:color w:val="000000"/>
          <w:sz w:val="24"/>
          <w:szCs w:val="24"/>
          <w:lang w:val="en-US"/>
        </w:rPr>
        <w:t xml:space="preserve"> It will certainly be of great assistance in developing new country in </w:t>
      </w:r>
      <w:proofErr w:type="gramStart"/>
      <w:r w:rsidRPr="007144C7">
        <w:rPr>
          <w:rFonts w:ascii="Arial" w:eastAsia="Century Schoolbook" w:hAnsi="Arial" w:cs="Arial"/>
          <w:color w:val="000000"/>
          <w:sz w:val="24"/>
          <w:szCs w:val="24"/>
          <w:lang w:val="en-US"/>
        </w:rPr>
        <w:t>particular, and</w:t>
      </w:r>
      <w:proofErr w:type="gramEnd"/>
      <w:r w:rsidRPr="007144C7">
        <w:rPr>
          <w:rFonts w:ascii="Arial" w:eastAsia="Century Schoolbook" w:hAnsi="Arial" w:cs="Arial"/>
          <w:color w:val="000000"/>
          <w:sz w:val="24"/>
          <w:szCs w:val="24"/>
          <w:lang w:val="en-US"/>
        </w:rPr>
        <w:t xml:space="preserve"> will enable farmers who desire to do so to go in for mixed farming. </w:t>
      </w:r>
      <w:r w:rsidR="00444935">
        <w:rPr>
          <w:rFonts w:ascii="Arial" w:eastAsia="Century Schoolbook" w:hAnsi="Arial" w:cs="Arial"/>
          <w:color w:val="000000"/>
          <w:sz w:val="24"/>
          <w:szCs w:val="24"/>
          <w:lang w:val="en-US"/>
        </w:rPr>
        <w:t xml:space="preserve"> </w:t>
      </w:r>
      <w:r w:rsidRPr="007144C7">
        <w:rPr>
          <w:rFonts w:ascii="Arial" w:eastAsia="Century Schoolbook" w:hAnsi="Arial" w:cs="Arial"/>
          <w:color w:val="000000"/>
          <w:sz w:val="24"/>
          <w:szCs w:val="24"/>
          <w:lang w:val="en-US"/>
        </w:rPr>
        <w:t xml:space="preserve">At present they cannot, because fencing is a great difficulty, and without fences they cannot carry stock. </w:t>
      </w:r>
      <w:r w:rsidR="00444935">
        <w:rPr>
          <w:rFonts w:ascii="Arial" w:eastAsia="Century Schoolbook" w:hAnsi="Arial" w:cs="Arial"/>
          <w:color w:val="000000"/>
          <w:sz w:val="24"/>
          <w:szCs w:val="24"/>
          <w:lang w:val="en-US"/>
        </w:rPr>
        <w:t xml:space="preserve"> </w:t>
      </w:r>
      <w:r w:rsidRPr="007144C7">
        <w:rPr>
          <w:rFonts w:ascii="Arial" w:eastAsia="Century Schoolbook" w:hAnsi="Arial" w:cs="Arial"/>
          <w:color w:val="000000"/>
          <w:sz w:val="24"/>
          <w:szCs w:val="24"/>
          <w:lang w:val="en-US"/>
        </w:rPr>
        <w:t xml:space="preserve">The Bill is limited to country inside district councils, but after conferring with Mr. Butterfield and Mr. Petherick, we approached the Minister, and he agreed to an amendment to the Bill to provide for loans being granted for fencing material to occupiers of land outside district councils. </w:t>
      </w:r>
      <w:r w:rsidR="00444935">
        <w:rPr>
          <w:rFonts w:ascii="Arial" w:eastAsia="Century Schoolbook" w:hAnsi="Arial" w:cs="Arial"/>
          <w:color w:val="000000"/>
          <w:sz w:val="24"/>
          <w:szCs w:val="24"/>
          <w:lang w:val="en-US"/>
        </w:rPr>
        <w:t xml:space="preserve"> </w:t>
      </w:r>
      <w:r w:rsidRPr="007144C7">
        <w:rPr>
          <w:rFonts w:ascii="Arial" w:eastAsia="Century Schoolbook" w:hAnsi="Arial" w:cs="Arial"/>
          <w:color w:val="000000"/>
          <w:sz w:val="24"/>
          <w:szCs w:val="24"/>
          <w:lang w:val="en-US"/>
        </w:rPr>
        <w:t xml:space="preserve">This will also include loans for wire netting. </w:t>
      </w:r>
      <w:r w:rsidR="00444935">
        <w:rPr>
          <w:rFonts w:ascii="Arial" w:eastAsia="Century Schoolbook" w:hAnsi="Arial" w:cs="Arial"/>
          <w:color w:val="000000"/>
          <w:sz w:val="24"/>
          <w:szCs w:val="24"/>
          <w:lang w:val="en-US"/>
        </w:rPr>
        <w:t xml:space="preserve"> </w:t>
      </w:r>
      <w:r w:rsidRPr="007144C7">
        <w:rPr>
          <w:rFonts w:ascii="Arial" w:eastAsia="Century Schoolbook" w:hAnsi="Arial" w:cs="Arial"/>
          <w:color w:val="000000"/>
          <w:sz w:val="24"/>
          <w:szCs w:val="24"/>
          <w:lang w:val="en-US"/>
        </w:rPr>
        <w:t xml:space="preserve">This provision will meet a </w:t>
      </w:r>
      <w:proofErr w:type="spellStart"/>
      <w:r w:rsidRPr="007144C7">
        <w:rPr>
          <w:rFonts w:ascii="Arial" w:eastAsia="Century Schoolbook" w:hAnsi="Arial" w:cs="Arial"/>
          <w:color w:val="000000"/>
          <w:sz w:val="24"/>
          <w:szCs w:val="24"/>
          <w:lang w:val="en-US"/>
        </w:rPr>
        <w:t>longfelt</w:t>
      </w:r>
      <w:proofErr w:type="spellEnd"/>
      <w:r w:rsidRPr="007144C7">
        <w:rPr>
          <w:rFonts w:ascii="Arial" w:eastAsia="Century Schoolbook" w:hAnsi="Arial" w:cs="Arial"/>
          <w:color w:val="000000"/>
          <w:sz w:val="24"/>
          <w:szCs w:val="24"/>
          <w:lang w:val="en-US"/>
        </w:rPr>
        <w:t xml:space="preserve"> want in these </w:t>
      </w:r>
      <w:proofErr w:type="gramStart"/>
      <w:r w:rsidRPr="007144C7">
        <w:rPr>
          <w:rFonts w:ascii="Arial" w:eastAsia="Century Schoolbook" w:hAnsi="Arial" w:cs="Arial"/>
          <w:color w:val="000000"/>
          <w:sz w:val="24"/>
          <w:szCs w:val="24"/>
          <w:lang w:val="en-US"/>
        </w:rPr>
        <w:t>particular areas</w:t>
      </w:r>
      <w:proofErr w:type="gramEnd"/>
      <w:r w:rsidRPr="007144C7">
        <w:rPr>
          <w:rFonts w:ascii="Arial" w:eastAsia="Century Schoolbook" w:hAnsi="Arial" w:cs="Arial"/>
          <w:color w:val="000000"/>
          <w:sz w:val="24"/>
          <w:szCs w:val="24"/>
          <w:lang w:val="en-US"/>
        </w:rPr>
        <w:t>.</w:t>
      </w:r>
    </w:p>
    <w:p w14:paraId="30C416F7" w14:textId="77777777" w:rsidR="00444935" w:rsidRDefault="00444935" w:rsidP="007144C7">
      <w:pPr>
        <w:spacing w:line="276" w:lineRule="auto"/>
        <w:rPr>
          <w:rFonts w:ascii="Arial" w:eastAsia="Courier New" w:hAnsi="Arial" w:cs="Arial"/>
          <w:color w:val="000000"/>
          <w:sz w:val="24"/>
          <w:szCs w:val="24"/>
          <w:lang w:val="en-US"/>
        </w:rPr>
      </w:pPr>
    </w:p>
    <w:p w14:paraId="0D643703" w14:textId="77777777" w:rsidR="00444935" w:rsidRDefault="00536454" w:rsidP="00444935">
      <w:pPr>
        <w:spacing w:line="276" w:lineRule="auto"/>
        <w:rPr>
          <w:rFonts w:ascii="Arial" w:eastAsia="Courier New" w:hAnsi="Arial" w:cs="Arial"/>
          <w:color w:val="000000"/>
          <w:sz w:val="24"/>
          <w:szCs w:val="24"/>
          <w:lang w:val="en-US"/>
        </w:rPr>
      </w:pPr>
      <w:r w:rsidRPr="007144C7">
        <w:rPr>
          <w:rFonts w:ascii="Arial" w:eastAsia="Courier New" w:hAnsi="Arial" w:cs="Arial"/>
          <w:color w:val="000000"/>
          <w:sz w:val="24"/>
          <w:szCs w:val="24"/>
          <w:lang w:val="en-US"/>
        </w:rPr>
        <w:t xml:space="preserve">Mr. CHAPMAN—I support the Bill. The Government in bringing this down have done something by which the State will benefit eventually to a great extent. </w:t>
      </w:r>
      <w:r w:rsidR="00444935">
        <w:rPr>
          <w:rFonts w:ascii="Arial" w:eastAsia="Courier New" w:hAnsi="Arial" w:cs="Arial"/>
          <w:color w:val="000000"/>
          <w:sz w:val="24"/>
          <w:szCs w:val="24"/>
          <w:lang w:val="en-US"/>
        </w:rPr>
        <w:t xml:space="preserve"> </w:t>
      </w:r>
      <w:r w:rsidRPr="007144C7">
        <w:rPr>
          <w:rFonts w:ascii="Arial" w:eastAsia="Courier New" w:hAnsi="Arial" w:cs="Arial"/>
          <w:color w:val="000000"/>
          <w:sz w:val="24"/>
          <w:szCs w:val="24"/>
          <w:lang w:val="en-US"/>
        </w:rPr>
        <w:t xml:space="preserve">There is very little risk in connection with the matter. </w:t>
      </w:r>
      <w:r w:rsidR="00444935">
        <w:rPr>
          <w:rFonts w:ascii="Arial" w:eastAsia="Courier New" w:hAnsi="Arial" w:cs="Arial"/>
          <w:color w:val="000000"/>
          <w:sz w:val="24"/>
          <w:szCs w:val="24"/>
          <w:lang w:val="en-US"/>
        </w:rPr>
        <w:t xml:space="preserve"> </w:t>
      </w:r>
      <w:r w:rsidRPr="007144C7">
        <w:rPr>
          <w:rFonts w:ascii="Arial" w:eastAsia="Courier New" w:hAnsi="Arial" w:cs="Arial"/>
          <w:color w:val="000000"/>
          <w:sz w:val="24"/>
          <w:szCs w:val="24"/>
          <w:lang w:val="en-US"/>
        </w:rPr>
        <w:t>At present men who go on the land with little capital are being hampered because they cannot properly</w:t>
      </w:r>
      <w:r w:rsidR="00444935">
        <w:rPr>
          <w:rFonts w:ascii="Arial" w:eastAsia="Courier New" w:hAnsi="Arial" w:cs="Arial"/>
          <w:color w:val="000000"/>
          <w:sz w:val="24"/>
          <w:szCs w:val="24"/>
          <w:lang w:val="en-US"/>
        </w:rPr>
        <w:t xml:space="preserve"> </w:t>
      </w:r>
      <w:r w:rsidRPr="007144C7">
        <w:rPr>
          <w:rFonts w:ascii="Arial" w:eastAsia="Century Schoolbook" w:hAnsi="Arial" w:cs="Arial"/>
          <w:color w:val="000000"/>
          <w:sz w:val="24"/>
          <w:szCs w:val="24"/>
          <w:lang w:val="en-US"/>
        </w:rPr>
        <w:t xml:space="preserve">fence their blocks, and I am sure that the increased returns that we will receive in South Australia as the result of the fencing, both </w:t>
      </w:r>
      <w:proofErr w:type="gramStart"/>
      <w:r w:rsidRPr="007144C7">
        <w:rPr>
          <w:rFonts w:ascii="Arial" w:eastAsia="Century Schoolbook" w:hAnsi="Arial" w:cs="Arial"/>
          <w:color w:val="000000"/>
          <w:sz w:val="24"/>
          <w:szCs w:val="24"/>
          <w:lang w:val="en-US"/>
        </w:rPr>
        <w:t>in regard to</w:t>
      </w:r>
      <w:proofErr w:type="gramEnd"/>
      <w:r w:rsidRPr="007144C7">
        <w:rPr>
          <w:rFonts w:ascii="Arial" w:eastAsia="Century Schoolbook" w:hAnsi="Arial" w:cs="Arial"/>
          <w:color w:val="000000"/>
          <w:sz w:val="24"/>
          <w:szCs w:val="24"/>
          <w:lang w:val="en-US"/>
        </w:rPr>
        <w:t xml:space="preserve"> stock and crops, will be of great benefit to this State.</w:t>
      </w:r>
    </w:p>
    <w:p w14:paraId="25A03D06" w14:textId="4E758460" w:rsidR="00536454" w:rsidRPr="00444935" w:rsidRDefault="00536454" w:rsidP="00444935">
      <w:pPr>
        <w:spacing w:line="276" w:lineRule="auto"/>
        <w:rPr>
          <w:rFonts w:ascii="Arial" w:eastAsia="Courier New" w:hAnsi="Arial" w:cs="Arial"/>
          <w:color w:val="000000"/>
          <w:sz w:val="24"/>
          <w:szCs w:val="24"/>
          <w:lang w:val="en-US"/>
        </w:rPr>
      </w:pPr>
      <w:r w:rsidRPr="007144C7">
        <w:rPr>
          <w:rFonts w:ascii="Arial" w:eastAsia="Century Schoolbook" w:hAnsi="Arial" w:cs="Arial"/>
          <w:color w:val="000000"/>
          <w:sz w:val="24"/>
          <w:szCs w:val="24"/>
          <w:lang w:val="en-US"/>
        </w:rPr>
        <w:lastRenderedPageBreak/>
        <w:t>Bill read a second time.</w:t>
      </w:r>
    </w:p>
    <w:p w14:paraId="0F51E1D4" w14:textId="77777777" w:rsidR="00536454" w:rsidRPr="007144C7" w:rsidRDefault="00536454" w:rsidP="00444935">
      <w:pPr>
        <w:widowControl w:val="0"/>
        <w:spacing w:after="0" w:line="276" w:lineRule="auto"/>
        <w:rPr>
          <w:rFonts w:ascii="Arial" w:eastAsia="Century Schoolbook" w:hAnsi="Arial" w:cs="Arial"/>
          <w:color w:val="000000"/>
          <w:sz w:val="24"/>
          <w:szCs w:val="24"/>
          <w:lang w:val="en-US"/>
        </w:rPr>
      </w:pPr>
      <w:r w:rsidRPr="007144C7">
        <w:rPr>
          <w:rFonts w:ascii="Arial" w:eastAsia="Century Schoolbook" w:hAnsi="Arial" w:cs="Arial"/>
          <w:color w:val="000000"/>
          <w:sz w:val="24"/>
          <w:szCs w:val="24"/>
          <w:lang w:val="en-US"/>
        </w:rPr>
        <w:t>In Committee.</w:t>
      </w:r>
    </w:p>
    <w:p w14:paraId="535142E7" w14:textId="77777777" w:rsidR="00536454" w:rsidRPr="007144C7" w:rsidRDefault="00536454" w:rsidP="001129D5">
      <w:pPr>
        <w:widowControl w:val="0"/>
        <w:spacing w:after="0" w:line="276" w:lineRule="auto"/>
        <w:rPr>
          <w:rFonts w:ascii="Arial" w:eastAsia="Century Schoolbook" w:hAnsi="Arial" w:cs="Arial"/>
          <w:color w:val="000000"/>
          <w:sz w:val="24"/>
          <w:szCs w:val="24"/>
          <w:lang w:val="en-US"/>
        </w:rPr>
      </w:pPr>
      <w:r w:rsidRPr="007144C7">
        <w:rPr>
          <w:rFonts w:ascii="Arial" w:eastAsia="Century Schoolbook" w:hAnsi="Arial" w:cs="Arial"/>
          <w:color w:val="000000"/>
          <w:sz w:val="24"/>
          <w:szCs w:val="24"/>
          <w:lang w:val="en-US"/>
        </w:rPr>
        <w:t>Clauses 1 to 38 inclusive passed.</w:t>
      </w:r>
    </w:p>
    <w:p w14:paraId="6F807D4B" w14:textId="77777777" w:rsidR="00536454" w:rsidRPr="007144C7" w:rsidRDefault="00536454" w:rsidP="001129D5">
      <w:pPr>
        <w:widowControl w:val="0"/>
        <w:spacing w:after="0" w:line="276" w:lineRule="auto"/>
        <w:rPr>
          <w:rFonts w:ascii="Arial" w:eastAsia="Century Schoolbook" w:hAnsi="Arial" w:cs="Arial"/>
          <w:color w:val="000000"/>
          <w:sz w:val="24"/>
          <w:szCs w:val="24"/>
          <w:lang w:val="en-US"/>
        </w:rPr>
      </w:pPr>
      <w:r w:rsidRPr="007144C7">
        <w:rPr>
          <w:rFonts w:ascii="Arial" w:eastAsia="Century Schoolbook" w:hAnsi="Arial" w:cs="Arial"/>
          <w:color w:val="000000"/>
          <w:sz w:val="24"/>
          <w:szCs w:val="24"/>
          <w:lang w:val="en-US"/>
        </w:rPr>
        <w:t>New clause.</w:t>
      </w:r>
    </w:p>
    <w:p w14:paraId="2F539D3C" w14:textId="7A423687" w:rsidR="00536454" w:rsidRPr="007144C7" w:rsidRDefault="00536454" w:rsidP="001129D5">
      <w:pPr>
        <w:widowControl w:val="0"/>
        <w:spacing w:after="0" w:line="276" w:lineRule="auto"/>
        <w:ind w:right="80"/>
        <w:rPr>
          <w:rFonts w:ascii="Arial" w:eastAsia="Century Schoolbook" w:hAnsi="Arial" w:cs="Arial"/>
          <w:color w:val="000000"/>
          <w:sz w:val="24"/>
          <w:szCs w:val="24"/>
          <w:lang w:val="en-US"/>
        </w:rPr>
      </w:pPr>
      <w:r w:rsidRPr="007144C7">
        <w:rPr>
          <w:rFonts w:ascii="Arial" w:eastAsia="Century Schoolbook" w:hAnsi="Arial" w:cs="Arial"/>
          <w:color w:val="000000"/>
          <w:sz w:val="24"/>
          <w:szCs w:val="24"/>
          <w:lang w:val="en-US"/>
        </w:rPr>
        <w:t xml:space="preserve">Mr. O’CONNOR—I move to insert the following new </w:t>
      </w:r>
      <w:proofErr w:type="gramStart"/>
      <w:r w:rsidRPr="007144C7">
        <w:rPr>
          <w:rFonts w:ascii="Arial" w:eastAsia="Century Schoolbook" w:hAnsi="Arial" w:cs="Arial"/>
          <w:color w:val="000000"/>
          <w:sz w:val="24"/>
          <w:szCs w:val="24"/>
          <w:lang w:val="en-US"/>
        </w:rPr>
        <w:t>clause:—</w:t>
      </w:r>
      <w:proofErr w:type="gramEnd"/>
    </w:p>
    <w:p w14:paraId="35C3CB5B" w14:textId="2B357428" w:rsidR="00536454" w:rsidRDefault="00536454" w:rsidP="007144C7">
      <w:pPr>
        <w:widowControl w:val="0"/>
        <w:spacing w:after="29" w:line="276" w:lineRule="auto"/>
        <w:ind w:left="40" w:right="80" w:firstLine="180"/>
        <w:rPr>
          <w:rFonts w:ascii="Arial" w:eastAsia="Century Schoolbook" w:hAnsi="Arial" w:cs="Arial"/>
          <w:color w:val="000000"/>
          <w:sz w:val="24"/>
          <w:szCs w:val="24"/>
          <w:lang w:val="en-US"/>
        </w:rPr>
      </w:pPr>
      <w:r w:rsidRPr="007144C7">
        <w:rPr>
          <w:rFonts w:ascii="Arial" w:eastAsia="Century Schoolbook" w:hAnsi="Arial" w:cs="Arial"/>
          <w:color w:val="000000"/>
          <w:sz w:val="24"/>
          <w:szCs w:val="24"/>
          <w:lang w:val="en-US"/>
        </w:rPr>
        <w:t xml:space="preserve">34a. (1) In addition to the other powers conferred upon him by this Act the Commissioner may, out of moneys provided by Parliament for the purpose, purchase fencing material and supply the same to any occupier of land not situated within a district council who makes application to the Commissioner for the supply to him of fencing material for the purpose of effectively fencing the land occupied by him, or any part thereof. </w:t>
      </w:r>
      <w:r w:rsidR="001129D5">
        <w:rPr>
          <w:rFonts w:ascii="Arial" w:eastAsia="Century Schoolbook" w:hAnsi="Arial" w:cs="Arial"/>
          <w:color w:val="000000"/>
          <w:sz w:val="24"/>
          <w:szCs w:val="24"/>
          <w:lang w:val="en-US"/>
        </w:rPr>
        <w:t xml:space="preserve"> </w:t>
      </w:r>
      <w:r w:rsidRPr="007144C7">
        <w:rPr>
          <w:rFonts w:ascii="Arial" w:eastAsia="Century Schoolbook" w:hAnsi="Arial" w:cs="Arial"/>
          <w:color w:val="000000"/>
          <w:sz w:val="24"/>
          <w:szCs w:val="24"/>
          <w:lang w:val="en-US"/>
        </w:rPr>
        <w:t xml:space="preserve">(2) Every such application shall contain, as nearly as possible, the particulars required by section C to be contained in a petition to a </w:t>
      </w:r>
      <w:proofErr w:type="gramStart"/>
      <w:r w:rsidRPr="007144C7">
        <w:rPr>
          <w:rFonts w:ascii="Arial" w:eastAsia="Century Schoolbook" w:hAnsi="Arial" w:cs="Arial"/>
          <w:color w:val="000000"/>
          <w:sz w:val="24"/>
          <w:szCs w:val="24"/>
          <w:lang w:val="en-US"/>
        </w:rPr>
        <w:t>council, and</w:t>
      </w:r>
      <w:proofErr w:type="gramEnd"/>
      <w:r w:rsidRPr="007144C7">
        <w:rPr>
          <w:rFonts w:ascii="Arial" w:eastAsia="Century Schoolbook" w:hAnsi="Arial" w:cs="Arial"/>
          <w:color w:val="000000"/>
          <w:sz w:val="24"/>
          <w:szCs w:val="24"/>
          <w:lang w:val="en-US"/>
        </w:rPr>
        <w:t xml:space="preserve"> shall be accompanied by a statutory declaration by the applicants as to the correctness of such particulars, and shall contain an undertaking to repay to the Commissioner the value of the fencing material to be supplied to the applicant. (3) The provisions of sections 14 (2), 15, 17, 18, 25, 29, 31, and 34 of this Act shall apply for the purposes of this section as if herein reenacted: Provided that the word “Commissioner” shall be deemed to be substituted for the word “council” wherever the latter word occurs in the said sections, and that the said sections shall be read and construed, mutatis mutandis, accordingly. (4) Fencing material includes wire netting for purposes of this section.</w:t>
      </w:r>
    </w:p>
    <w:p w14:paraId="3CB5EDFD" w14:textId="77777777" w:rsidR="001129D5" w:rsidRPr="007144C7" w:rsidRDefault="001129D5" w:rsidP="007144C7">
      <w:pPr>
        <w:widowControl w:val="0"/>
        <w:spacing w:after="29" w:line="276" w:lineRule="auto"/>
        <w:ind w:left="40" w:right="80" w:firstLine="180"/>
        <w:rPr>
          <w:rFonts w:ascii="Arial" w:eastAsia="Century Schoolbook" w:hAnsi="Arial" w:cs="Arial"/>
          <w:color w:val="000000"/>
          <w:sz w:val="24"/>
          <w:szCs w:val="24"/>
          <w:lang w:val="en-US"/>
        </w:rPr>
      </w:pPr>
    </w:p>
    <w:p w14:paraId="335D439E" w14:textId="77777777" w:rsidR="00536454" w:rsidRPr="007144C7" w:rsidRDefault="00536454" w:rsidP="007144C7">
      <w:pPr>
        <w:widowControl w:val="0"/>
        <w:spacing w:after="45" w:line="276" w:lineRule="auto"/>
        <w:ind w:left="40" w:right="80"/>
        <w:rPr>
          <w:rFonts w:ascii="Arial" w:eastAsia="Century Schoolbook" w:hAnsi="Arial" w:cs="Arial"/>
          <w:color w:val="000000"/>
          <w:sz w:val="24"/>
          <w:szCs w:val="24"/>
          <w:lang w:val="en-US"/>
        </w:rPr>
      </w:pPr>
      <w:r w:rsidRPr="007144C7">
        <w:rPr>
          <w:rFonts w:ascii="Arial" w:eastAsia="Century Schoolbook" w:hAnsi="Arial" w:cs="Arial"/>
          <w:color w:val="000000"/>
          <w:sz w:val="24"/>
          <w:szCs w:val="24"/>
          <w:lang w:val="en-US"/>
        </w:rPr>
        <w:t>I dealt fully with the amendment on the second reading. The amendment provides for loans for fencing material to occupiers of land outside district council districts.</w:t>
      </w:r>
    </w:p>
    <w:p w14:paraId="4F48A2E6" w14:textId="77777777" w:rsidR="00536454" w:rsidRPr="007144C7" w:rsidRDefault="00536454" w:rsidP="007144C7">
      <w:pPr>
        <w:spacing w:line="276" w:lineRule="auto"/>
        <w:rPr>
          <w:rFonts w:ascii="Arial" w:hAnsi="Arial" w:cs="Arial"/>
          <w:sz w:val="24"/>
          <w:szCs w:val="24"/>
        </w:rPr>
      </w:pPr>
    </w:p>
    <w:sectPr w:rsidR="00536454" w:rsidRPr="007144C7">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5B84FF" w14:textId="77777777" w:rsidR="001129D5" w:rsidRDefault="001129D5" w:rsidP="001129D5">
      <w:pPr>
        <w:spacing w:after="0" w:line="240" w:lineRule="auto"/>
      </w:pPr>
      <w:r>
        <w:separator/>
      </w:r>
    </w:p>
  </w:endnote>
  <w:endnote w:type="continuationSeparator" w:id="0">
    <w:p w14:paraId="2E4263BD" w14:textId="77777777" w:rsidR="001129D5" w:rsidRDefault="001129D5" w:rsidP="001129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Schoolbook">
    <w:altName w:val="Century Schoolbook"/>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1816F" w14:textId="77777777" w:rsidR="001129D5" w:rsidRPr="001129D5" w:rsidRDefault="001129D5" w:rsidP="001129D5">
    <w:pPr>
      <w:tabs>
        <w:tab w:val="center" w:pos="4513"/>
        <w:tab w:val="right" w:pos="9026"/>
      </w:tabs>
      <w:spacing w:after="0" w:line="240" w:lineRule="auto"/>
      <w:jc w:val="right"/>
      <w:rPr>
        <w:rFonts w:ascii="Arial" w:eastAsia="Arial Unicode MS" w:hAnsi="Arial" w:cs="Arial"/>
        <w:color w:val="548DD4"/>
        <w:sz w:val="24"/>
        <w:szCs w:val="24"/>
        <w:lang w:val="en-US"/>
      </w:rPr>
    </w:pPr>
    <w:bookmarkStart w:id="2" w:name="_Hlk100847524"/>
    <w:r w:rsidRPr="001129D5">
      <w:rPr>
        <w:rFonts w:ascii="Arial" w:eastAsia="Arial Unicode MS" w:hAnsi="Arial" w:cs="Arial"/>
        <w:noProof/>
        <w:color w:val="548DD4"/>
        <w:sz w:val="24"/>
        <w:szCs w:val="24"/>
        <w:lang w:val="en-US"/>
      </w:rPr>
      <w:t>History of Agriculture South Australia</w:t>
    </w:r>
  </w:p>
  <w:bookmarkEnd w:id="2"/>
  <w:p w14:paraId="0D15650E" w14:textId="77777777" w:rsidR="001129D5" w:rsidRDefault="001129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2DC642" w14:textId="77777777" w:rsidR="001129D5" w:rsidRDefault="001129D5" w:rsidP="001129D5">
      <w:pPr>
        <w:spacing w:after="0" w:line="240" w:lineRule="auto"/>
      </w:pPr>
      <w:r>
        <w:separator/>
      </w:r>
    </w:p>
  </w:footnote>
  <w:footnote w:type="continuationSeparator" w:id="0">
    <w:p w14:paraId="57BF0CBD" w14:textId="77777777" w:rsidR="001129D5" w:rsidRDefault="001129D5" w:rsidP="001129D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7E13F8"/>
    <w:multiLevelType w:val="multilevel"/>
    <w:tmpl w:val="7F627042"/>
    <w:lvl w:ilvl="0">
      <w:start w:val="28"/>
      <w:numFmt w:val="decimal"/>
      <w:lvlText w:val="%1"/>
      <w:lvlJc w:val="left"/>
      <w:rPr>
        <w:rFonts w:ascii="Century Schoolbook" w:eastAsia="Century Schoolbook" w:hAnsi="Century Schoolbook" w:cs="Century Schoolbook"/>
        <w:b w:val="0"/>
        <w:bCs w:val="0"/>
        <w:i w:val="0"/>
        <w:iCs w:val="0"/>
        <w:smallCaps w:val="0"/>
        <w:strike w:val="0"/>
        <w:color w:val="000000"/>
        <w:spacing w:val="0"/>
        <w:w w:val="100"/>
        <w:position w:val="0"/>
        <w:sz w:val="15"/>
        <w:szCs w:val="15"/>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3062047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7A2"/>
    <w:rsid w:val="000477A2"/>
    <w:rsid w:val="001129D5"/>
    <w:rsid w:val="00444935"/>
    <w:rsid w:val="00536454"/>
    <w:rsid w:val="007144C7"/>
    <w:rsid w:val="008A50F5"/>
    <w:rsid w:val="00E85D0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2EDCF4"/>
  <w15:chartTrackingRefBased/>
  <w15:docId w15:val="{1BD8615A-6597-45DC-A6D4-7F4A5AC0D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4Exact">
    <w:name w:val="Body text (4) Exact"/>
    <w:basedOn w:val="DefaultParagraphFont"/>
    <w:link w:val="Bodytext4"/>
    <w:rsid w:val="000477A2"/>
    <w:rPr>
      <w:rFonts w:ascii="Century Schoolbook" w:eastAsia="Century Schoolbook" w:hAnsi="Century Schoolbook" w:cs="Century Schoolbook"/>
      <w:i/>
      <w:iCs/>
      <w:spacing w:val="-4"/>
      <w:sz w:val="16"/>
      <w:szCs w:val="16"/>
      <w:shd w:val="clear" w:color="auto" w:fill="FFFFFF"/>
    </w:rPr>
  </w:style>
  <w:style w:type="character" w:customStyle="1" w:styleId="Heading1Exact">
    <w:name w:val="Heading #1 Exact"/>
    <w:basedOn w:val="DefaultParagraphFont"/>
    <w:link w:val="Heading1"/>
    <w:rsid w:val="000477A2"/>
    <w:rPr>
      <w:rFonts w:ascii="Century Schoolbook" w:eastAsia="Century Schoolbook" w:hAnsi="Century Schoolbook" w:cs="Century Schoolbook"/>
      <w:i/>
      <w:iCs/>
      <w:spacing w:val="-4"/>
      <w:sz w:val="16"/>
      <w:szCs w:val="16"/>
      <w:shd w:val="clear" w:color="auto" w:fill="FFFFFF"/>
    </w:rPr>
  </w:style>
  <w:style w:type="character" w:customStyle="1" w:styleId="Heading1NotItalic">
    <w:name w:val="Heading #1 + Not Italic"/>
    <w:aliases w:val="Spacing 0 pt Exact,Heading #2 (2) + 7 pt,Small Caps,Heading #2 (2) + Italic,Heading #2 + Not Italic"/>
    <w:basedOn w:val="Heading1Exact"/>
    <w:rsid w:val="000477A2"/>
    <w:rPr>
      <w:rFonts w:ascii="Century Schoolbook" w:eastAsia="Century Schoolbook" w:hAnsi="Century Schoolbook" w:cs="Century Schoolbook"/>
      <w:i/>
      <w:iCs/>
      <w:color w:val="000000"/>
      <w:spacing w:val="0"/>
      <w:w w:val="100"/>
      <w:position w:val="0"/>
      <w:sz w:val="16"/>
      <w:szCs w:val="16"/>
      <w:shd w:val="clear" w:color="auto" w:fill="FFFFFF"/>
      <w:lang w:val="en-US"/>
    </w:rPr>
  </w:style>
  <w:style w:type="character" w:customStyle="1" w:styleId="Heading22Exact">
    <w:name w:val="Heading #2 (2) Exact"/>
    <w:basedOn w:val="DefaultParagraphFont"/>
    <w:link w:val="Heading22"/>
    <w:rsid w:val="000477A2"/>
    <w:rPr>
      <w:rFonts w:ascii="Century Schoolbook" w:eastAsia="Century Schoolbook" w:hAnsi="Century Schoolbook" w:cs="Century Schoolbook"/>
      <w:sz w:val="16"/>
      <w:szCs w:val="16"/>
      <w:shd w:val="clear" w:color="auto" w:fill="FFFFFF"/>
    </w:rPr>
  </w:style>
  <w:style w:type="paragraph" w:customStyle="1" w:styleId="Bodytext4">
    <w:name w:val="Body text (4)"/>
    <w:basedOn w:val="Normal"/>
    <w:link w:val="Bodytext4Exact"/>
    <w:rsid w:val="000477A2"/>
    <w:pPr>
      <w:widowControl w:val="0"/>
      <w:shd w:val="clear" w:color="auto" w:fill="FFFFFF"/>
      <w:spacing w:after="0" w:line="0" w:lineRule="atLeast"/>
    </w:pPr>
    <w:rPr>
      <w:rFonts w:ascii="Century Schoolbook" w:eastAsia="Century Schoolbook" w:hAnsi="Century Schoolbook" w:cs="Century Schoolbook"/>
      <w:i/>
      <w:iCs/>
      <w:spacing w:val="-4"/>
      <w:sz w:val="16"/>
      <w:szCs w:val="16"/>
    </w:rPr>
  </w:style>
  <w:style w:type="paragraph" w:customStyle="1" w:styleId="Heading1">
    <w:name w:val="Heading #1"/>
    <w:basedOn w:val="Normal"/>
    <w:link w:val="Heading1Exact"/>
    <w:rsid w:val="000477A2"/>
    <w:pPr>
      <w:widowControl w:val="0"/>
      <w:shd w:val="clear" w:color="auto" w:fill="FFFFFF"/>
      <w:spacing w:after="0" w:line="0" w:lineRule="atLeast"/>
      <w:outlineLvl w:val="0"/>
    </w:pPr>
    <w:rPr>
      <w:rFonts w:ascii="Century Schoolbook" w:eastAsia="Century Schoolbook" w:hAnsi="Century Schoolbook" w:cs="Century Schoolbook"/>
      <w:i/>
      <w:iCs/>
      <w:spacing w:val="-4"/>
      <w:sz w:val="16"/>
      <w:szCs w:val="16"/>
    </w:rPr>
  </w:style>
  <w:style w:type="paragraph" w:customStyle="1" w:styleId="Heading22">
    <w:name w:val="Heading #2 (2)"/>
    <w:basedOn w:val="Normal"/>
    <w:link w:val="Heading22Exact"/>
    <w:rsid w:val="000477A2"/>
    <w:pPr>
      <w:widowControl w:val="0"/>
      <w:shd w:val="clear" w:color="auto" w:fill="FFFFFF"/>
      <w:spacing w:after="0" w:line="0" w:lineRule="atLeast"/>
      <w:outlineLvl w:val="1"/>
    </w:pPr>
    <w:rPr>
      <w:rFonts w:ascii="Century Schoolbook" w:eastAsia="Century Schoolbook" w:hAnsi="Century Schoolbook" w:cs="Century Schoolbook"/>
      <w:sz w:val="16"/>
      <w:szCs w:val="16"/>
    </w:rPr>
  </w:style>
  <w:style w:type="character" w:customStyle="1" w:styleId="Heading2Exact">
    <w:name w:val="Heading #2 Exact"/>
    <w:basedOn w:val="DefaultParagraphFont"/>
    <w:link w:val="Heading2"/>
    <w:rsid w:val="00536454"/>
    <w:rPr>
      <w:rFonts w:ascii="Century Schoolbook" w:eastAsia="Century Schoolbook" w:hAnsi="Century Schoolbook" w:cs="Century Schoolbook"/>
      <w:i/>
      <w:iCs/>
      <w:spacing w:val="-4"/>
      <w:sz w:val="16"/>
      <w:szCs w:val="16"/>
      <w:shd w:val="clear" w:color="auto" w:fill="FFFFFF"/>
    </w:rPr>
  </w:style>
  <w:style w:type="paragraph" w:customStyle="1" w:styleId="Heading2">
    <w:name w:val="Heading #2"/>
    <w:basedOn w:val="Normal"/>
    <w:link w:val="Heading2Exact"/>
    <w:rsid w:val="00536454"/>
    <w:pPr>
      <w:widowControl w:val="0"/>
      <w:shd w:val="clear" w:color="auto" w:fill="FFFFFF"/>
      <w:spacing w:after="0" w:line="0" w:lineRule="atLeast"/>
      <w:outlineLvl w:val="1"/>
    </w:pPr>
    <w:rPr>
      <w:rFonts w:ascii="Century Schoolbook" w:eastAsia="Century Schoolbook" w:hAnsi="Century Schoolbook" w:cs="Century Schoolbook"/>
      <w:i/>
      <w:iCs/>
      <w:spacing w:val="-4"/>
      <w:sz w:val="16"/>
      <w:szCs w:val="16"/>
    </w:rPr>
  </w:style>
  <w:style w:type="paragraph" w:styleId="Header">
    <w:name w:val="header"/>
    <w:basedOn w:val="Normal"/>
    <w:link w:val="HeaderChar"/>
    <w:uiPriority w:val="99"/>
    <w:unhideWhenUsed/>
    <w:rsid w:val="001129D5"/>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29D5"/>
  </w:style>
  <w:style w:type="paragraph" w:styleId="Footer">
    <w:name w:val="footer"/>
    <w:basedOn w:val="Normal"/>
    <w:link w:val="FooterChar"/>
    <w:uiPriority w:val="99"/>
    <w:unhideWhenUsed/>
    <w:rsid w:val="001129D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29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4</Pages>
  <Words>1769</Words>
  <Characters>10086</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Plowman Plowman</dc:creator>
  <cp:keywords/>
  <dc:description/>
  <cp:lastModifiedBy>Plowman Plowman</cp:lastModifiedBy>
  <cp:revision>2</cp:revision>
  <dcterms:created xsi:type="dcterms:W3CDTF">2022-06-08T05:05:00Z</dcterms:created>
  <dcterms:modified xsi:type="dcterms:W3CDTF">2022-06-10T10:46:00Z</dcterms:modified>
</cp:coreProperties>
</file>