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61" w:rsidRPr="00923E61" w:rsidRDefault="00923E61">
      <w:pPr>
        <w:rPr>
          <w:rFonts w:ascii="Arial" w:hAnsi="Arial" w:cs="Arial"/>
          <w:b/>
          <w:color w:val="365F91" w:themeColor="accent1" w:themeShade="BF"/>
          <w:sz w:val="32"/>
          <w:szCs w:val="32"/>
        </w:rPr>
      </w:pPr>
      <w:r w:rsidRPr="00923E61">
        <w:rPr>
          <w:rFonts w:ascii="Arial" w:hAnsi="Arial" w:cs="Arial"/>
          <w:b/>
          <w:color w:val="365F91" w:themeColor="accent1" w:themeShade="BF"/>
          <w:sz w:val="32"/>
          <w:szCs w:val="32"/>
        </w:rPr>
        <w:t>DISCHARGED SOLDIERS SETTLEMENT ACT AMENDMENT BILL 1981</w:t>
      </w:r>
    </w:p>
    <w:p w:rsidR="00923E61" w:rsidRPr="00923E61" w:rsidRDefault="00923E61">
      <w:pPr>
        <w:rPr>
          <w:rFonts w:ascii="Arial" w:hAnsi="Arial" w:cs="Arial"/>
          <w:b/>
          <w:color w:val="365F91" w:themeColor="accent1" w:themeShade="BF"/>
          <w:sz w:val="28"/>
          <w:szCs w:val="28"/>
        </w:rPr>
      </w:pPr>
      <w:r w:rsidRPr="00923E61">
        <w:rPr>
          <w:rFonts w:ascii="Arial" w:hAnsi="Arial" w:cs="Arial"/>
          <w:b/>
          <w:color w:val="365F91" w:themeColor="accent1" w:themeShade="BF"/>
          <w:sz w:val="28"/>
          <w:szCs w:val="28"/>
        </w:rPr>
        <w:t>Legislative Assembly, 2 December 2280</w:t>
      </w:r>
    </w:p>
    <w:p w:rsidR="00923E61" w:rsidRPr="00923E61" w:rsidRDefault="00923E61">
      <w:pPr>
        <w:rPr>
          <w:rFonts w:ascii="Arial" w:hAnsi="Arial" w:cs="Arial"/>
          <w:color w:val="365F91" w:themeColor="accent1" w:themeShade="BF"/>
          <w:sz w:val="28"/>
          <w:szCs w:val="28"/>
        </w:rPr>
      </w:pPr>
      <w:r w:rsidRPr="00923E61">
        <w:rPr>
          <w:rFonts w:ascii="Arial" w:hAnsi="Arial" w:cs="Arial"/>
          <w:color w:val="365F91" w:themeColor="accent1" w:themeShade="BF"/>
          <w:sz w:val="28"/>
          <w:szCs w:val="28"/>
        </w:rPr>
        <w:t>Second reading</w:t>
      </w:r>
    </w:p>
    <w:p w:rsidR="00923E61" w:rsidRDefault="00923E61">
      <w:pPr>
        <w:rPr>
          <w:rFonts w:ascii="Arial" w:hAnsi="Arial" w:cs="Arial"/>
          <w:sz w:val="24"/>
          <w:szCs w:val="24"/>
        </w:rPr>
      </w:pPr>
      <w:r w:rsidRPr="00923E61">
        <w:rPr>
          <w:rFonts w:ascii="Arial" w:hAnsi="Arial" w:cs="Arial"/>
          <w:b/>
          <w:sz w:val="24"/>
          <w:szCs w:val="24"/>
        </w:rPr>
        <w:t>The Hon. P. B. ARNOLD (Minister of Lands)</w:t>
      </w:r>
      <w:r w:rsidRPr="00923E61">
        <w:rPr>
          <w:rFonts w:ascii="Arial" w:hAnsi="Arial" w:cs="Arial"/>
          <w:sz w:val="24"/>
          <w:szCs w:val="24"/>
        </w:rPr>
        <w:t xml:space="preserve"> obtained leave and introduced a Bill for an Act to amend the Discharged Soldiers Settlement Act, 1934-1978. Read a first time. </w:t>
      </w:r>
    </w:p>
    <w:p w:rsidR="00923E61" w:rsidRDefault="00923E61">
      <w:pPr>
        <w:rPr>
          <w:rFonts w:ascii="Arial" w:hAnsi="Arial" w:cs="Arial"/>
          <w:sz w:val="24"/>
          <w:szCs w:val="24"/>
        </w:rPr>
      </w:pPr>
      <w:r w:rsidRPr="00923E61">
        <w:rPr>
          <w:rFonts w:ascii="Arial" w:hAnsi="Arial" w:cs="Arial"/>
          <w:sz w:val="24"/>
          <w:szCs w:val="24"/>
        </w:rPr>
        <w:t>The Hon. P. B. ARNOLD: I move: That this Bill be now read a second time.</w:t>
      </w:r>
      <w:r>
        <w:rPr>
          <w:rFonts w:ascii="Arial" w:hAnsi="Arial" w:cs="Arial"/>
          <w:sz w:val="24"/>
          <w:szCs w:val="24"/>
        </w:rPr>
        <w:t xml:space="preserve"> </w:t>
      </w:r>
    </w:p>
    <w:p w:rsidR="00923E61" w:rsidRDefault="00923E61">
      <w:pPr>
        <w:rPr>
          <w:rFonts w:ascii="Arial" w:hAnsi="Arial" w:cs="Arial"/>
          <w:sz w:val="24"/>
          <w:szCs w:val="24"/>
        </w:rPr>
      </w:pPr>
      <w:r w:rsidRPr="00923E61">
        <w:rPr>
          <w:rFonts w:ascii="Arial" w:hAnsi="Arial" w:cs="Arial"/>
          <w:sz w:val="24"/>
          <w:szCs w:val="24"/>
        </w:rPr>
        <w:t xml:space="preserve"> I seek leave to have the second reading explanation inserted in Hansard without my reading it.</w:t>
      </w:r>
      <w:r>
        <w:rPr>
          <w:rFonts w:ascii="Arial" w:hAnsi="Arial" w:cs="Arial"/>
          <w:sz w:val="24"/>
          <w:szCs w:val="24"/>
        </w:rPr>
        <w:t xml:space="preserve"> </w:t>
      </w:r>
      <w:r w:rsidRPr="00923E61">
        <w:rPr>
          <w:rFonts w:ascii="Arial" w:hAnsi="Arial" w:cs="Arial"/>
          <w:sz w:val="24"/>
          <w:szCs w:val="24"/>
        </w:rPr>
        <w:t xml:space="preserve"> Leave granted. </w:t>
      </w:r>
      <w:r>
        <w:rPr>
          <w:rFonts w:ascii="Arial" w:hAnsi="Arial" w:cs="Arial"/>
          <w:sz w:val="24"/>
          <w:szCs w:val="24"/>
        </w:rPr>
        <w:t xml:space="preserve"> </w:t>
      </w:r>
    </w:p>
    <w:p w:rsidR="00923E61" w:rsidRDefault="00923E61">
      <w:pPr>
        <w:rPr>
          <w:rFonts w:ascii="Arial" w:hAnsi="Arial" w:cs="Arial"/>
          <w:sz w:val="24"/>
          <w:szCs w:val="24"/>
        </w:rPr>
      </w:pPr>
      <w:r w:rsidRPr="00923E61">
        <w:rPr>
          <w:rFonts w:ascii="Arial" w:hAnsi="Arial" w:cs="Arial"/>
          <w:sz w:val="24"/>
          <w:szCs w:val="24"/>
        </w:rPr>
        <w:t>Explanation of Bill This Bill is consequential upon the Irrigation Act Amendment Bill that I have just introduced.</w:t>
      </w:r>
      <w:r>
        <w:rPr>
          <w:rFonts w:ascii="Arial" w:hAnsi="Arial" w:cs="Arial"/>
          <w:sz w:val="24"/>
          <w:szCs w:val="24"/>
        </w:rPr>
        <w:t xml:space="preserve"> </w:t>
      </w:r>
      <w:r w:rsidRPr="00923E61">
        <w:rPr>
          <w:rFonts w:ascii="Arial" w:hAnsi="Arial" w:cs="Arial"/>
          <w:sz w:val="24"/>
          <w:szCs w:val="24"/>
        </w:rPr>
        <w:t xml:space="preserve"> It is necessary to provide that all applications for the freeholding of leases in irrigation areas be dealt with in the manner proposed by the Irrigation Act Amendment Bill, no matter which Act the leases were originally granted under.</w:t>
      </w:r>
      <w:r>
        <w:rPr>
          <w:rFonts w:ascii="Arial" w:hAnsi="Arial" w:cs="Arial"/>
          <w:sz w:val="24"/>
          <w:szCs w:val="24"/>
        </w:rPr>
        <w:t xml:space="preserve"> </w:t>
      </w:r>
      <w:r w:rsidRPr="00923E61">
        <w:rPr>
          <w:rFonts w:ascii="Arial" w:hAnsi="Arial" w:cs="Arial"/>
          <w:sz w:val="24"/>
          <w:szCs w:val="24"/>
        </w:rPr>
        <w:t xml:space="preserve">Clause 1 is formal. </w:t>
      </w:r>
      <w:r>
        <w:rPr>
          <w:rFonts w:ascii="Arial" w:hAnsi="Arial" w:cs="Arial"/>
          <w:sz w:val="24"/>
          <w:szCs w:val="24"/>
        </w:rPr>
        <w:t xml:space="preserve"> </w:t>
      </w:r>
      <w:r w:rsidRPr="00923E61">
        <w:rPr>
          <w:rFonts w:ascii="Arial" w:hAnsi="Arial" w:cs="Arial"/>
          <w:sz w:val="24"/>
          <w:szCs w:val="24"/>
        </w:rPr>
        <w:t>Clause 2 provides for the commencement of the Act upon proclamation. Clause 3 excludes irrigation leases from the section that deals with the surrender of leases for agreements to purchase.</w:t>
      </w:r>
      <w:r>
        <w:rPr>
          <w:rFonts w:ascii="Arial" w:hAnsi="Arial" w:cs="Arial"/>
          <w:sz w:val="24"/>
          <w:szCs w:val="24"/>
        </w:rPr>
        <w:t xml:space="preserve"> </w:t>
      </w:r>
      <w:r w:rsidRPr="00923E61">
        <w:rPr>
          <w:rFonts w:ascii="Arial" w:hAnsi="Arial" w:cs="Arial"/>
          <w:sz w:val="24"/>
          <w:szCs w:val="24"/>
        </w:rPr>
        <w:t xml:space="preserve">Clause 4 excludes irrigation leases from the section that deals with the surrender of leases for land grants. </w:t>
      </w:r>
      <w:r>
        <w:rPr>
          <w:rFonts w:ascii="Arial" w:hAnsi="Arial" w:cs="Arial"/>
          <w:sz w:val="24"/>
          <w:szCs w:val="24"/>
        </w:rPr>
        <w:t xml:space="preserve"> </w:t>
      </w:r>
      <w:r w:rsidRPr="00923E61">
        <w:rPr>
          <w:rFonts w:ascii="Arial" w:hAnsi="Arial" w:cs="Arial"/>
          <w:sz w:val="24"/>
          <w:szCs w:val="24"/>
        </w:rPr>
        <w:t xml:space="preserve">Clause 5 repeals the section that requires a lessee to obtain the consent of the Minister before transferring, subletting or mortgaging his lease. </w:t>
      </w:r>
    </w:p>
    <w:p w:rsidR="003D3092" w:rsidRPr="00923E61" w:rsidRDefault="00923E61">
      <w:pPr>
        <w:rPr>
          <w:rFonts w:ascii="Arial" w:hAnsi="Arial" w:cs="Arial"/>
          <w:sz w:val="24"/>
          <w:szCs w:val="24"/>
        </w:rPr>
      </w:pPr>
      <w:r w:rsidRPr="00923E61">
        <w:rPr>
          <w:rFonts w:ascii="Arial" w:hAnsi="Arial" w:cs="Arial"/>
          <w:sz w:val="24"/>
          <w:szCs w:val="24"/>
        </w:rPr>
        <w:t>Mr KENEALLY secured the adjournment of the debate.</w:t>
      </w:r>
    </w:p>
    <w:sectPr w:rsidR="003D3092" w:rsidRPr="00923E61"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CE" w:rsidRDefault="00E924CE" w:rsidP="00923E61">
      <w:pPr>
        <w:spacing w:after="0" w:line="240" w:lineRule="auto"/>
      </w:pPr>
      <w:r>
        <w:separator/>
      </w:r>
    </w:p>
  </w:endnote>
  <w:endnote w:type="continuationSeparator" w:id="1">
    <w:p w:rsidR="00E924CE" w:rsidRDefault="00E924CE" w:rsidP="0092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61" w:rsidRDefault="00923E61" w:rsidP="00923E61">
    <w:pPr>
      <w:pStyle w:val="Footer"/>
      <w:jc w:val="right"/>
      <w:rPr>
        <w:color w:val="548DD4" w:themeColor="text2" w:themeTint="99"/>
      </w:rPr>
    </w:pPr>
    <w:r>
      <w:rPr>
        <w:rFonts w:hint="eastAsia"/>
        <w:noProof/>
        <w:color w:val="548DD4" w:themeColor="text2" w:themeTint="99"/>
      </w:rPr>
      <w:t>History of Agriculture South Australia</w:t>
    </w:r>
  </w:p>
  <w:p w:rsidR="00923E61" w:rsidRDefault="00923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CE" w:rsidRDefault="00E924CE" w:rsidP="00923E61">
      <w:pPr>
        <w:spacing w:after="0" w:line="240" w:lineRule="auto"/>
      </w:pPr>
      <w:r>
        <w:separator/>
      </w:r>
    </w:p>
  </w:footnote>
  <w:footnote w:type="continuationSeparator" w:id="1">
    <w:p w:rsidR="00E924CE" w:rsidRDefault="00E924CE" w:rsidP="00923E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E61"/>
    <w:rsid w:val="003D3092"/>
    <w:rsid w:val="00923E61"/>
    <w:rsid w:val="00E9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E61"/>
  </w:style>
  <w:style w:type="paragraph" w:styleId="Footer">
    <w:name w:val="footer"/>
    <w:basedOn w:val="Normal"/>
    <w:link w:val="FooterChar"/>
    <w:uiPriority w:val="99"/>
    <w:semiHidden/>
    <w:unhideWhenUsed/>
    <w:rsid w:val="00923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E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2020-09-06T11:43:00Z</dcterms:created>
  <dcterms:modified xsi:type="dcterms:W3CDTF">2020-09-06T11:45:00Z</dcterms:modified>
</cp:coreProperties>
</file>