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06E3" w14:textId="50F09049" w:rsidR="001907C7" w:rsidRPr="00C41281" w:rsidRDefault="001907C7" w:rsidP="001907C7">
      <w:pPr>
        <w:widowControl w:val="0"/>
        <w:spacing w:after="0" w:line="276" w:lineRule="auto"/>
        <w:ind w:right="20"/>
        <w:rPr>
          <w:rFonts w:ascii="Arial" w:eastAsia="Century Schoolbook" w:hAnsi="Arial" w:cs="Arial"/>
          <w:b/>
          <w:bCs/>
          <w:color w:val="2F5496" w:themeColor="accent1" w:themeShade="BF"/>
          <w:sz w:val="32"/>
          <w:szCs w:val="32"/>
          <w:lang w:val="en-US"/>
        </w:rPr>
      </w:pPr>
      <w:r w:rsidRPr="001907C7">
        <w:rPr>
          <w:rFonts w:ascii="Arial" w:eastAsia="Century Schoolbook" w:hAnsi="Arial" w:cs="Arial"/>
          <w:b/>
          <w:bCs/>
          <w:color w:val="2F5496" w:themeColor="accent1" w:themeShade="BF"/>
          <w:sz w:val="32"/>
          <w:szCs w:val="32"/>
          <w:lang w:val="en-US"/>
        </w:rPr>
        <w:t>LYRUP VILLAGE ASSOCIATION (DISTRICT EXTENSION) BILL</w:t>
      </w:r>
      <w:r w:rsidRPr="00C41281">
        <w:rPr>
          <w:rFonts w:ascii="Arial" w:eastAsia="Century Schoolbook" w:hAnsi="Arial" w:cs="Arial"/>
          <w:b/>
          <w:bCs/>
          <w:color w:val="2F5496" w:themeColor="accent1" w:themeShade="BF"/>
          <w:sz w:val="32"/>
          <w:szCs w:val="32"/>
          <w:lang w:val="en-US"/>
        </w:rPr>
        <w:t xml:space="preserve"> 1921</w:t>
      </w:r>
    </w:p>
    <w:p w14:paraId="328FC7CB" w14:textId="76A40BCB" w:rsidR="001907C7" w:rsidRPr="001907C7" w:rsidRDefault="001907C7" w:rsidP="001907C7">
      <w:pPr>
        <w:widowControl w:val="0"/>
        <w:spacing w:after="0" w:line="276" w:lineRule="auto"/>
        <w:ind w:right="20"/>
        <w:rPr>
          <w:rFonts w:ascii="Arial" w:eastAsia="Century Schoolbook" w:hAnsi="Arial" w:cs="Arial"/>
          <w:b/>
          <w:bCs/>
          <w:color w:val="2F5496" w:themeColor="accent1" w:themeShade="BF"/>
          <w:sz w:val="28"/>
          <w:szCs w:val="28"/>
          <w:lang w:val="en-US"/>
        </w:rPr>
      </w:pPr>
      <w:r w:rsidRPr="00C41281">
        <w:rPr>
          <w:rFonts w:ascii="Arial" w:eastAsia="Century Schoolbook" w:hAnsi="Arial" w:cs="Arial"/>
          <w:b/>
          <w:bCs/>
          <w:color w:val="2F5496" w:themeColor="accent1" w:themeShade="BF"/>
          <w:sz w:val="28"/>
          <w:szCs w:val="28"/>
          <w:lang w:val="en-US"/>
        </w:rPr>
        <w:t>House of Assembly, 15 November 1921, pages 1352-3</w:t>
      </w:r>
    </w:p>
    <w:p w14:paraId="61C71BAA" w14:textId="4A006237" w:rsidR="001907C7" w:rsidRPr="001907C7" w:rsidRDefault="001907C7" w:rsidP="00C41281">
      <w:pPr>
        <w:widowControl w:val="0"/>
        <w:spacing w:after="0" w:line="276" w:lineRule="auto"/>
        <w:rPr>
          <w:rFonts w:ascii="Arial" w:eastAsia="Century Schoolbook" w:hAnsi="Arial" w:cs="Arial"/>
          <w:color w:val="2F5496" w:themeColor="accent1" w:themeShade="BF"/>
          <w:sz w:val="28"/>
          <w:szCs w:val="28"/>
          <w:lang w:val="en-US"/>
        </w:rPr>
      </w:pPr>
      <w:r w:rsidRPr="001907C7">
        <w:rPr>
          <w:rFonts w:ascii="Arial" w:eastAsia="Century Schoolbook" w:hAnsi="Arial" w:cs="Arial"/>
          <w:color w:val="2F5496" w:themeColor="accent1" w:themeShade="BF"/>
          <w:sz w:val="28"/>
          <w:szCs w:val="28"/>
          <w:lang w:val="en-US"/>
        </w:rPr>
        <w:t>Second reading</w:t>
      </w:r>
    </w:p>
    <w:p w14:paraId="13F21672" w14:textId="77777777" w:rsidR="00C41281" w:rsidRDefault="00C41281" w:rsidP="001907C7">
      <w:pPr>
        <w:spacing w:line="276" w:lineRule="auto"/>
        <w:rPr>
          <w:rFonts w:ascii="Arial" w:eastAsia="Courier New" w:hAnsi="Arial" w:cs="Arial"/>
          <w:color w:val="000000"/>
          <w:sz w:val="24"/>
          <w:szCs w:val="24"/>
          <w:lang w:val="en-US"/>
        </w:rPr>
      </w:pPr>
    </w:p>
    <w:p w14:paraId="727A6438" w14:textId="513D4518" w:rsidR="001907C7" w:rsidRPr="001907C7" w:rsidRDefault="001907C7" w:rsidP="00C41281">
      <w:pPr>
        <w:spacing w:line="276" w:lineRule="auto"/>
        <w:rPr>
          <w:rFonts w:ascii="Arial" w:eastAsia="Courier New" w:hAnsi="Arial" w:cs="Arial"/>
          <w:color w:val="000000"/>
          <w:sz w:val="24"/>
          <w:szCs w:val="24"/>
          <w:lang w:val="en-US"/>
        </w:rPr>
      </w:pPr>
      <w:r w:rsidRPr="00C41281">
        <w:rPr>
          <w:rFonts w:ascii="Arial" w:eastAsia="Courier New" w:hAnsi="Arial" w:cs="Arial"/>
          <w:b/>
          <w:bCs/>
          <w:color w:val="000000"/>
          <w:sz w:val="24"/>
          <w:szCs w:val="24"/>
          <w:lang w:val="en-US"/>
        </w:rPr>
        <w:t xml:space="preserve">The COMMISSIONER of CROWN </w:t>
      </w:r>
      <w:proofErr w:type="gramStart"/>
      <w:r w:rsidRPr="00C41281">
        <w:rPr>
          <w:rFonts w:ascii="Arial" w:eastAsia="Courier New" w:hAnsi="Arial" w:cs="Arial"/>
          <w:b/>
          <w:bCs/>
          <w:color w:val="000000"/>
          <w:sz w:val="24"/>
          <w:szCs w:val="24"/>
          <w:lang w:val="en-US"/>
        </w:rPr>
        <w:t>LANDS—-</w:t>
      </w:r>
      <w:proofErr w:type="gramEnd"/>
      <w:r w:rsidRPr="00C41281">
        <w:rPr>
          <w:rFonts w:ascii="Arial" w:eastAsia="Courier New" w:hAnsi="Arial" w:cs="Arial"/>
          <w:b/>
          <w:bCs/>
          <w:color w:val="000000"/>
          <w:sz w:val="24"/>
          <w:szCs w:val="24"/>
          <w:lang w:val="en-US"/>
        </w:rPr>
        <w:t xml:space="preserve"> (Hon. G. R. Laffer)—</w:t>
      </w:r>
      <w:r w:rsidRPr="001907C7">
        <w:rPr>
          <w:rFonts w:ascii="Arial" w:eastAsia="Courier New" w:hAnsi="Arial" w:cs="Arial"/>
          <w:color w:val="000000"/>
          <w:sz w:val="24"/>
          <w:szCs w:val="24"/>
          <w:lang w:val="en-US"/>
        </w:rPr>
        <w:t xml:space="preserve">This is a Bill to give effect to an arrangement which has been come to between the Government and the </w:t>
      </w:r>
      <w:proofErr w:type="spellStart"/>
      <w:r w:rsidRPr="001907C7">
        <w:rPr>
          <w:rFonts w:ascii="Arial" w:eastAsia="Courier New" w:hAnsi="Arial" w:cs="Arial"/>
          <w:color w:val="000000"/>
          <w:sz w:val="24"/>
          <w:szCs w:val="24"/>
          <w:lang w:val="en-US"/>
        </w:rPr>
        <w:t>Lyrup</w:t>
      </w:r>
      <w:proofErr w:type="spellEnd"/>
      <w:r w:rsidRPr="001907C7">
        <w:rPr>
          <w:rFonts w:ascii="Arial" w:eastAsia="Courier New" w:hAnsi="Arial" w:cs="Arial"/>
          <w:color w:val="000000"/>
          <w:sz w:val="24"/>
          <w:szCs w:val="24"/>
          <w:lang w:val="en-US"/>
        </w:rPr>
        <w:t xml:space="preserve"> Village Association for the enlargement of the district of that association by the addition of nine horticultural blocks and further </w:t>
      </w:r>
      <w:proofErr w:type="gramStart"/>
      <w:r w:rsidRPr="001907C7">
        <w:rPr>
          <w:rFonts w:ascii="Arial" w:eastAsia="Courier New" w:hAnsi="Arial" w:cs="Arial"/>
          <w:color w:val="000000"/>
          <w:sz w:val="24"/>
          <w:szCs w:val="24"/>
          <w:lang w:val="en-US"/>
        </w:rPr>
        <w:t>commonage</w:t>
      </w:r>
      <w:proofErr w:type="gramEnd"/>
      <w:r w:rsidRPr="001907C7">
        <w:rPr>
          <w:rFonts w:ascii="Arial" w:eastAsia="Courier New" w:hAnsi="Arial" w:cs="Arial"/>
          <w:color w:val="000000"/>
          <w:sz w:val="24"/>
          <w:szCs w:val="24"/>
          <w:lang w:val="en-US"/>
        </w:rPr>
        <w:t xml:space="preserve"> lands for the settlement of nine local returned soldiers.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The land which is to be added to the district comprises about 2,300 acres which at one time formed part of the commonage lands of the </w:t>
      </w:r>
      <w:proofErr w:type="gramStart"/>
      <w:r w:rsidRPr="001907C7">
        <w:rPr>
          <w:rFonts w:ascii="Arial" w:eastAsia="Courier New" w:hAnsi="Arial" w:cs="Arial"/>
          <w:color w:val="000000"/>
          <w:sz w:val="24"/>
          <w:szCs w:val="24"/>
          <w:lang w:val="en-US"/>
        </w:rPr>
        <w:t>association, but</w:t>
      </w:r>
      <w:proofErr w:type="gramEnd"/>
      <w:r w:rsidRPr="001907C7">
        <w:rPr>
          <w:rFonts w:ascii="Arial" w:eastAsia="Courier New" w:hAnsi="Arial" w:cs="Arial"/>
          <w:color w:val="000000"/>
          <w:sz w:val="24"/>
          <w:szCs w:val="24"/>
          <w:lang w:val="en-US"/>
        </w:rPr>
        <w:t xml:space="preserve"> was surrendered by it.</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 The Director of Irrigation has inspected the </w:t>
      </w:r>
      <w:proofErr w:type="gramStart"/>
      <w:r w:rsidRPr="001907C7">
        <w:rPr>
          <w:rFonts w:ascii="Arial" w:eastAsia="Courier New" w:hAnsi="Arial" w:cs="Arial"/>
          <w:color w:val="000000"/>
          <w:sz w:val="24"/>
          <w:szCs w:val="24"/>
          <w:lang w:val="en-US"/>
        </w:rPr>
        <w:t>land, and</w:t>
      </w:r>
      <w:proofErr w:type="gramEnd"/>
      <w:r w:rsidRPr="001907C7">
        <w:rPr>
          <w:rFonts w:ascii="Arial" w:eastAsia="Courier New" w:hAnsi="Arial" w:cs="Arial"/>
          <w:color w:val="000000"/>
          <w:sz w:val="24"/>
          <w:szCs w:val="24"/>
          <w:lang w:val="en-US"/>
        </w:rPr>
        <w:t xml:space="preserve"> has reported that 139 acres are suitable for intense culture.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The pumping plant the association has at present installed is not large enough to provide water for the nine additional blocks and will have to be enlarged. </w:t>
      </w:r>
      <w:r w:rsidR="00C41281">
        <w:rPr>
          <w:rFonts w:ascii="Arial" w:eastAsia="Courier New" w:hAnsi="Arial" w:cs="Arial"/>
          <w:color w:val="000000"/>
          <w:sz w:val="24"/>
          <w:szCs w:val="24"/>
          <w:lang w:val="en-US"/>
        </w:rPr>
        <w:t xml:space="preserve"> </w:t>
      </w:r>
      <w:proofErr w:type="gramStart"/>
      <w:r w:rsidRPr="001907C7">
        <w:rPr>
          <w:rFonts w:ascii="Arial" w:eastAsia="Courier New" w:hAnsi="Arial" w:cs="Arial"/>
          <w:color w:val="000000"/>
          <w:sz w:val="24"/>
          <w:szCs w:val="24"/>
          <w:lang w:val="en-US"/>
        </w:rPr>
        <w:t>This, it</w:t>
      </w:r>
      <w:proofErr w:type="gramEnd"/>
      <w:r w:rsidRPr="001907C7">
        <w:rPr>
          <w:rFonts w:ascii="Arial" w:eastAsia="Courier New" w:hAnsi="Arial" w:cs="Arial"/>
          <w:color w:val="000000"/>
          <w:sz w:val="24"/>
          <w:szCs w:val="24"/>
          <w:lang w:val="en-US"/>
        </w:rPr>
        <w:t xml:space="preserve"> is estimated, will cost about £6,600.</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 In </w:t>
      </w:r>
      <w:proofErr w:type="gramStart"/>
      <w:r w:rsidRPr="001907C7">
        <w:rPr>
          <w:rFonts w:ascii="Arial" w:eastAsia="Courier New" w:hAnsi="Arial" w:cs="Arial"/>
          <w:color w:val="000000"/>
          <w:sz w:val="24"/>
          <w:szCs w:val="24"/>
          <w:lang w:val="en-US"/>
        </w:rPr>
        <w:t>addition</w:t>
      </w:r>
      <w:proofErr w:type="gramEnd"/>
      <w:r w:rsidRPr="001907C7">
        <w:rPr>
          <w:rFonts w:ascii="Arial" w:eastAsia="Courier New" w:hAnsi="Arial" w:cs="Arial"/>
          <w:color w:val="000000"/>
          <w:sz w:val="24"/>
          <w:szCs w:val="24"/>
          <w:lang w:val="en-US"/>
        </w:rPr>
        <w:t xml:space="preserve"> there will be other works to be carried out, such as </w:t>
      </w:r>
      <w:r w:rsidR="00C41281" w:rsidRPr="001907C7">
        <w:rPr>
          <w:rFonts w:ascii="Arial" w:eastAsia="Courier New" w:hAnsi="Arial" w:cs="Arial"/>
          <w:color w:val="000000"/>
          <w:sz w:val="24"/>
          <w:szCs w:val="24"/>
          <w:lang w:val="en-US"/>
        </w:rPr>
        <w:t>channeling</w:t>
      </w:r>
      <w:r w:rsidRPr="001907C7">
        <w:rPr>
          <w:rFonts w:ascii="Arial" w:eastAsia="Courier New" w:hAnsi="Arial" w:cs="Arial"/>
          <w:color w:val="000000"/>
          <w:sz w:val="24"/>
          <w:szCs w:val="24"/>
          <w:lang w:val="en-US"/>
        </w:rPr>
        <w:t>, fencing, and so on, which, it is estimated, will bring the total cost of the works to £8,170.</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 The Government are prepared to advance to the association £6,500 towards defraying this cost, and the association will provide the balance, partly in cash and partly in the form of plant. The 139 acres which are suitable for irrigation will be divided into nine blocks, and these will be allotted to nine of the returned soldiers who are now waiting for land at </w:t>
      </w:r>
      <w:proofErr w:type="spellStart"/>
      <w:r w:rsidRPr="001907C7">
        <w:rPr>
          <w:rFonts w:ascii="Arial" w:eastAsia="Courier New" w:hAnsi="Arial" w:cs="Arial"/>
          <w:color w:val="000000"/>
          <w:sz w:val="24"/>
          <w:szCs w:val="24"/>
          <w:lang w:val="en-US"/>
        </w:rPr>
        <w:t>Lyrup</w:t>
      </w:r>
      <w:proofErr w:type="spellEnd"/>
      <w:r w:rsidRPr="001907C7">
        <w:rPr>
          <w:rFonts w:ascii="Arial" w:eastAsia="Courier New" w:hAnsi="Arial" w:cs="Arial"/>
          <w:color w:val="000000"/>
          <w:sz w:val="24"/>
          <w:szCs w:val="24"/>
          <w:lang w:val="en-US"/>
        </w:rPr>
        <w:t>.</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 The details of the scheme will be amplified in the explanation of the clauses of the Bill.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Clause 4 adds to the district of the association the </w:t>
      </w:r>
      <w:proofErr w:type="gramStart"/>
      <w:r w:rsidRPr="001907C7">
        <w:rPr>
          <w:rFonts w:ascii="Arial" w:eastAsia="Courier New" w:hAnsi="Arial" w:cs="Arial"/>
          <w:color w:val="000000"/>
          <w:sz w:val="24"/>
          <w:szCs w:val="24"/>
          <w:lang w:val="en-US"/>
        </w:rPr>
        <w:t>land colored</w:t>
      </w:r>
      <w:proofErr w:type="gramEnd"/>
      <w:r w:rsidRPr="001907C7">
        <w:rPr>
          <w:rFonts w:ascii="Arial" w:eastAsia="Courier New" w:hAnsi="Arial" w:cs="Arial"/>
          <w:color w:val="000000"/>
          <w:sz w:val="24"/>
          <w:szCs w:val="24"/>
          <w:lang w:val="en-US"/>
        </w:rPr>
        <w:t xml:space="preserve"> pink in the plan in the schedule.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Clause 5 sets out the </w:t>
      </w:r>
      <w:proofErr w:type="gramStart"/>
      <w:r w:rsidRPr="001907C7">
        <w:rPr>
          <w:rFonts w:ascii="Arial" w:eastAsia="Courier New" w:hAnsi="Arial" w:cs="Arial"/>
          <w:color w:val="000000"/>
          <w:sz w:val="24"/>
          <w:szCs w:val="24"/>
          <w:lang w:val="en-US"/>
        </w:rPr>
        <w:t>manner in which</w:t>
      </w:r>
      <w:proofErr w:type="gramEnd"/>
      <w:r w:rsidRPr="001907C7">
        <w:rPr>
          <w:rFonts w:ascii="Arial" w:eastAsia="Courier New" w:hAnsi="Arial" w:cs="Arial"/>
          <w:color w:val="000000"/>
          <w:sz w:val="24"/>
          <w:szCs w:val="24"/>
          <w:lang w:val="en-US"/>
        </w:rPr>
        <w:t xml:space="preserve"> the land is to </w:t>
      </w:r>
      <w:proofErr w:type="gramStart"/>
      <w:r w:rsidRPr="001907C7">
        <w:rPr>
          <w:rFonts w:ascii="Arial" w:eastAsia="Courier New" w:hAnsi="Arial" w:cs="Arial"/>
          <w:color w:val="000000"/>
          <w:sz w:val="24"/>
          <w:szCs w:val="24"/>
          <w:lang w:val="en-US"/>
        </w:rPr>
        <w:t>be subdi</w:t>
      </w:r>
      <w:r w:rsidRPr="001907C7">
        <w:rPr>
          <w:rFonts w:ascii="Arial" w:eastAsia="Courier New" w:hAnsi="Arial" w:cs="Arial"/>
          <w:color w:val="000000"/>
          <w:sz w:val="24"/>
          <w:szCs w:val="24"/>
          <w:lang w:val="en-US"/>
        </w:rPr>
        <w:softHyphen/>
        <w:t>vided</w:t>
      </w:r>
      <w:proofErr w:type="gramEnd"/>
      <w:r w:rsidRPr="001907C7">
        <w:rPr>
          <w:rFonts w:ascii="Arial" w:eastAsia="Courier New" w:hAnsi="Arial" w:cs="Arial"/>
          <w:color w:val="000000"/>
          <w:sz w:val="24"/>
          <w:szCs w:val="24"/>
          <w:lang w:val="en-US"/>
        </w:rPr>
        <w:t>.</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 First, the Commissioner will set apart horticultural lands.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These will include the 139 acres of good land already referred </w:t>
      </w:r>
      <w:proofErr w:type="gramStart"/>
      <w:r w:rsidRPr="001907C7">
        <w:rPr>
          <w:rFonts w:ascii="Arial" w:eastAsia="Courier New" w:hAnsi="Arial" w:cs="Arial"/>
          <w:color w:val="000000"/>
          <w:sz w:val="24"/>
          <w:szCs w:val="24"/>
          <w:lang w:val="en-US"/>
        </w:rPr>
        <w:t>to, and</w:t>
      </w:r>
      <w:proofErr w:type="gramEnd"/>
      <w:r w:rsidRPr="001907C7">
        <w:rPr>
          <w:rFonts w:ascii="Arial" w:eastAsia="Courier New" w:hAnsi="Arial" w:cs="Arial"/>
          <w:color w:val="000000"/>
          <w:sz w:val="24"/>
          <w:szCs w:val="24"/>
          <w:lang w:val="en-US"/>
        </w:rPr>
        <w:t xml:space="preserve"> will be divided into nine blocks of as nearly as possible equal unimproved value.</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 Next, he will set apart certain portions for irrigation work.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Whatever remains will be commonage lands and will be subdivided into one or more blocks.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Clauses </w:t>
      </w:r>
      <w:r w:rsidRPr="001907C7">
        <w:rPr>
          <w:rFonts w:ascii="Arial" w:eastAsia="Century Schoolbook" w:hAnsi="Arial" w:cs="Arial"/>
          <w:color w:val="000000"/>
          <w:sz w:val="24"/>
          <w:szCs w:val="24"/>
          <w:shd w:val="clear" w:color="auto" w:fill="FFFFFF"/>
          <w:lang w:val="en-US"/>
        </w:rPr>
        <w:t>6</w:t>
      </w:r>
      <w:r w:rsidRPr="001907C7">
        <w:rPr>
          <w:rFonts w:ascii="Arial" w:eastAsia="Courier New" w:hAnsi="Arial" w:cs="Arial"/>
          <w:color w:val="000000"/>
          <w:sz w:val="24"/>
          <w:szCs w:val="24"/>
          <w:lang w:val="en-US"/>
        </w:rPr>
        <w:t xml:space="preserve"> to 11 deal with the </w:t>
      </w:r>
      <w:proofErr w:type="gramStart"/>
      <w:r w:rsidRPr="001907C7">
        <w:rPr>
          <w:rFonts w:ascii="Arial" w:eastAsia="Courier New" w:hAnsi="Arial" w:cs="Arial"/>
          <w:color w:val="000000"/>
          <w:sz w:val="24"/>
          <w:szCs w:val="24"/>
          <w:lang w:val="en-US"/>
        </w:rPr>
        <w:t>works of construction,</w:t>
      </w:r>
      <w:proofErr w:type="gramEnd"/>
      <w:r w:rsidRPr="001907C7">
        <w:rPr>
          <w:rFonts w:ascii="Arial" w:eastAsia="Courier New" w:hAnsi="Arial" w:cs="Arial"/>
          <w:color w:val="000000"/>
          <w:sz w:val="24"/>
          <w:szCs w:val="24"/>
          <w:lang w:val="en-US"/>
        </w:rPr>
        <w:t xml:space="preserve"> and the financial arrangements.</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 The plans and specifications of the alterations necessary to irrigate the additional nine blocks will be prepared by the Commissioner in collaboration with the Board of </w:t>
      </w:r>
      <w:proofErr w:type="gramStart"/>
      <w:r w:rsidRPr="001907C7">
        <w:rPr>
          <w:rFonts w:ascii="Arial" w:eastAsia="Courier New" w:hAnsi="Arial" w:cs="Arial"/>
          <w:color w:val="000000"/>
          <w:sz w:val="24"/>
          <w:szCs w:val="24"/>
          <w:lang w:val="en-US"/>
        </w:rPr>
        <w:t>the Association</w:t>
      </w:r>
      <w:proofErr w:type="gramEnd"/>
      <w:r w:rsidRPr="001907C7">
        <w:rPr>
          <w:rFonts w:ascii="Arial" w:eastAsia="Courier New" w:hAnsi="Arial" w:cs="Arial"/>
          <w:color w:val="000000"/>
          <w:sz w:val="24"/>
          <w:szCs w:val="24"/>
          <w:lang w:val="en-US"/>
        </w:rPr>
        <w:t>.</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 When they are agreed upon and completed the association must proceed to carry out the work in accordance with the plans and specifications </w:t>
      </w:r>
      <w:proofErr w:type="gramStart"/>
      <w:r w:rsidRPr="001907C7">
        <w:rPr>
          <w:rFonts w:ascii="Arial" w:eastAsia="Courier New" w:hAnsi="Arial" w:cs="Arial"/>
          <w:color w:val="000000"/>
          <w:sz w:val="24"/>
          <w:szCs w:val="24"/>
          <w:lang w:val="en-US"/>
        </w:rPr>
        <w:t>so</w:t>
      </w:r>
      <w:proofErr w:type="gramEnd"/>
      <w:r w:rsidRPr="001907C7">
        <w:rPr>
          <w:rFonts w:ascii="Arial" w:eastAsia="Courier New" w:hAnsi="Arial" w:cs="Arial"/>
          <w:color w:val="000000"/>
          <w:sz w:val="24"/>
          <w:szCs w:val="24"/>
          <w:lang w:val="en-US"/>
        </w:rPr>
        <w:t xml:space="preserve"> arrived at.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The association may, however, </w:t>
      </w:r>
      <w:proofErr w:type="gramStart"/>
      <w:r w:rsidRPr="001907C7">
        <w:rPr>
          <w:rFonts w:ascii="Arial" w:eastAsia="Courier New" w:hAnsi="Arial" w:cs="Arial"/>
          <w:color w:val="000000"/>
          <w:sz w:val="24"/>
          <w:szCs w:val="24"/>
          <w:lang w:val="en-US"/>
        </w:rPr>
        <w:t>under clause 7 arrange</w:t>
      </w:r>
      <w:proofErr w:type="gramEnd"/>
      <w:r w:rsidRPr="001907C7">
        <w:rPr>
          <w:rFonts w:ascii="Arial" w:eastAsia="Courier New" w:hAnsi="Arial" w:cs="Arial"/>
          <w:color w:val="000000"/>
          <w:sz w:val="24"/>
          <w:szCs w:val="24"/>
          <w:lang w:val="en-US"/>
        </w:rPr>
        <w:t xml:space="preserve"> with the Commissioner that the work shall be carried out by the Government at the expense of the association. </w:t>
      </w:r>
      <w:r w:rsidR="00C41281">
        <w:rPr>
          <w:rFonts w:ascii="Arial" w:eastAsia="Courier New" w:hAnsi="Arial" w:cs="Arial"/>
          <w:color w:val="000000"/>
          <w:sz w:val="24"/>
          <w:szCs w:val="24"/>
          <w:lang w:val="en-US"/>
        </w:rPr>
        <w:t xml:space="preserve"> </w:t>
      </w:r>
      <w:proofErr w:type="gramStart"/>
      <w:r w:rsidRPr="001907C7">
        <w:rPr>
          <w:rFonts w:ascii="Arial" w:eastAsia="Courier New" w:hAnsi="Arial" w:cs="Arial"/>
          <w:color w:val="000000"/>
          <w:sz w:val="24"/>
          <w:szCs w:val="24"/>
          <w:lang w:val="en-US"/>
        </w:rPr>
        <w:t>For the purpose of</w:t>
      </w:r>
      <w:proofErr w:type="gramEnd"/>
      <w:r w:rsidRPr="001907C7">
        <w:rPr>
          <w:rFonts w:ascii="Arial" w:eastAsia="Courier New" w:hAnsi="Arial" w:cs="Arial"/>
          <w:color w:val="000000"/>
          <w:sz w:val="24"/>
          <w:szCs w:val="24"/>
          <w:lang w:val="en-US"/>
        </w:rPr>
        <w:t xml:space="preserve"> carrying out the work, the Commissioner will advance the </w:t>
      </w:r>
      <w:proofErr w:type="gramStart"/>
      <w:r w:rsidRPr="001907C7">
        <w:rPr>
          <w:rFonts w:ascii="Arial" w:eastAsia="Courier New" w:hAnsi="Arial" w:cs="Arial"/>
          <w:color w:val="000000"/>
          <w:sz w:val="24"/>
          <w:szCs w:val="24"/>
          <w:lang w:val="en-US"/>
        </w:rPr>
        <w:t>association</w:t>
      </w:r>
      <w:proofErr w:type="gramEnd"/>
      <w:r w:rsidRPr="001907C7">
        <w:rPr>
          <w:rFonts w:ascii="Arial" w:eastAsia="Courier New" w:hAnsi="Arial" w:cs="Arial"/>
          <w:color w:val="000000"/>
          <w:sz w:val="24"/>
          <w:szCs w:val="24"/>
          <w:lang w:val="en-US"/>
        </w:rPr>
        <w:t xml:space="preserve"> a sum of £6,500, and the rest of the money required will be provided by the association out of its own funds.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The amount of the Government advance is to be repaid by 42 yearly instalments with interest at </w:t>
      </w:r>
      <w:r w:rsidRPr="001907C7">
        <w:rPr>
          <w:rFonts w:ascii="Arial" w:eastAsia="Century Schoolbook" w:hAnsi="Arial" w:cs="Arial"/>
          <w:color w:val="000000"/>
          <w:sz w:val="24"/>
          <w:szCs w:val="24"/>
          <w:shd w:val="clear" w:color="auto" w:fill="FFFFFF"/>
          <w:lang w:val="en-US"/>
        </w:rPr>
        <w:t>6</w:t>
      </w:r>
      <w:r w:rsidRPr="001907C7">
        <w:rPr>
          <w:rFonts w:ascii="Arial" w:eastAsia="Courier New" w:hAnsi="Arial" w:cs="Arial"/>
          <w:color w:val="000000"/>
          <w:sz w:val="24"/>
          <w:szCs w:val="24"/>
          <w:lang w:val="en-US"/>
        </w:rPr>
        <w:t xml:space="preserve"> per cent, per annum on the balance for the time being remaining unpaid.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These instalments are to be paid in the first instance by the </w:t>
      </w:r>
      <w:proofErr w:type="gramStart"/>
      <w:r w:rsidRPr="001907C7">
        <w:rPr>
          <w:rFonts w:ascii="Arial" w:eastAsia="Courier New" w:hAnsi="Arial" w:cs="Arial"/>
          <w:color w:val="000000"/>
          <w:sz w:val="24"/>
          <w:szCs w:val="24"/>
          <w:lang w:val="en-US"/>
        </w:rPr>
        <w:lastRenderedPageBreak/>
        <w:t>association, and</w:t>
      </w:r>
      <w:proofErr w:type="gramEnd"/>
      <w:r w:rsidRPr="001907C7">
        <w:rPr>
          <w:rFonts w:ascii="Arial" w:eastAsia="Courier New" w:hAnsi="Arial" w:cs="Arial"/>
          <w:color w:val="000000"/>
          <w:sz w:val="24"/>
          <w:szCs w:val="24"/>
          <w:lang w:val="en-US"/>
        </w:rPr>
        <w:t xml:space="preserve"> are secure</w:t>
      </w:r>
      <w:r w:rsidR="00C41281">
        <w:rPr>
          <w:rFonts w:ascii="Arial" w:eastAsia="Courier New" w:hAnsi="Arial" w:cs="Arial"/>
          <w:color w:val="000000"/>
          <w:sz w:val="24"/>
          <w:szCs w:val="24"/>
          <w:lang w:val="en-US"/>
        </w:rPr>
        <w:t>d</w:t>
      </w:r>
      <w:r w:rsidRPr="001907C7">
        <w:rPr>
          <w:rFonts w:ascii="Arial" w:eastAsia="Courier New" w:hAnsi="Arial" w:cs="Arial"/>
          <w:color w:val="000000"/>
          <w:sz w:val="24"/>
          <w:szCs w:val="24"/>
          <w:lang w:val="en-US"/>
        </w:rPr>
        <w:t xml:space="preserve"> as a first charge upon the whole of the assoc</w:t>
      </w:r>
      <w:r w:rsidR="00C41281">
        <w:rPr>
          <w:rFonts w:ascii="Arial" w:eastAsia="Courier New" w:hAnsi="Arial" w:cs="Arial"/>
          <w:color w:val="000000"/>
          <w:sz w:val="24"/>
          <w:szCs w:val="24"/>
          <w:lang w:val="en-US"/>
        </w:rPr>
        <w:t>i</w:t>
      </w:r>
      <w:r w:rsidRPr="001907C7">
        <w:rPr>
          <w:rFonts w:ascii="Arial" w:eastAsia="Courier New" w:hAnsi="Arial" w:cs="Arial"/>
          <w:color w:val="000000"/>
          <w:sz w:val="24"/>
          <w:szCs w:val="24"/>
          <w:lang w:val="en-US"/>
        </w:rPr>
        <w:t>ation ’s property.</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 If the association makes </w:t>
      </w:r>
      <w:proofErr w:type="gramStart"/>
      <w:r w:rsidRPr="001907C7">
        <w:rPr>
          <w:rFonts w:ascii="Arial" w:eastAsia="Courier New" w:hAnsi="Arial" w:cs="Arial"/>
          <w:color w:val="000000"/>
          <w:sz w:val="24"/>
          <w:szCs w:val="24"/>
          <w:lang w:val="en-US"/>
        </w:rPr>
        <w:t>default</w:t>
      </w:r>
      <w:proofErr w:type="gramEnd"/>
      <w:r w:rsidRPr="001907C7">
        <w:rPr>
          <w:rFonts w:ascii="Arial" w:eastAsia="Courier New" w:hAnsi="Arial" w:cs="Arial"/>
          <w:color w:val="000000"/>
          <w:sz w:val="24"/>
          <w:szCs w:val="24"/>
          <w:lang w:val="en-US"/>
        </w:rPr>
        <w:t xml:space="preserve"> </w:t>
      </w:r>
      <w:proofErr w:type="gramStart"/>
      <w:r w:rsidRPr="001907C7">
        <w:rPr>
          <w:rFonts w:ascii="Arial" w:eastAsia="Courier New" w:hAnsi="Arial" w:cs="Arial"/>
          <w:color w:val="000000"/>
          <w:sz w:val="24"/>
          <w:szCs w:val="24"/>
          <w:lang w:val="en-US"/>
        </w:rPr>
        <w:t>in</w:t>
      </w:r>
      <w:proofErr w:type="gramEnd"/>
      <w:r w:rsidRPr="001907C7">
        <w:rPr>
          <w:rFonts w:ascii="Arial" w:eastAsia="Courier New" w:hAnsi="Arial" w:cs="Arial"/>
          <w:color w:val="000000"/>
          <w:sz w:val="24"/>
          <w:szCs w:val="24"/>
          <w:lang w:val="en-US"/>
        </w:rPr>
        <w:t xml:space="preserve"> its proper payments the members become by clause 9 liable for the amount unpaid in equal shares.</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 The liability of the Association subsists only whilst the nine horticultural blocks remain unleased.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As soon as a lease is granted of a block the Association’s liability is suspended, and the lessee takes up the payment of a proportion of the advance where the association left off.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This sum </w:t>
      </w:r>
      <w:r w:rsidR="00C41281" w:rsidRPr="001907C7">
        <w:rPr>
          <w:rFonts w:ascii="Arial" w:eastAsia="Courier New" w:hAnsi="Arial" w:cs="Arial"/>
          <w:color w:val="000000"/>
          <w:sz w:val="24"/>
          <w:szCs w:val="24"/>
          <w:lang w:val="en-US"/>
        </w:rPr>
        <w:t>is</w:t>
      </w:r>
      <w:r w:rsidRPr="001907C7">
        <w:rPr>
          <w:rFonts w:ascii="Arial" w:eastAsia="Courier New" w:hAnsi="Arial" w:cs="Arial"/>
          <w:color w:val="000000"/>
          <w:sz w:val="24"/>
          <w:szCs w:val="24"/>
          <w:lang w:val="en-US"/>
        </w:rPr>
        <w:t xml:space="preserve"> ascertained by reference to the proportion which the area of the block bears to the total area of the nine horticultural blocks set apart under the Bill. The sum which the lessee will have to pay will be that sum which bears the same proportion to the total advance (clause 10).</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 Roughly speaking each lessee will have to pay one-ninth of the total sum, or about £720.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 xml:space="preserve">The lessee’s terms of payment are </w:t>
      </w:r>
      <w:proofErr w:type="gramStart"/>
      <w:r w:rsidRPr="001907C7">
        <w:rPr>
          <w:rFonts w:ascii="Arial" w:eastAsia="Courier New" w:hAnsi="Arial" w:cs="Arial"/>
          <w:color w:val="000000"/>
          <w:sz w:val="24"/>
          <w:szCs w:val="24"/>
          <w:lang w:val="en-US"/>
        </w:rPr>
        <w:t>similar to</w:t>
      </w:r>
      <w:proofErr w:type="gramEnd"/>
      <w:r w:rsidRPr="001907C7">
        <w:rPr>
          <w:rFonts w:ascii="Arial" w:eastAsia="Courier New" w:hAnsi="Arial" w:cs="Arial"/>
          <w:color w:val="000000"/>
          <w:sz w:val="24"/>
          <w:szCs w:val="24"/>
          <w:lang w:val="en-US"/>
        </w:rPr>
        <w:t xml:space="preserve"> those of the association; that is to say, he pays by 42 yearly instalments with interest on the balance at </w:t>
      </w:r>
      <w:r w:rsidRPr="001907C7">
        <w:rPr>
          <w:rFonts w:ascii="Arial" w:eastAsia="Century Schoolbook" w:hAnsi="Arial" w:cs="Arial"/>
          <w:color w:val="000000"/>
          <w:sz w:val="24"/>
          <w:szCs w:val="24"/>
          <w:shd w:val="clear" w:color="auto" w:fill="FFFFFF"/>
          <w:lang w:val="en-US"/>
        </w:rPr>
        <w:t>6</w:t>
      </w:r>
      <w:r w:rsidRPr="001907C7">
        <w:rPr>
          <w:rFonts w:ascii="Arial" w:eastAsia="Courier New" w:hAnsi="Arial" w:cs="Arial"/>
          <w:color w:val="000000"/>
          <w:sz w:val="24"/>
          <w:szCs w:val="24"/>
          <w:lang w:val="en-US"/>
        </w:rPr>
        <w:t xml:space="preserve"> per cent. </w:t>
      </w:r>
      <w:r w:rsidR="00C41281">
        <w:rPr>
          <w:rFonts w:ascii="Arial" w:eastAsia="Courier New" w:hAnsi="Arial" w:cs="Arial"/>
          <w:color w:val="000000"/>
          <w:sz w:val="24"/>
          <w:szCs w:val="24"/>
          <w:lang w:val="en-US"/>
        </w:rPr>
        <w:t xml:space="preserve"> </w:t>
      </w:r>
      <w:r w:rsidRPr="001907C7">
        <w:rPr>
          <w:rFonts w:ascii="Arial" w:eastAsia="Courier New" w:hAnsi="Arial" w:cs="Arial"/>
          <w:color w:val="000000"/>
          <w:sz w:val="24"/>
          <w:szCs w:val="24"/>
          <w:lang w:val="en-US"/>
        </w:rPr>
        <w:t>Hence the association has a pecuniary interest in getting the blocks allotted to suitable</w:t>
      </w:r>
      <w:r w:rsidR="00C41281">
        <w:rPr>
          <w:rFonts w:ascii="Arial" w:eastAsia="Courier New" w:hAnsi="Arial" w:cs="Arial"/>
          <w:color w:val="000000"/>
          <w:sz w:val="24"/>
          <w:szCs w:val="24"/>
          <w:lang w:val="en-US"/>
        </w:rPr>
        <w:t xml:space="preserve"> </w:t>
      </w:r>
      <w:r w:rsidRPr="001907C7">
        <w:rPr>
          <w:rFonts w:ascii="Arial" w:eastAsia="Century Schoolbook" w:hAnsi="Arial" w:cs="Arial"/>
          <w:sz w:val="24"/>
          <w:szCs w:val="24"/>
          <w:lang w:val="en-US"/>
        </w:rPr>
        <w:t>settlers as soon as possible, and in keeping the settlers on the blocks.</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 So far as the Government are concerned, they are doubly secured in respect of the repayment of the advance, for if the block</w:t>
      </w:r>
      <w:proofErr w:type="gramStart"/>
      <w:r w:rsidRPr="001907C7">
        <w:rPr>
          <w:rFonts w:ascii="Arial" w:eastAsia="Century Schoolbook" w:hAnsi="Arial" w:cs="Arial"/>
          <w:sz w:val="24"/>
          <w:szCs w:val="24"/>
          <w:lang w:val="en-US"/>
        </w:rPr>
        <w:t>- holder</w:t>
      </w:r>
      <w:proofErr w:type="gramEnd"/>
      <w:r w:rsidRPr="001907C7">
        <w:rPr>
          <w:rFonts w:ascii="Arial" w:eastAsia="Century Schoolbook" w:hAnsi="Arial" w:cs="Arial"/>
          <w:sz w:val="24"/>
          <w:szCs w:val="24"/>
          <w:lang w:val="en-US"/>
        </w:rPr>
        <w:t xml:space="preserve"> fails to pay then the association must pay, and the liability may be enforced against the association’s’ property.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Clauses 12 to 14 are machinery provisions. Clause 12 prescribes the manner of leasing blocks.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They may be leased to any </w:t>
      </w:r>
      <w:proofErr w:type="gramStart"/>
      <w:r w:rsidRPr="001907C7">
        <w:rPr>
          <w:rFonts w:ascii="Arial" w:eastAsia="Century Schoolbook" w:hAnsi="Arial" w:cs="Arial"/>
          <w:sz w:val="24"/>
          <w:szCs w:val="24"/>
          <w:lang w:val="en-US"/>
        </w:rPr>
        <w:t>persons</w:t>
      </w:r>
      <w:proofErr w:type="gramEnd"/>
      <w:r w:rsidRPr="001907C7">
        <w:rPr>
          <w:rFonts w:ascii="Arial" w:eastAsia="Century Schoolbook" w:hAnsi="Arial" w:cs="Arial"/>
          <w:sz w:val="24"/>
          <w:szCs w:val="24"/>
          <w:lang w:val="en-US"/>
        </w:rPr>
        <w:t xml:space="preserve"> who are eligible for membership of the association, and upon a lease being granted, the lessee becomes automatically a member of the association.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The remaining provisions follow almost exactly some of the provisions of section </w:t>
      </w:r>
      <w:r w:rsidRPr="001907C7">
        <w:rPr>
          <w:rFonts w:ascii="Arial" w:eastAsia="Century Schoolbook" w:hAnsi="Arial" w:cs="Arial"/>
          <w:color w:val="000000"/>
          <w:sz w:val="24"/>
          <w:szCs w:val="24"/>
          <w:shd w:val="clear" w:color="auto" w:fill="FFFFFF"/>
          <w:lang w:val="en-US"/>
        </w:rPr>
        <w:t>100</w:t>
      </w:r>
      <w:r w:rsidRPr="001907C7">
        <w:rPr>
          <w:rFonts w:ascii="Arial" w:eastAsia="Century Schoolbook" w:hAnsi="Arial" w:cs="Arial"/>
          <w:sz w:val="24"/>
          <w:szCs w:val="24"/>
          <w:lang w:val="en-US"/>
        </w:rPr>
        <w:t xml:space="preserve"> of the Crown Lands Act, 1915, relating to the leasing of blocks in the village settlements dealt with in Part VIII. of that Act.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Clause 14 is intended to secure the application to the lands dealt with in this Bill of all the relevant provisions of the Crown Lands Act, 1915.</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 This is probably the most satisfactory and most successful of our village settlements.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This is perhaps </w:t>
      </w:r>
      <w:proofErr w:type="gramStart"/>
      <w:r w:rsidRPr="001907C7">
        <w:rPr>
          <w:rFonts w:ascii="Arial" w:eastAsia="Century Schoolbook" w:hAnsi="Arial" w:cs="Arial"/>
          <w:sz w:val="24"/>
          <w:szCs w:val="24"/>
          <w:lang w:val="en-US"/>
        </w:rPr>
        <w:t>due to the fact that</w:t>
      </w:r>
      <w:proofErr w:type="gramEnd"/>
      <w:r w:rsidRPr="001907C7">
        <w:rPr>
          <w:rFonts w:ascii="Arial" w:eastAsia="Century Schoolbook" w:hAnsi="Arial" w:cs="Arial"/>
          <w:sz w:val="24"/>
          <w:szCs w:val="24"/>
          <w:lang w:val="en-US"/>
        </w:rPr>
        <w:t xml:space="preserve"> among its members were several very strong men, who wisely guided the affairs of the association through very troublesome times.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The fact that they have a very low lift of 40ft. has also helped them.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They sent quite </w:t>
      </w:r>
      <w:proofErr w:type="gramStart"/>
      <w:r w:rsidRPr="001907C7">
        <w:rPr>
          <w:rFonts w:ascii="Arial" w:eastAsia="Century Schoolbook" w:hAnsi="Arial" w:cs="Arial"/>
          <w:sz w:val="24"/>
          <w:szCs w:val="24"/>
          <w:lang w:val="en-US"/>
        </w:rPr>
        <w:t>a number of</w:t>
      </w:r>
      <w:proofErr w:type="gramEnd"/>
      <w:r w:rsidRPr="001907C7">
        <w:rPr>
          <w:rFonts w:ascii="Arial" w:eastAsia="Century Schoolbook" w:hAnsi="Arial" w:cs="Arial"/>
          <w:sz w:val="24"/>
          <w:szCs w:val="24"/>
          <w:lang w:val="en-US"/>
        </w:rPr>
        <w:t xml:space="preserve"> men to the war, and there is a desire that these men should be settled among their own friends.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When I was on the river with the members from the </w:t>
      </w:r>
      <w:proofErr w:type="gramStart"/>
      <w:r w:rsidRPr="001907C7">
        <w:rPr>
          <w:rFonts w:ascii="Arial" w:eastAsia="Century Schoolbook" w:hAnsi="Arial" w:cs="Arial"/>
          <w:sz w:val="24"/>
          <w:szCs w:val="24"/>
          <w:lang w:val="en-US"/>
        </w:rPr>
        <w:t>district</w:t>
      </w:r>
      <w:proofErr w:type="gramEnd"/>
      <w:r w:rsidRPr="001907C7">
        <w:rPr>
          <w:rFonts w:ascii="Arial" w:eastAsia="Century Schoolbook" w:hAnsi="Arial" w:cs="Arial"/>
          <w:sz w:val="24"/>
          <w:szCs w:val="24"/>
          <w:lang w:val="en-US"/>
        </w:rPr>
        <w:t xml:space="preserve"> we met the </w:t>
      </w:r>
      <w:proofErr w:type="gramStart"/>
      <w:r w:rsidRPr="001907C7">
        <w:rPr>
          <w:rFonts w:ascii="Arial" w:eastAsia="Century Schoolbook" w:hAnsi="Arial" w:cs="Arial"/>
          <w:sz w:val="24"/>
          <w:szCs w:val="24"/>
          <w:lang w:val="en-US"/>
        </w:rPr>
        <w:t>whole of the</w:t>
      </w:r>
      <w:proofErr w:type="gramEnd"/>
      <w:r w:rsidRPr="001907C7">
        <w:rPr>
          <w:rFonts w:ascii="Arial" w:eastAsia="Century Schoolbook" w:hAnsi="Arial" w:cs="Arial"/>
          <w:sz w:val="24"/>
          <w:szCs w:val="24"/>
          <w:lang w:val="en-US"/>
        </w:rPr>
        <w:t xml:space="preserve"> settlers, and discussed carefully and fully the whole matter, and I said I would make recommendations that the Government should assist them to carry out their scheme.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They were anxious to get on with it this year, but the Government took the stand that they had no right to appropriate money for the purpose without the consent of Parliament.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This work will probably come out as cheap or cheaper than the work that is being carried out </w:t>
      </w:r>
      <w:proofErr w:type="gramStart"/>
      <w:r w:rsidRPr="001907C7">
        <w:rPr>
          <w:rFonts w:ascii="Arial" w:eastAsia="Century Schoolbook" w:hAnsi="Arial" w:cs="Arial"/>
          <w:sz w:val="24"/>
          <w:szCs w:val="24"/>
          <w:lang w:val="en-US"/>
        </w:rPr>
        <w:t>on</w:t>
      </w:r>
      <w:proofErr w:type="gramEnd"/>
      <w:r w:rsidRPr="001907C7">
        <w:rPr>
          <w:rFonts w:ascii="Arial" w:eastAsia="Century Schoolbook" w:hAnsi="Arial" w:cs="Arial"/>
          <w:sz w:val="24"/>
          <w:szCs w:val="24"/>
          <w:lang w:val="en-US"/>
        </w:rPr>
        <w:t xml:space="preserve"> the other river areas.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One feature that will help to that end is the low lift. </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This is a measure that will appeal to honorable members, because it will settle the soldiers among their own friends and relatives.</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 The community is prosperous, and I think it will continue to be prosperous.</w:t>
      </w:r>
      <w:r w:rsidR="00C41281">
        <w:rPr>
          <w:rFonts w:ascii="Arial" w:eastAsia="Century Schoolbook" w:hAnsi="Arial" w:cs="Arial"/>
          <w:sz w:val="24"/>
          <w:szCs w:val="24"/>
          <w:lang w:val="en-US"/>
        </w:rPr>
        <w:t xml:space="preserve"> </w:t>
      </w:r>
      <w:r w:rsidRPr="001907C7">
        <w:rPr>
          <w:rFonts w:ascii="Arial" w:eastAsia="Century Schoolbook" w:hAnsi="Arial" w:cs="Arial"/>
          <w:sz w:val="24"/>
          <w:szCs w:val="24"/>
          <w:lang w:val="en-US"/>
        </w:rPr>
        <w:t xml:space="preserve"> These men wall be admitted to membership of the association on very liberal terms.</w:t>
      </w:r>
    </w:p>
    <w:p w14:paraId="34933509" w14:textId="369095EB" w:rsidR="001907C7" w:rsidRPr="00C41281" w:rsidRDefault="001907C7" w:rsidP="00C41281">
      <w:pPr>
        <w:widowControl w:val="0"/>
        <w:spacing w:after="180" w:line="276" w:lineRule="auto"/>
        <w:ind w:right="40"/>
        <w:rPr>
          <w:rFonts w:ascii="Arial" w:eastAsia="Century Schoolbook" w:hAnsi="Arial" w:cs="Arial"/>
          <w:sz w:val="24"/>
          <w:szCs w:val="24"/>
          <w:lang w:val="en-US"/>
        </w:rPr>
      </w:pPr>
      <w:r w:rsidRPr="001907C7">
        <w:rPr>
          <w:rFonts w:ascii="Arial" w:eastAsia="Century Schoolbook" w:hAnsi="Arial" w:cs="Arial"/>
          <w:sz w:val="24"/>
          <w:szCs w:val="24"/>
          <w:lang w:val="en-US"/>
        </w:rPr>
        <w:t>Mr. GUNN secured the adjournment of the debate until November 16.</w:t>
      </w:r>
    </w:p>
    <w:sectPr w:rsidR="001907C7" w:rsidRPr="00C41281" w:rsidSect="001907C7">
      <w:footerReference w:type="default" r:id="rI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4D82" w14:textId="77777777" w:rsidR="00F742F5" w:rsidRDefault="00F742F5" w:rsidP="00F742F5">
      <w:pPr>
        <w:spacing w:after="0" w:line="240" w:lineRule="auto"/>
      </w:pPr>
      <w:r>
        <w:separator/>
      </w:r>
    </w:p>
  </w:endnote>
  <w:endnote w:type="continuationSeparator" w:id="0">
    <w:p w14:paraId="316E74C6" w14:textId="77777777" w:rsidR="00F742F5" w:rsidRDefault="00F742F5" w:rsidP="00F7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16A8" w14:textId="77777777" w:rsidR="00F742F5" w:rsidRPr="00F742F5" w:rsidRDefault="00F742F5" w:rsidP="00F742F5">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F742F5">
      <w:rPr>
        <w:rFonts w:ascii="Arial Unicode MS" w:eastAsia="Arial Unicode MS" w:hAnsi="Arial Unicode MS" w:cs="Arial Unicode MS" w:hint="eastAsia"/>
        <w:noProof/>
        <w:color w:val="548DD4"/>
        <w:sz w:val="24"/>
        <w:szCs w:val="24"/>
        <w:lang w:val="en-US"/>
      </w:rPr>
      <w:t>History of Agriculture South Australia</w:t>
    </w:r>
  </w:p>
  <w:p w14:paraId="56DF6B5E" w14:textId="77777777" w:rsidR="00F742F5" w:rsidRDefault="00F74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100D" w14:textId="77777777" w:rsidR="00F742F5" w:rsidRDefault="00F742F5" w:rsidP="00F742F5">
      <w:pPr>
        <w:spacing w:after="0" w:line="240" w:lineRule="auto"/>
      </w:pPr>
      <w:r>
        <w:separator/>
      </w:r>
    </w:p>
  </w:footnote>
  <w:footnote w:type="continuationSeparator" w:id="0">
    <w:p w14:paraId="0C139C51" w14:textId="77777777" w:rsidR="00F742F5" w:rsidRDefault="00F742F5" w:rsidP="00F742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C7"/>
    <w:rsid w:val="001907C7"/>
    <w:rsid w:val="0019440E"/>
    <w:rsid w:val="006E68BA"/>
    <w:rsid w:val="00AC493A"/>
    <w:rsid w:val="00C41281"/>
    <w:rsid w:val="00F74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B7FC"/>
  <w15:chartTrackingRefBased/>
  <w15:docId w15:val="{F6C5CB76-EBDE-4EC4-BCCB-48CF5449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7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7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7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7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7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7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7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7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7C7"/>
    <w:rPr>
      <w:rFonts w:eastAsiaTheme="majorEastAsia" w:cstheme="majorBidi"/>
      <w:color w:val="272727" w:themeColor="text1" w:themeTint="D8"/>
    </w:rPr>
  </w:style>
  <w:style w:type="paragraph" w:styleId="Title">
    <w:name w:val="Title"/>
    <w:basedOn w:val="Normal"/>
    <w:next w:val="Normal"/>
    <w:link w:val="TitleChar"/>
    <w:uiPriority w:val="10"/>
    <w:qFormat/>
    <w:rsid w:val="00190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7C7"/>
    <w:pPr>
      <w:spacing w:before="160"/>
      <w:jc w:val="center"/>
    </w:pPr>
    <w:rPr>
      <w:i/>
      <w:iCs/>
      <w:color w:val="404040" w:themeColor="text1" w:themeTint="BF"/>
    </w:rPr>
  </w:style>
  <w:style w:type="character" w:customStyle="1" w:styleId="QuoteChar">
    <w:name w:val="Quote Char"/>
    <w:basedOn w:val="DefaultParagraphFont"/>
    <w:link w:val="Quote"/>
    <w:uiPriority w:val="29"/>
    <w:rsid w:val="001907C7"/>
    <w:rPr>
      <w:i/>
      <w:iCs/>
      <w:color w:val="404040" w:themeColor="text1" w:themeTint="BF"/>
    </w:rPr>
  </w:style>
  <w:style w:type="paragraph" w:styleId="ListParagraph">
    <w:name w:val="List Paragraph"/>
    <w:basedOn w:val="Normal"/>
    <w:uiPriority w:val="34"/>
    <w:qFormat/>
    <w:rsid w:val="001907C7"/>
    <w:pPr>
      <w:ind w:left="720"/>
      <w:contextualSpacing/>
    </w:pPr>
  </w:style>
  <w:style w:type="character" w:styleId="IntenseEmphasis">
    <w:name w:val="Intense Emphasis"/>
    <w:basedOn w:val="DefaultParagraphFont"/>
    <w:uiPriority w:val="21"/>
    <w:qFormat/>
    <w:rsid w:val="001907C7"/>
    <w:rPr>
      <w:i/>
      <w:iCs/>
      <w:color w:val="2F5496" w:themeColor="accent1" w:themeShade="BF"/>
    </w:rPr>
  </w:style>
  <w:style w:type="paragraph" w:styleId="IntenseQuote">
    <w:name w:val="Intense Quote"/>
    <w:basedOn w:val="Normal"/>
    <w:next w:val="Normal"/>
    <w:link w:val="IntenseQuoteChar"/>
    <w:uiPriority w:val="30"/>
    <w:qFormat/>
    <w:rsid w:val="00190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7C7"/>
    <w:rPr>
      <w:i/>
      <w:iCs/>
      <w:color w:val="2F5496" w:themeColor="accent1" w:themeShade="BF"/>
    </w:rPr>
  </w:style>
  <w:style w:type="character" w:styleId="IntenseReference">
    <w:name w:val="Intense Reference"/>
    <w:basedOn w:val="DefaultParagraphFont"/>
    <w:uiPriority w:val="32"/>
    <w:qFormat/>
    <w:rsid w:val="001907C7"/>
    <w:rPr>
      <w:b/>
      <w:bCs/>
      <w:smallCaps/>
      <w:color w:val="2F5496" w:themeColor="accent1" w:themeShade="BF"/>
      <w:spacing w:val="5"/>
    </w:rPr>
  </w:style>
  <w:style w:type="paragraph" w:styleId="Header">
    <w:name w:val="header"/>
    <w:basedOn w:val="Normal"/>
    <w:link w:val="HeaderChar"/>
    <w:uiPriority w:val="99"/>
    <w:unhideWhenUsed/>
    <w:rsid w:val="00F7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2F5"/>
  </w:style>
  <w:style w:type="paragraph" w:styleId="Footer">
    <w:name w:val="footer"/>
    <w:basedOn w:val="Normal"/>
    <w:link w:val="FooterChar"/>
    <w:uiPriority w:val="99"/>
    <w:unhideWhenUsed/>
    <w:rsid w:val="00F7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2025-04-17T05:47:00Z</dcterms:created>
  <dcterms:modified xsi:type="dcterms:W3CDTF">2025-04-20T06:41:00Z</dcterms:modified>
</cp:coreProperties>
</file>