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11" w:rsidRPr="00142611" w:rsidRDefault="00142611" w:rsidP="00142611">
      <w:pPr>
        <w:spacing w:line="276" w:lineRule="auto"/>
        <w:ind w:right="220"/>
        <w:rPr>
          <w:rStyle w:val="Bodytext0"/>
          <w:rFonts w:ascii="Arial" w:hAnsi="Arial" w:cs="Arial"/>
          <w:b/>
          <w:color w:val="365F91" w:themeColor="accent1" w:themeShade="BF"/>
          <w:sz w:val="32"/>
          <w:szCs w:val="32"/>
        </w:rPr>
      </w:pPr>
      <w:r w:rsidRPr="00142611">
        <w:rPr>
          <w:rStyle w:val="Bodytext0"/>
          <w:rFonts w:ascii="Arial" w:hAnsi="Arial" w:cs="Arial"/>
          <w:b/>
          <w:color w:val="365F91" w:themeColor="accent1" w:themeShade="BF"/>
          <w:sz w:val="32"/>
          <w:szCs w:val="32"/>
        </w:rPr>
        <w:t>LOANS FOR FENCING AND WATER PIPING ACT AMENDMENT BILL 1945</w:t>
      </w:r>
    </w:p>
    <w:p w:rsidR="00142611" w:rsidRPr="00142611" w:rsidRDefault="00142611" w:rsidP="00142611">
      <w:pPr>
        <w:spacing w:line="276" w:lineRule="auto"/>
        <w:ind w:right="220"/>
        <w:rPr>
          <w:rFonts w:ascii="Arial" w:hAnsi="Arial" w:cs="Arial"/>
          <w:b/>
          <w:color w:val="365F91" w:themeColor="accent1" w:themeShade="BF"/>
          <w:sz w:val="28"/>
          <w:szCs w:val="28"/>
        </w:rPr>
      </w:pPr>
      <w:r w:rsidRPr="00142611">
        <w:rPr>
          <w:rStyle w:val="Bodytext0"/>
          <w:rFonts w:ascii="Arial" w:hAnsi="Arial" w:cs="Arial"/>
          <w:b/>
          <w:color w:val="365F91" w:themeColor="accent1" w:themeShade="BF"/>
          <w:sz w:val="28"/>
          <w:szCs w:val="28"/>
        </w:rPr>
        <w:t>Legislative Assembly, 9 October 1945, page 433</w:t>
      </w:r>
    </w:p>
    <w:p w:rsidR="00142611" w:rsidRPr="00142611" w:rsidRDefault="00142611" w:rsidP="00142611">
      <w:pPr>
        <w:spacing w:line="276" w:lineRule="auto"/>
        <w:rPr>
          <w:rStyle w:val="Bodytext0"/>
          <w:rFonts w:ascii="Arial" w:hAnsi="Arial" w:cs="Arial"/>
          <w:color w:val="365F91" w:themeColor="accent1" w:themeShade="BF"/>
          <w:sz w:val="28"/>
          <w:szCs w:val="28"/>
        </w:rPr>
      </w:pPr>
      <w:r w:rsidRPr="00142611">
        <w:rPr>
          <w:rStyle w:val="Bodytext0"/>
          <w:rFonts w:ascii="Arial" w:hAnsi="Arial" w:cs="Arial"/>
          <w:color w:val="365F91" w:themeColor="accent1" w:themeShade="BF"/>
          <w:sz w:val="28"/>
          <w:szCs w:val="28"/>
        </w:rPr>
        <w:t>Second reading</w:t>
      </w:r>
    </w:p>
    <w:p w:rsidR="00142611" w:rsidRPr="00142611" w:rsidRDefault="00142611" w:rsidP="00142611">
      <w:pPr>
        <w:spacing w:line="276" w:lineRule="auto"/>
        <w:ind w:left="20" w:right="40"/>
        <w:rPr>
          <w:rFonts w:ascii="Arial" w:hAnsi="Arial" w:cs="Arial"/>
          <w:b/>
        </w:rPr>
      </w:pPr>
    </w:p>
    <w:p w:rsidR="00142611" w:rsidRPr="00142611" w:rsidRDefault="00142611" w:rsidP="00142611">
      <w:pPr>
        <w:spacing w:line="276" w:lineRule="auto"/>
        <w:ind w:left="20" w:right="40"/>
        <w:rPr>
          <w:rFonts w:ascii="Arial" w:hAnsi="Arial" w:cs="Arial"/>
        </w:rPr>
      </w:pPr>
      <w:r w:rsidRPr="00142611">
        <w:rPr>
          <w:rStyle w:val="Bodytext0"/>
          <w:rFonts w:ascii="Arial" w:hAnsi="Arial" w:cs="Arial"/>
          <w:b/>
          <w:sz w:val="24"/>
          <w:szCs w:val="24"/>
        </w:rPr>
        <w:t>The Hon. C. L. ABBOTT (Burnside— Attorney-General)—</w:t>
      </w:r>
      <w:r w:rsidRPr="00142611">
        <w:rPr>
          <w:rStyle w:val="Bodytext0"/>
          <w:rFonts w:ascii="Arial" w:hAnsi="Arial" w:cs="Arial"/>
          <w:sz w:val="24"/>
          <w:szCs w:val="24"/>
        </w:rPr>
        <w:t>Under the Loans for Fenc</w:t>
      </w:r>
      <w:r w:rsidRPr="00142611">
        <w:rPr>
          <w:rStyle w:val="Bodytext0"/>
          <w:rFonts w:ascii="Arial" w:hAnsi="Arial" w:cs="Arial"/>
          <w:sz w:val="24"/>
          <w:szCs w:val="24"/>
        </w:rPr>
        <w:softHyphen/>
        <w:t>ing and Water Piping Act, loans may be made by the State Bank to owners of land for the purpose of the supply of fencing material or water piping to be erected or laid down on the land of the owner.</w:t>
      </w:r>
      <w:r>
        <w:rPr>
          <w:rStyle w:val="Bodytext0"/>
          <w:rFonts w:ascii="Arial" w:hAnsi="Arial" w:cs="Arial"/>
          <w:sz w:val="24"/>
          <w:szCs w:val="24"/>
        </w:rPr>
        <w:t xml:space="preserve"> </w:t>
      </w:r>
      <w:r w:rsidRPr="00142611">
        <w:rPr>
          <w:rStyle w:val="Bodytext0"/>
          <w:rFonts w:ascii="Arial" w:hAnsi="Arial" w:cs="Arial"/>
          <w:sz w:val="24"/>
          <w:szCs w:val="24"/>
        </w:rPr>
        <w:t xml:space="preserve"> In the case of loans for water piping, provision is made whereby a loan may be made for the supply of water piping to be laid in any</w:t>
      </w:r>
      <w:r>
        <w:rPr>
          <w:rStyle w:val="Bodytext0"/>
          <w:rFonts w:ascii="Arial" w:hAnsi="Arial" w:cs="Arial"/>
          <w:sz w:val="24"/>
          <w:szCs w:val="24"/>
        </w:rPr>
        <w:t xml:space="preserve"> road for the purpose of supply</w:t>
      </w:r>
      <w:r w:rsidRPr="00142611">
        <w:rPr>
          <w:rStyle w:val="Bodytext0"/>
          <w:rFonts w:ascii="Arial" w:hAnsi="Arial" w:cs="Arial"/>
          <w:sz w:val="24"/>
          <w:szCs w:val="24"/>
        </w:rPr>
        <w:t>ing water to the land of the owner applying for the loan.</w:t>
      </w:r>
      <w:r>
        <w:rPr>
          <w:rStyle w:val="Bodytext0"/>
          <w:rFonts w:ascii="Arial" w:hAnsi="Arial" w:cs="Arial"/>
          <w:sz w:val="24"/>
          <w:szCs w:val="24"/>
        </w:rPr>
        <w:t xml:space="preserve"> </w:t>
      </w:r>
      <w:r w:rsidRPr="00142611">
        <w:rPr>
          <w:rStyle w:val="Bodytext0"/>
          <w:rFonts w:ascii="Arial" w:hAnsi="Arial" w:cs="Arial"/>
          <w:sz w:val="24"/>
          <w:szCs w:val="24"/>
        </w:rPr>
        <w:t xml:space="preserve"> It is obvious that if a loan is to be made to enable an owner to obtain water piping for the reticulation of his land the legislation should be sufficiently comprehensive to cover the s</w:t>
      </w:r>
      <w:r>
        <w:rPr>
          <w:rStyle w:val="Bodytext0"/>
          <w:rFonts w:ascii="Arial" w:hAnsi="Arial" w:cs="Arial"/>
          <w:sz w:val="24"/>
          <w:szCs w:val="24"/>
        </w:rPr>
        <w:t>upply of any water piping neces</w:t>
      </w:r>
      <w:r w:rsidRPr="00142611">
        <w:rPr>
          <w:rStyle w:val="Bodytext0"/>
          <w:rFonts w:ascii="Arial" w:hAnsi="Arial" w:cs="Arial"/>
          <w:sz w:val="24"/>
          <w:szCs w:val="24"/>
        </w:rPr>
        <w:t>sary to connect the land with the water main from which the water is to be drawn.</w:t>
      </w:r>
      <w:r>
        <w:rPr>
          <w:rStyle w:val="Bodytext0"/>
          <w:rFonts w:ascii="Arial" w:hAnsi="Arial" w:cs="Arial"/>
          <w:sz w:val="24"/>
          <w:szCs w:val="24"/>
        </w:rPr>
        <w:t xml:space="preserve"> </w:t>
      </w:r>
      <w:r w:rsidRPr="00142611">
        <w:rPr>
          <w:rStyle w:val="Bodytext0"/>
          <w:rFonts w:ascii="Arial" w:hAnsi="Arial" w:cs="Arial"/>
          <w:sz w:val="24"/>
          <w:szCs w:val="24"/>
        </w:rPr>
        <w:t xml:space="preserve"> In instances, the most economical way in which water can be supplied to land is by means of piping laid across adjoining holdings and, although the Act now provides for the supply of water piping to be laid in roads, no pro</w:t>
      </w:r>
      <w:r w:rsidRPr="00142611">
        <w:rPr>
          <w:rStyle w:val="Bodytext0"/>
          <w:rFonts w:ascii="Arial" w:hAnsi="Arial" w:cs="Arial"/>
          <w:sz w:val="24"/>
          <w:szCs w:val="24"/>
        </w:rPr>
        <w:softHyphen/>
        <w:t xml:space="preserve">vision is made for laying down piping across other land. </w:t>
      </w:r>
      <w:r>
        <w:rPr>
          <w:rStyle w:val="Bodytext0"/>
          <w:rFonts w:ascii="Arial" w:hAnsi="Arial" w:cs="Arial"/>
          <w:sz w:val="24"/>
          <w:szCs w:val="24"/>
        </w:rPr>
        <w:t xml:space="preserve"> </w:t>
      </w:r>
      <w:r w:rsidRPr="00142611">
        <w:rPr>
          <w:rStyle w:val="Bodytext0"/>
          <w:rFonts w:ascii="Arial" w:hAnsi="Arial" w:cs="Arial"/>
          <w:sz w:val="24"/>
          <w:szCs w:val="24"/>
        </w:rPr>
        <w:t>If a loan is to be made for the supply of</w:t>
      </w:r>
      <w:r>
        <w:rPr>
          <w:rStyle w:val="Bodytext0"/>
          <w:rFonts w:ascii="Arial" w:hAnsi="Arial" w:cs="Arial"/>
          <w:sz w:val="24"/>
          <w:szCs w:val="24"/>
        </w:rPr>
        <w:t xml:space="preserve"> water piping under such circum</w:t>
      </w:r>
      <w:r w:rsidRPr="00142611">
        <w:rPr>
          <w:rStyle w:val="Bodytext0"/>
          <w:rFonts w:ascii="Arial" w:hAnsi="Arial" w:cs="Arial"/>
          <w:sz w:val="24"/>
          <w:szCs w:val="24"/>
        </w:rPr>
        <w:t>stances, it is considered that it should be made only when the water piping is to be laid in other land pursu</w:t>
      </w:r>
      <w:r>
        <w:rPr>
          <w:rStyle w:val="Bodytext0"/>
          <w:rFonts w:ascii="Arial" w:hAnsi="Arial" w:cs="Arial"/>
          <w:sz w:val="24"/>
          <w:szCs w:val="24"/>
        </w:rPr>
        <w:t>ant to a right given by a regis</w:t>
      </w:r>
      <w:r w:rsidRPr="00142611">
        <w:rPr>
          <w:rStyle w:val="Bodytext0"/>
          <w:rFonts w:ascii="Arial" w:hAnsi="Arial" w:cs="Arial"/>
          <w:sz w:val="24"/>
          <w:szCs w:val="24"/>
        </w:rPr>
        <w:t>tered easement appurtenant to the land of the owner seeking the loan.</w:t>
      </w:r>
    </w:p>
    <w:p w:rsidR="00142611" w:rsidRDefault="00142611" w:rsidP="00142611">
      <w:pPr>
        <w:spacing w:line="276" w:lineRule="auto"/>
        <w:ind w:left="20" w:right="40"/>
        <w:rPr>
          <w:rStyle w:val="Bodytext0"/>
          <w:rFonts w:ascii="Arial" w:hAnsi="Arial" w:cs="Arial"/>
          <w:sz w:val="24"/>
          <w:szCs w:val="24"/>
        </w:rPr>
      </w:pPr>
    </w:p>
    <w:p w:rsidR="00142611" w:rsidRPr="00142611" w:rsidRDefault="00142611" w:rsidP="00142611">
      <w:pPr>
        <w:spacing w:line="276" w:lineRule="auto"/>
        <w:ind w:left="20" w:right="40"/>
        <w:rPr>
          <w:rFonts w:ascii="Arial" w:hAnsi="Arial" w:cs="Arial"/>
        </w:rPr>
      </w:pPr>
      <w:r w:rsidRPr="00142611">
        <w:rPr>
          <w:rStyle w:val="Bodytext0"/>
          <w:rFonts w:ascii="Arial" w:hAnsi="Arial" w:cs="Arial"/>
          <w:sz w:val="24"/>
          <w:szCs w:val="24"/>
        </w:rPr>
        <w:t>Clause 2 therefore provides that a loan for water piping may be made for any of the following purposes:—</w:t>
      </w:r>
    </w:p>
    <w:p w:rsidR="00142611" w:rsidRPr="00142611" w:rsidRDefault="00142611" w:rsidP="00142611">
      <w:pPr>
        <w:numPr>
          <w:ilvl w:val="0"/>
          <w:numId w:val="1"/>
        </w:numPr>
        <w:tabs>
          <w:tab w:val="left" w:pos="543"/>
        </w:tabs>
        <w:spacing w:line="276" w:lineRule="auto"/>
        <w:ind w:left="20" w:right="40" w:firstLine="180"/>
        <w:jc w:val="both"/>
        <w:rPr>
          <w:rFonts w:ascii="Arial" w:hAnsi="Arial" w:cs="Arial"/>
        </w:rPr>
      </w:pPr>
      <w:r>
        <w:rPr>
          <w:rStyle w:val="Bodytext0"/>
          <w:rFonts w:ascii="Arial" w:hAnsi="Arial" w:cs="Arial"/>
          <w:sz w:val="24"/>
          <w:szCs w:val="24"/>
        </w:rPr>
        <w:t>For th</w:t>
      </w:r>
      <w:r w:rsidRPr="00142611">
        <w:rPr>
          <w:rStyle w:val="Bodytext0"/>
          <w:rFonts w:ascii="Arial" w:hAnsi="Arial" w:cs="Arial"/>
          <w:sz w:val="24"/>
          <w:szCs w:val="24"/>
        </w:rPr>
        <w:t>e supply of water piping to be laid down in the land of the applicant owner;</w:t>
      </w:r>
    </w:p>
    <w:p w:rsidR="00142611" w:rsidRPr="00142611" w:rsidRDefault="00142611" w:rsidP="00142611">
      <w:pPr>
        <w:numPr>
          <w:ilvl w:val="0"/>
          <w:numId w:val="1"/>
        </w:numPr>
        <w:tabs>
          <w:tab w:val="left" w:pos="548"/>
        </w:tabs>
        <w:spacing w:line="276" w:lineRule="auto"/>
        <w:ind w:left="20" w:right="40" w:firstLine="180"/>
        <w:jc w:val="both"/>
        <w:rPr>
          <w:rFonts w:ascii="Arial" w:hAnsi="Arial" w:cs="Arial"/>
        </w:rPr>
      </w:pPr>
      <w:r w:rsidRPr="00142611">
        <w:rPr>
          <w:rStyle w:val="Bodytext0"/>
          <w:rFonts w:ascii="Arial" w:hAnsi="Arial" w:cs="Arial"/>
          <w:sz w:val="24"/>
          <w:szCs w:val="24"/>
        </w:rPr>
        <w:t>For the supply of piping to be laid in any road for the purpose of supplying water to the land of the owner;</w:t>
      </w:r>
    </w:p>
    <w:p w:rsidR="00142611" w:rsidRPr="00142611" w:rsidRDefault="00142611" w:rsidP="00142611">
      <w:pPr>
        <w:numPr>
          <w:ilvl w:val="0"/>
          <w:numId w:val="1"/>
        </w:numPr>
        <w:tabs>
          <w:tab w:val="left" w:pos="534"/>
        </w:tabs>
        <w:spacing w:line="276" w:lineRule="auto"/>
        <w:ind w:left="20" w:right="40" w:firstLine="180"/>
        <w:jc w:val="both"/>
        <w:rPr>
          <w:rFonts w:ascii="Arial" w:hAnsi="Arial" w:cs="Arial"/>
        </w:rPr>
      </w:pPr>
      <w:r w:rsidRPr="00142611">
        <w:rPr>
          <w:rStyle w:val="Bodytext0"/>
          <w:rFonts w:ascii="Arial" w:hAnsi="Arial" w:cs="Arial"/>
          <w:sz w:val="24"/>
          <w:szCs w:val="24"/>
        </w:rPr>
        <w:t xml:space="preserve">For the supply of piping to be laid down in any other land by virtue of a registered easement appurtenant to the land of the owner and for the purpose of the supply of water to the land </w:t>
      </w:r>
      <w:r>
        <w:rPr>
          <w:rStyle w:val="Bodytext0"/>
          <w:rFonts w:ascii="Arial" w:hAnsi="Arial" w:cs="Arial"/>
          <w:sz w:val="24"/>
          <w:szCs w:val="24"/>
        </w:rPr>
        <w:t>of the</w:t>
      </w:r>
      <w:r w:rsidRPr="00142611">
        <w:rPr>
          <w:rStyle w:val="Bodytext0"/>
          <w:rFonts w:ascii="Arial" w:hAnsi="Arial" w:cs="Arial"/>
          <w:sz w:val="24"/>
          <w:szCs w:val="24"/>
        </w:rPr>
        <w:t xml:space="preserve"> owner.</w:t>
      </w:r>
    </w:p>
    <w:p w:rsidR="00142611" w:rsidRDefault="00142611" w:rsidP="00142611">
      <w:pPr>
        <w:spacing w:line="276" w:lineRule="auto"/>
        <w:rPr>
          <w:rStyle w:val="Bodytext0"/>
          <w:rFonts w:ascii="Arial" w:hAnsi="Arial" w:cs="Arial"/>
          <w:sz w:val="24"/>
          <w:szCs w:val="24"/>
        </w:rPr>
      </w:pPr>
    </w:p>
    <w:p w:rsidR="006F7DB4" w:rsidRPr="00142611" w:rsidRDefault="00142611" w:rsidP="00142611">
      <w:pPr>
        <w:spacing w:line="276" w:lineRule="auto"/>
        <w:rPr>
          <w:rFonts w:ascii="Arial" w:hAnsi="Arial" w:cs="Arial"/>
        </w:rPr>
      </w:pPr>
      <w:r w:rsidRPr="00142611">
        <w:rPr>
          <w:rStyle w:val="Bodytext0"/>
          <w:rFonts w:ascii="Arial" w:hAnsi="Arial" w:cs="Arial"/>
          <w:sz w:val="24"/>
          <w:szCs w:val="24"/>
        </w:rPr>
        <w:t>For the sake of clarity, all these purposes are set out in the clause, but the only alteration of the law made by the clause relates to the supply of piping to be laid in land subject to easement.</w:t>
      </w:r>
      <w:r>
        <w:rPr>
          <w:rStyle w:val="Bodytext0"/>
          <w:rFonts w:ascii="Arial" w:hAnsi="Arial" w:cs="Arial"/>
          <w:sz w:val="24"/>
          <w:szCs w:val="24"/>
        </w:rPr>
        <w:t xml:space="preserve"> </w:t>
      </w:r>
      <w:r w:rsidRPr="00142611">
        <w:rPr>
          <w:rStyle w:val="Bodytext0"/>
          <w:rFonts w:ascii="Arial" w:hAnsi="Arial" w:cs="Arial"/>
          <w:sz w:val="24"/>
          <w:szCs w:val="24"/>
        </w:rPr>
        <w:t xml:space="preserve"> It is provided by the clause that a loan for piping to be la</w:t>
      </w:r>
      <w:r>
        <w:rPr>
          <w:rStyle w:val="Bodytext0"/>
          <w:rFonts w:ascii="Arial" w:hAnsi="Arial" w:cs="Arial"/>
          <w:sz w:val="24"/>
          <w:szCs w:val="24"/>
        </w:rPr>
        <w:t>id down in a road or land subjec</w:t>
      </w:r>
      <w:r w:rsidRPr="00142611">
        <w:rPr>
          <w:rStyle w:val="Bodytext0"/>
          <w:rFonts w:ascii="Arial" w:hAnsi="Arial" w:cs="Arial"/>
          <w:sz w:val="24"/>
          <w:szCs w:val="24"/>
        </w:rPr>
        <w:t>t to easement is to be deemed to be made in respect of the land of the owner and the relevant provisions of the Act charging the land of the owner with the loan will apply accordingly.</w:t>
      </w:r>
      <w:r>
        <w:rPr>
          <w:rStyle w:val="Bodytext0"/>
          <w:rFonts w:ascii="Arial" w:hAnsi="Arial" w:cs="Arial"/>
          <w:sz w:val="24"/>
          <w:szCs w:val="24"/>
        </w:rPr>
        <w:t xml:space="preserve"> </w:t>
      </w:r>
      <w:r w:rsidRPr="00142611">
        <w:rPr>
          <w:rStyle w:val="Bodytext0"/>
          <w:rFonts w:ascii="Arial" w:hAnsi="Arial" w:cs="Arial"/>
          <w:sz w:val="24"/>
          <w:szCs w:val="24"/>
        </w:rPr>
        <w:t xml:space="preserve"> I move the second reading</w:t>
      </w:r>
    </w:p>
    <w:sectPr w:rsidR="006F7DB4" w:rsidRPr="00142611" w:rsidSect="003643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11" w:rsidRDefault="00142611" w:rsidP="00142611">
      <w:r>
        <w:separator/>
      </w:r>
    </w:p>
  </w:endnote>
  <w:endnote w:type="continuationSeparator" w:id="1">
    <w:p w:rsidR="00142611" w:rsidRDefault="00142611" w:rsidP="0014261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11" w:rsidRPr="00142611" w:rsidRDefault="00142611" w:rsidP="00142611">
    <w:pPr>
      <w:pStyle w:val="Footer"/>
      <w:jc w:val="right"/>
      <w:rPr>
        <w:rFonts w:ascii="Arial" w:hAnsi="Arial" w:cs="Arial"/>
        <w:color w:val="548DD4" w:themeColor="text2" w:themeTint="99"/>
      </w:rPr>
    </w:pPr>
    <w:r w:rsidRPr="00142611">
      <w:rPr>
        <w:rFonts w:ascii="Arial" w:hAnsi="Arial" w:cs="Arial"/>
        <w:noProof/>
        <w:color w:val="548DD4" w:themeColor="text2" w:themeTint="99"/>
      </w:rPr>
      <w:t>History of Agriculture South Australia</w:t>
    </w:r>
  </w:p>
  <w:p w:rsidR="00142611" w:rsidRDefault="00142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11" w:rsidRDefault="00142611" w:rsidP="00142611">
      <w:r>
        <w:separator/>
      </w:r>
    </w:p>
  </w:footnote>
  <w:footnote w:type="continuationSeparator" w:id="1">
    <w:p w:rsidR="00142611" w:rsidRDefault="00142611" w:rsidP="00142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013B6"/>
    <w:multiLevelType w:val="multilevel"/>
    <w:tmpl w:val="CAEA2F1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42611"/>
    <w:rsid w:val="00142611"/>
    <w:rsid w:val="003643E1"/>
    <w:rsid w:val="00567BEC"/>
    <w:rsid w:val="00D7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61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42611"/>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142611"/>
    <w:rPr>
      <w:color w:val="000000"/>
      <w:spacing w:val="0"/>
      <w:w w:val="100"/>
      <w:position w:val="0"/>
      <w:lang w:val="en-US"/>
    </w:rPr>
  </w:style>
  <w:style w:type="paragraph" w:styleId="Header">
    <w:name w:val="header"/>
    <w:basedOn w:val="Normal"/>
    <w:link w:val="HeaderChar"/>
    <w:uiPriority w:val="99"/>
    <w:semiHidden/>
    <w:unhideWhenUsed/>
    <w:rsid w:val="00142611"/>
    <w:pPr>
      <w:tabs>
        <w:tab w:val="center" w:pos="4680"/>
        <w:tab w:val="right" w:pos="9360"/>
      </w:tabs>
    </w:pPr>
  </w:style>
  <w:style w:type="character" w:customStyle="1" w:styleId="HeaderChar">
    <w:name w:val="Header Char"/>
    <w:basedOn w:val="DefaultParagraphFont"/>
    <w:link w:val="Header"/>
    <w:uiPriority w:val="99"/>
    <w:semiHidden/>
    <w:rsid w:val="00142611"/>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142611"/>
    <w:pPr>
      <w:tabs>
        <w:tab w:val="center" w:pos="4680"/>
        <w:tab w:val="right" w:pos="9360"/>
      </w:tabs>
    </w:pPr>
  </w:style>
  <w:style w:type="character" w:customStyle="1" w:styleId="FooterChar">
    <w:name w:val="Footer Char"/>
    <w:basedOn w:val="DefaultParagraphFont"/>
    <w:link w:val="Footer"/>
    <w:uiPriority w:val="99"/>
    <w:semiHidden/>
    <w:rsid w:val="0014261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2021-03-15T09:55:00Z</dcterms:created>
  <dcterms:modified xsi:type="dcterms:W3CDTF">2021-03-15T10:00:00Z</dcterms:modified>
</cp:coreProperties>
</file>