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15CD" w14:textId="01F0E298" w:rsidR="006B0F5C" w:rsidRPr="00D56948" w:rsidRDefault="006B0F5C" w:rsidP="00D56948">
      <w:pPr>
        <w:widowControl w:val="0"/>
        <w:spacing w:after="0" w:line="276" w:lineRule="auto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32"/>
          <w:szCs w:val="32"/>
          <w:lang w:val="en-US"/>
          <w14:ligatures w14:val="none"/>
        </w:rPr>
      </w:pPr>
      <w:r w:rsidRPr="00D56948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32"/>
          <w:szCs w:val="32"/>
          <w:lang w:val="en-US"/>
          <w14:ligatures w14:val="none"/>
        </w:rPr>
        <w:t>CORNSACKS ACT AMENDMENT BILL 1934</w:t>
      </w:r>
    </w:p>
    <w:p w14:paraId="1FACD7BB" w14:textId="77777777" w:rsidR="00D56948" w:rsidRPr="00D56948" w:rsidRDefault="006B0F5C" w:rsidP="00D56948">
      <w:pPr>
        <w:widowControl w:val="0"/>
        <w:spacing w:after="0" w:line="276" w:lineRule="auto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</w:pPr>
      <w:r w:rsidRPr="00D56948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  <w:t>Legislative Council, 8 November 1934, page 1930</w:t>
      </w:r>
    </w:p>
    <w:p w14:paraId="6B9BDA76" w14:textId="53956406" w:rsidR="00D56948" w:rsidRPr="00D56948" w:rsidRDefault="00D56948" w:rsidP="00D56948">
      <w:pPr>
        <w:widowControl w:val="0"/>
        <w:spacing w:after="0" w:line="276" w:lineRule="auto"/>
        <w:rPr>
          <w:rFonts w:ascii="Arial" w:eastAsia="Times New Roman" w:hAnsi="Arial" w:cs="Arial"/>
          <w:color w:val="2F5496" w:themeColor="accent1" w:themeShade="BF"/>
          <w:kern w:val="0"/>
          <w:sz w:val="28"/>
          <w:szCs w:val="28"/>
          <w:lang w:val="en-US"/>
          <w14:ligatures w14:val="none"/>
        </w:rPr>
      </w:pPr>
      <w:r w:rsidRPr="00D56948">
        <w:rPr>
          <w:rFonts w:ascii="Arial" w:eastAsia="Times New Roman" w:hAnsi="Arial" w:cs="Arial"/>
          <w:color w:val="2F5496" w:themeColor="accent1" w:themeShade="BF"/>
          <w:kern w:val="0"/>
          <w:sz w:val="28"/>
          <w:szCs w:val="28"/>
          <w:lang w:val="en-US"/>
          <w14:ligatures w14:val="none"/>
        </w:rPr>
        <w:t>Second reading</w:t>
      </w:r>
    </w:p>
    <w:p w14:paraId="0BD22755" w14:textId="77777777" w:rsidR="00D56948" w:rsidRDefault="00D56948" w:rsidP="00D56948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47D68180" w14:textId="2F7F017F" w:rsidR="006B0F5C" w:rsidRPr="00D56948" w:rsidRDefault="006B0F5C" w:rsidP="00D56948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D5694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The Hon. A. P. BLESING (Northern— Minister of Agriculture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)—This Bill is introduced to extend the operation of the Cornsacks Act, 1931, for a further period of 12 months. </w:t>
      </w:r>
      <w:r w:rsid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Act of 1931 provided a simple method whereby merchants supplying cornsacks on credit to a farmer could obtain security over the farmer’s </w:t>
      </w:r>
      <w:r w:rsid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c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rop for payment of the price of their cornsacks.</w:t>
      </w:r>
      <w:r w:rsid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original Act was considerably availed of and, as far as the Government is aware, worked satisfactorily both to the merchants and the farmers. </w:t>
      </w:r>
      <w:r w:rsid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operation of the 1931 Act ended on March 31, 1932.</w:t>
      </w:r>
    </w:p>
    <w:p w14:paraId="7A26E217" w14:textId="77777777" w:rsidR="00D56948" w:rsidRDefault="00D56948" w:rsidP="00D56948">
      <w:pPr>
        <w:widowControl w:val="0"/>
        <w:tabs>
          <w:tab w:val="left" w:pos="3410"/>
        </w:tabs>
        <w:spacing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6913EB30" w14:textId="6D5BF642" w:rsidR="006B0F5C" w:rsidRPr="00D56948" w:rsidRDefault="006B0F5C" w:rsidP="001E61E9">
      <w:pPr>
        <w:widowControl w:val="0"/>
        <w:tabs>
          <w:tab w:val="left" w:pos="3410"/>
        </w:tabs>
        <w:spacing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This operation was extended by A</w:t>
      </w:r>
      <w:r w:rsid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cts 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passed in</w:t>
      </w:r>
      <w:r w:rsid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1932 and 1933, and in each case for</w:t>
      </w:r>
      <w:r w:rsid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 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further 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period of 12 months so that the oper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ation of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amended Act expired </w:t>
      </w:r>
      <w:proofErr w:type="gramStart"/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on</w:t>
      </w:r>
      <w:proofErr w:type="gramEnd"/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March 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1934.  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Government has been requested to 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extend 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Act’s operation for a further period 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of 12 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months, and this is accordingly provided f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or. 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Clause 2 therefore provides that the Cor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nsacks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Act, 1931, is to apply to memoranda filed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in 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respect of cornsacks supplied on or 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before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March 31, 1935. The purpose of the </w:t>
      </w:r>
      <w:r w:rsidR="001E61E9"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origi</w:t>
      </w:r>
      <w:r w:rsidR="001E61E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nal</w:t>
      </w:r>
      <w:r w:rsidRPr="00D56948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Act was, of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course, for the extension of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credit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to farmers until after their wheat was sold and without this legislation and the 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protec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tion given by it this credit is not readily 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forth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coming. 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Government is of opinion therefore that in the present state of the wheat industry the re-enactment of the legislation i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s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justified. 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 move the second reading.</w:t>
      </w:r>
    </w:p>
    <w:p w14:paraId="239E956E" w14:textId="77777777" w:rsidR="001E61E9" w:rsidRDefault="001E61E9" w:rsidP="001E61E9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3C328660" w14:textId="7C033F41" w:rsidR="006B0F5C" w:rsidRPr="00D56948" w:rsidRDefault="006B0F5C" w:rsidP="001E61E9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Hon. F. J. CONDON (Central No. </w:t>
      </w:r>
      <w:proofErr w:type="gramStart"/>
      <w:r w:rsidRPr="00D56948">
        <w:rPr>
          <w:rFonts w:ascii="Arial" w:eastAsia="Candara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1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)_</w:t>
      </w:r>
      <w:proofErr w:type="gramEnd"/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As this merely re-enacts legislation which has operated for the last 12 months—</w:t>
      </w:r>
    </w:p>
    <w:p w14:paraId="013E1E77" w14:textId="77777777" w:rsidR="001E61E9" w:rsidRDefault="001E61E9" w:rsidP="001E61E9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7959E6F7" w14:textId="472372C1" w:rsidR="006B0F5C" w:rsidRPr="00D56948" w:rsidRDefault="006B0F5C" w:rsidP="001E61E9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H. Homburg—No. The Act expired last March.</w:t>
      </w:r>
    </w:p>
    <w:p w14:paraId="3E477B8C" w14:textId="77777777" w:rsidR="001E61E9" w:rsidRDefault="001E61E9" w:rsidP="001E61E9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61A2AD4E" w14:textId="575B844C" w:rsidR="00D56948" w:rsidRDefault="006B0F5C" w:rsidP="001E61E9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Hon. F. J. CONDON—This legislation has operated for three years. </w:t>
      </w:r>
      <w:r w:rsidR="001E61E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 do not desire to delay the passage of the Bill, but members should have copies on their files.</w:t>
      </w:r>
    </w:p>
    <w:p w14:paraId="06B61E24" w14:textId="77777777" w:rsidR="00D56948" w:rsidRDefault="00D56948" w:rsidP="00D56948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277F4307" w14:textId="3EC7813F" w:rsidR="006B0F5C" w:rsidRPr="00D56948" w:rsidRDefault="006B0F5C" w:rsidP="00D56948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D56948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W. G. DUNCAN secured the adjournment of the debate.</w:t>
      </w:r>
    </w:p>
    <w:p w14:paraId="5C41F2FE" w14:textId="77777777" w:rsidR="006B0F5C" w:rsidRDefault="006B0F5C" w:rsidP="006B0F5C"/>
    <w:sectPr w:rsidR="006B0F5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1D8E" w14:textId="77777777" w:rsidR="005E0C5E" w:rsidRDefault="005E0C5E" w:rsidP="005E0C5E">
      <w:pPr>
        <w:spacing w:after="0" w:line="240" w:lineRule="auto"/>
      </w:pPr>
      <w:r>
        <w:separator/>
      </w:r>
    </w:p>
  </w:endnote>
  <w:endnote w:type="continuationSeparator" w:id="0">
    <w:p w14:paraId="3C4EC176" w14:textId="77777777" w:rsidR="005E0C5E" w:rsidRDefault="005E0C5E" w:rsidP="005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6ACB" w14:textId="77777777" w:rsidR="005E0C5E" w:rsidRPr="005E0C5E" w:rsidRDefault="005E0C5E" w:rsidP="005E0C5E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kern w:val="0"/>
        <w:sz w:val="24"/>
        <w:szCs w:val="24"/>
        <w:lang w:val="en-US"/>
        <w14:ligatures w14:val="none"/>
      </w:rPr>
    </w:pPr>
    <w:bookmarkStart w:id="0" w:name="_Hlk100847524"/>
    <w:r w:rsidRPr="005E0C5E">
      <w:rPr>
        <w:rFonts w:ascii="Arial" w:eastAsia="Arial Unicode MS" w:hAnsi="Arial" w:cs="Arial"/>
        <w:noProof/>
        <w:color w:val="548DD4"/>
        <w:kern w:val="0"/>
        <w:sz w:val="24"/>
        <w:szCs w:val="24"/>
        <w:lang w:val="en-US"/>
        <w14:ligatures w14:val="none"/>
      </w:rPr>
      <w:t>History of Agriculture South Australia</w:t>
    </w:r>
  </w:p>
  <w:bookmarkEnd w:id="0"/>
  <w:p w14:paraId="4BCE8CCC" w14:textId="77777777" w:rsidR="005E0C5E" w:rsidRDefault="005E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44F3" w14:textId="77777777" w:rsidR="005E0C5E" w:rsidRDefault="005E0C5E" w:rsidP="005E0C5E">
      <w:pPr>
        <w:spacing w:after="0" w:line="240" w:lineRule="auto"/>
      </w:pPr>
      <w:r>
        <w:separator/>
      </w:r>
    </w:p>
  </w:footnote>
  <w:footnote w:type="continuationSeparator" w:id="0">
    <w:p w14:paraId="5BADE55D" w14:textId="77777777" w:rsidR="005E0C5E" w:rsidRDefault="005E0C5E" w:rsidP="005E0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5C"/>
    <w:rsid w:val="001E61E9"/>
    <w:rsid w:val="005E0C5E"/>
    <w:rsid w:val="006B0F5C"/>
    <w:rsid w:val="00D56948"/>
    <w:rsid w:val="00E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2832"/>
  <w15:chartTrackingRefBased/>
  <w15:docId w15:val="{7450D322-0EC4-4B14-BD91-FE3BA26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5E"/>
  </w:style>
  <w:style w:type="paragraph" w:styleId="Footer">
    <w:name w:val="footer"/>
    <w:basedOn w:val="Normal"/>
    <w:link w:val="FooterChar"/>
    <w:uiPriority w:val="99"/>
    <w:unhideWhenUsed/>
    <w:rsid w:val="005E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Donald Plowman</cp:lastModifiedBy>
  <cp:revision>4</cp:revision>
  <dcterms:created xsi:type="dcterms:W3CDTF">2023-04-20T06:20:00Z</dcterms:created>
  <dcterms:modified xsi:type="dcterms:W3CDTF">2023-07-25T01:54:00Z</dcterms:modified>
</cp:coreProperties>
</file>