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A9D3" w14:textId="01F78E11" w:rsidR="00A00757" w:rsidRPr="00A00757" w:rsidRDefault="00A00757" w:rsidP="002C0D77">
      <w:pPr>
        <w:widowControl w:val="0"/>
        <w:spacing w:after="0" w:line="276" w:lineRule="auto"/>
        <w:rPr>
          <w:rFonts w:ascii="Arial" w:eastAsia="Century Schoolbook" w:hAnsi="Arial" w:cs="Arial"/>
          <w:b/>
          <w:bCs/>
          <w:color w:val="2F5496" w:themeColor="accent1" w:themeShade="BF"/>
          <w:sz w:val="32"/>
          <w:szCs w:val="32"/>
          <w:lang w:val="en-US"/>
        </w:rPr>
      </w:pPr>
      <w:r w:rsidRPr="00A00757">
        <w:rPr>
          <w:rFonts w:ascii="Arial" w:eastAsia="Century Schoolbook" w:hAnsi="Arial" w:cs="Arial"/>
          <w:b/>
          <w:bCs/>
          <w:color w:val="2F5496" w:themeColor="accent1" w:themeShade="BF"/>
          <w:sz w:val="32"/>
          <w:szCs w:val="32"/>
          <w:lang w:val="en-US"/>
        </w:rPr>
        <w:t>ASSESSMENT ON STOCK ACT AMEND</w:t>
      </w:r>
      <w:r w:rsidRPr="00A00757">
        <w:rPr>
          <w:rFonts w:ascii="Arial" w:eastAsia="Century Schoolbook" w:hAnsi="Arial" w:cs="Arial"/>
          <w:b/>
          <w:bCs/>
          <w:color w:val="2F5496" w:themeColor="accent1" w:themeShade="BF"/>
          <w:sz w:val="32"/>
          <w:szCs w:val="32"/>
          <w:lang w:val="en-US"/>
        </w:rPr>
        <w:softHyphen/>
        <w:t>MENT BILL 1865</w:t>
      </w:r>
    </w:p>
    <w:p w14:paraId="1111C34C" w14:textId="4789E4E1" w:rsidR="00A00757" w:rsidRPr="00A00757" w:rsidRDefault="00A00757" w:rsidP="002C0D77">
      <w:pPr>
        <w:widowControl w:val="0"/>
        <w:spacing w:after="0" w:line="276" w:lineRule="auto"/>
        <w:rPr>
          <w:rFonts w:ascii="Arial" w:eastAsia="Century Schoolbook" w:hAnsi="Arial" w:cs="Arial"/>
          <w:b/>
          <w:bCs/>
          <w:color w:val="2F5496" w:themeColor="accent1" w:themeShade="BF"/>
          <w:sz w:val="28"/>
          <w:szCs w:val="28"/>
          <w:lang w:val="en-US"/>
        </w:rPr>
      </w:pPr>
      <w:r w:rsidRPr="00A00757">
        <w:rPr>
          <w:rFonts w:ascii="Arial" w:eastAsia="Century Schoolbook" w:hAnsi="Arial" w:cs="Arial"/>
          <w:b/>
          <w:bCs/>
          <w:color w:val="2F5496" w:themeColor="accent1" w:themeShade="BF"/>
          <w:sz w:val="28"/>
          <w:szCs w:val="28"/>
          <w:lang w:val="en-US"/>
        </w:rPr>
        <w:t>House of Assembly, 13 June 1865, page 483</w:t>
      </w:r>
    </w:p>
    <w:p w14:paraId="1F958E89" w14:textId="119E92AE" w:rsidR="00A00757" w:rsidRPr="00A00757" w:rsidRDefault="00A00757" w:rsidP="002C0D77">
      <w:pPr>
        <w:widowControl w:val="0"/>
        <w:spacing w:after="0" w:line="276" w:lineRule="auto"/>
        <w:rPr>
          <w:rFonts w:ascii="Arial" w:eastAsia="Century Schoolbook" w:hAnsi="Arial" w:cs="Arial"/>
          <w:color w:val="2F5496" w:themeColor="accent1" w:themeShade="BF"/>
          <w:sz w:val="28"/>
          <w:szCs w:val="28"/>
          <w:lang w:val="en-US"/>
        </w:rPr>
      </w:pPr>
      <w:r w:rsidRPr="00A00757">
        <w:rPr>
          <w:rFonts w:ascii="Arial" w:eastAsia="Century Schoolbook" w:hAnsi="Arial" w:cs="Arial"/>
          <w:color w:val="2F5496" w:themeColor="accent1" w:themeShade="BF"/>
          <w:sz w:val="28"/>
          <w:szCs w:val="28"/>
          <w:lang w:val="en-US"/>
        </w:rPr>
        <w:t>Second reading</w:t>
      </w:r>
    </w:p>
    <w:p w14:paraId="725F451F" w14:textId="77777777" w:rsidR="002C0D77" w:rsidRDefault="002C0D77" w:rsidP="002C0D77">
      <w:pPr>
        <w:widowControl w:val="0"/>
        <w:spacing w:after="0" w:line="276" w:lineRule="auto"/>
        <w:ind w:right="380"/>
        <w:rPr>
          <w:rFonts w:ascii="Arial" w:eastAsia="Century Schoolbook" w:hAnsi="Arial" w:cs="Arial"/>
          <w:color w:val="000000"/>
          <w:sz w:val="24"/>
          <w:szCs w:val="24"/>
          <w:lang w:val="en-US"/>
        </w:rPr>
      </w:pPr>
    </w:p>
    <w:p w14:paraId="435E3144" w14:textId="5CE13201" w:rsidR="00A00757" w:rsidRPr="00A00757" w:rsidRDefault="00A00757" w:rsidP="002C0D77">
      <w:pPr>
        <w:widowControl w:val="0"/>
        <w:spacing w:after="0" w:line="276" w:lineRule="auto"/>
        <w:ind w:right="380"/>
        <w:rPr>
          <w:rFonts w:ascii="Arial" w:eastAsia="Century Schoolbook" w:hAnsi="Arial" w:cs="Arial"/>
          <w:color w:val="000000"/>
          <w:sz w:val="24"/>
          <w:szCs w:val="24"/>
          <w:lang w:val="en-US"/>
        </w:rPr>
      </w:pPr>
      <w:r w:rsidRPr="00A00757">
        <w:rPr>
          <w:rFonts w:ascii="Arial" w:eastAsia="Century Schoolbook" w:hAnsi="Arial" w:cs="Arial"/>
          <w:b/>
          <w:bCs/>
          <w:color w:val="000000"/>
          <w:sz w:val="24"/>
          <w:szCs w:val="24"/>
          <w:lang w:val="en-US"/>
        </w:rPr>
        <w:t>The COMMISSIONER of CROWN LANDS</w:t>
      </w:r>
      <w:r w:rsidRPr="00A00757">
        <w:rPr>
          <w:rFonts w:ascii="Arial" w:eastAsia="Century Schoolbook" w:hAnsi="Arial" w:cs="Arial"/>
          <w:color w:val="000000"/>
          <w:sz w:val="24"/>
          <w:szCs w:val="24"/>
          <w:lang w:val="en-US"/>
        </w:rPr>
        <w:t xml:space="preserve"> moved the </w:t>
      </w:r>
      <w:r>
        <w:rPr>
          <w:rFonts w:ascii="Arial" w:eastAsia="Century Schoolbook" w:hAnsi="Arial" w:cs="Arial"/>
          <w:color w:val="000000"/>
          <w:sz w:val="24"/>
          <w:szCs w:val="24"/>
          <w:lang w:val="en-US"/>
        </w:rPr>
        <w:t>s</w:t>
      </w:r>
      <w:r w:rsidRPr="00A00757">
        <w:rPr>
          <w:rFonts w:ascii="Arial" w:eastAsia="Century Schoolbook" w:hAnsi="Arial" w:cs="Arial"/>
          <w:color w:val="000000"/>
          <w:sz w:val="24"/>
          <w:szCs w:val="24"/>
          <w:lang w:val="en-US"/>
        </w:rPr>
        <w:t xml:space="preserve">econd reading of this </w:t>
      </w:r>
      <w:proofErr w:type="gramStart"/>
      <w:r w:rsidRPr="00A00757">
        <w:rPr>
          <w:rFonts w:ascii="Arial" w:eastAsia="Century Schoolbook" w:hAnsi="Arial" w:cs="Arial"/>
          <w:color w:val="000000"/>
          <w:sz w:val="24"/>
          <w:szCs w:val="24"/>
          <w:lang w:val="en-US"/>
        </w:rPr>
        <w:t>Bill, and</w:t>
      </w:r>
      <w:proofErr w:type="gramEnd"/>
      <w:r w:rsidRPr="00A00757">
        <w:rPr>
          <w:rFonts w:ascii="Arial" w:eastAsia="Century Schoolbook" w:hAnsi="Arial" w:cs="Arial"/>
          <w:color w:val="000000"/>
          <w:sz w:val="24"/>
          <w:szCs w:val="24"/>
          <w:lang w:val="en-US"/>
        </w:rPr>
        <w:t xml:space="preserve"> stated that it was introduced in accordance with the wish of the </w:t>
      </w:r>
      <w:r>
        <w:rPr>
          <w:rFonts w:ascii="Arial" w:eastAsia="Century Schoolbook" w:hAnsi="Arial" w:cs="Arial"/>
          <w:color w:val="000000"/>
          <w:sz w:val="24"/>
          <w:szCs w:val="24"/>
          <w:lang w:val="en-US"/>
        </w:rPr>
        <w:t>H</w:t>
      </w:r>
      <w:r w:rsidRPr="00A00757">
        <w:rPr>
          <w:rFonts w:ascii="Arial" w:eastAsia="Century Schoolbook" w:hAnsi="Arial" w:cs="Arial"/>
          <w:color w:val="000000"/>
          <w:sz w:val="24"/>
          <w:szCs w:val="24"/>
          <w:lang w:val="en-US"/>
        </w:rPr>
        <w:t>ouse. It appeared that some lessees of waste lands, partly through a misconstruction of the Act, had. neglected to make application for their leases within 12 months, as prescribed.</w:t>
      </w:r>
      <w:r>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 The Government had intimated their willingness to place them in the same position as if they had done so, provided they petitioned the House on the matter.</w:t>
      </w:r>
      <w:r>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 There were in all 13 leases in this position, and with respect to only five of them had petitions been presented, so that only five would be entitled to be placed on the schedule of the Bill. </w:t>
      </w:r>
      <w:r>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That, however, would be a matter for the House to determine, and he proposed not to take the measure out of Committee that day, but insert the schedule on some future occasion. There was one case in which the lessee had applied under the Act of last session to have his term extended to 14 years. </w:t>
      </w:r>
      <w:r>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This application was not complied with, as it appeared the run had been bought at auction, and the lessee had neglected to apply in proper time for the </w:t>
      </w:r>
      <w:r>
        <w:rPr>
          <w:rFonts w:ascii="Arial" w:eastAsia="Century Schoolbook" w:hAnsi="Arial" w:cs="Arial"/>
          <w:color w:val="000000"/>
          <w:sz w:val="24"/>
          <w:szCs w:val="24"/>
          <w:lang w:val="en-US"/>
        </w:rPr>
        <w:t>f</w:t>
      </w:r>
      <w:r w:rsidRPr="00A00757">
        <w:rPr>
          <w:rFonts w:ascii="Arial" w:eastAsia="Century Schoolbook" w:hAnsi="Arial" w:cs="Arial"/>
          <w:color w:val="000000"/>
          <w:sz w:val="24"/>
          <w:szCs w:val="24"/>
          <w:lang w:val="en-US"/>
        </w:rPr>
        <w:t>ive years’ renewal</w:t>
      </w:r>
      <w:r w:rsidR="002C0D77">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The Government would not insert this lease in the </w:t>
      </w:r>
      <w:r w:rsidR="002C0D77" w:rsidRPr="00A00757">
        <w:rPr>
          <w:rFonts w:ascii="Arial" w:eastAsia="Century Schoolbook" w:hAnsi="Arial" w:cs="Arial"/>
          <w:color w:val="000000"/>
          <w:sz w:val="24"/>
          <w:szCs w:val="24"/>
          <w:lang w:val="en-US"/>
        </w:rPr>
        <w:t>schedule</w:t>
      </w:r>
      <w:r w:rsidRPr="00A00757">
        <w:rPr>
          <w:rFonts w:ascii="Arial" w:eastAsia="Century Schoolbook" w:hAnsi="Arial" w:cs="Arial"/>
          <w:color w:val="000000"/>
          <w:sz w:val="24"/>
          <w:szCs w:val="24"/>
          <w:lang w:val="en-US"/>
        </w:rPr>
        <w:t xml:space="preserve"> without the approval of the House, which they would </w:t>
      </w:r>
      <w:r w:rsidR="002C0D77" w:rsidRPr="00A00757">
        <w:rPr>
          <w:rFonts w:ascii="Arial" w:eastAsia="Century Schoolbook" w:hAnsi="Arial" w:cs="Arial"/>
          <w:color w:val="000000"/>
          <w:sz w:val="24"/>
          <w:szCs w:val="24"/>
          <w:lang w:val="en-US"/>
        </w:rPr>
        <w:t>be</w:t>
      </w:r>
      <w:r w:rsidRPr="00A00757">
        <w:rPr>
          <w:rFonts w:ascii="Arial" w:eastAsia="Century Schoolbook" w:hAnsi="Arial" w:cs="Arial"/>
          <w:color w:val="000000"/>
          <w:sz w:val="24"/>
          <w:szCs w:val="24"/>
          <w:lang w:val="en-US"/>
        </w:rPr>
        <w:t xml:space="preserve"> able to give if they thought fit when the schedule was proposed.</w:t>
      </w:r>
    </w:p>
    <w:p w14:paraId="5D4F2888" w14:textId="77777777" w:rsidR="002C0D77" w:rsidRDefault="002C0D77" w:rsidP="002C0D77">
      <w:pPr>
        <w:widowControl w:val="0"/>
        <w:spacing w:after="0" w:line="276" w:lineRule="auto"/>
        <w:ind w:right="380"/>
        <w:rPr>
          <w:rFonts w:ascii="Arial" w:eastAsia="Century Schoolbook" w:hAnsi="Arial" w:cs="Arial"/>
          <w:color w:val="000000"/>
          <w:sz w:val="24"/>
          <w:szCs w:val="24"/>
          <w:lang w:val="en-US"/>
        </w:rPr>
      </w:pPr>
    </w:p>
    <w:p w14:paraId="46FE8FB8" w14:textId="77777777" w:rsidR="002C0D77" w:rsidRDefault="00A00757" w:rsidP="002C0D77">
      <w:pPr>
        <w:widowControl w:val="0"/>
        <w:spacing w:after="0" w:line="276" w:lineRule="auto"/>
        <w:ind w:right="380"/>
        <w:rPr>
          <w:rFonts w:ascii="Arial" w:eastAsia="Century Schoolbook" w:hAnsi="Arial" w:cs="Arial"/>
          <w:color w:val="000000"/>
          <w:sz w:val="24"/>
          <w:szCs w:val="24"/>
          <w:lang w:val="en-US"/>
        </w:rPr>
      </w:pPr>
      <w:r w:rsidRPr="00A00757">
        <w:rPr>
          <w:rFonts w:ascii="Arial" w:eastAsia="Century Schoolbook" w:hAnsi="Arial" w:cs="Arial"/>
          <w:color w:val="000000"/>
          <w:sz w:val="24"/>
          <w:szCs w:val="24"/>
          <w:lang w:val="en-US"/>
        </w:rPr>
        <w:t>The Hon. A. BLYTH supported the second reading.</w:t>
      </w:r>
      <w:r w:rsidR="002C0D77">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 In doing so he wished to remark that there was no excuse for those parties who had neglected to make application in proper time.</w:t>
      </w:r>
      <w:r w:rsidR="002C0D77">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 However, he had no desire to make them suffer severe punishment, and he would therefore support the insertion in the schedule of all leases where the tenants had taken the course which had been pointed out.</w:t>
      </w:r>
    </w:p>
    <w:p w14:paraId="582CE449" w14:textId="77777777" w:rsidR="002C0D77" w:rsidRDefault="002C0D77" w:rsidP="002C0D77">
      <w:pPr>
        <w:widowControl w:val="0"/>
        <w:spacing w:after="0" w:line="276" w:lineRule="auto"/>
        <w:ind w:right="380"/>
        <w:rPr>
          <w:rFonts w:ascii="Arial" w:eastAsia="Century Schoolbook" w:hAnsi="Arial" w:cs="Arial"/>
          <w:color w:val="000000"/>
          <w:sz w:val="24"/>
          <w:szCs w:val="24"/>
          <w:lang w:val="en-US"/>
        </w:rPr>
      </w:pPr>
    </w:p>
    <w:p w14:paraId="407E9CFB" w14:textId="77777777" w:rsidR="002C0D77" w:rsidRDefault="00A00757" w:rsidP="002C0D77">
      <w:pPr>
        <w:widowControl w:val="0"/>
        <w:spacing w:after="0" w:line="276" w:lineRule="auto"/>
        <w:ind w:right="380"/>
        <w:rPr>
          <w:rFonts w:ascii="Arial" w:eastAsia="Century Schoolbook" w:hAnsi="Arial" w:cs="Arial"/>
          <w:color w:val="000000"/>
          <w:sz w:val="24"/>
          <w:szCs w:val="24"/>
          <w:lang w:val="en-US"/>
        </w:rPr>
      </w:pPr>
      <w:r w:rsidRPr="00A00757">
        <w:rPr>
          <w:rFonts w:ascii="Arial" w:eastAsia="Century Schoolbook" w:hAnsi="Arial" w:cs="Arial"/>
          <w:color w:val="000000"/>
          <w:sz w:val="24"/>
          <w:szCs w:val="24"/>
          <w:lang w:val="en-US"/>
        </w:rPr>
        <w:t>Mr. GLYDE asked whether the parties had any opportunity of knowing the valuation placed on their runs.</w:t>
      </w:r>
    </w:p>
    <w:p w14:paraId="7C3F5C3A" w14:textId="77777777" w:rsidR="002C0D77" w:rsidRDefault="002C0D77" w:rsidP="002C0D77">
      <w:pPr>
        <w:widowControl w:val="0"/>
        <w:spacing w:after="0" w:line="276" w:lineRule="auto"/>
        <w:ind w:right="380"/>
        <w:rPr>
          <w:rFonts w:ascii="Arial" w:eastAsia="Century Schoolbook" w:hAnsi="Arial" w:cs="Arial"/>
          <w:color w:val="000000"/>
          <w:sz w:val="24"/>
          <w:szCs w:val="24"/>
          <w:lang w:val="en-US"/>
        </w:rPr>
      </w:pPr>
    </w:p>
    <w:p w14:paraId="7F810331" w14:textId="77777777" w:rsidR="002C0D77" w:rsidRDefault="00A00757" w:rsidP="002C0D77">
      <w:pPr>
        <w:widowControl w:val="0"/>
        <w:spacing w:after="0" w:line="276" w:lineRule="auto"/>
        <w:ind w:right="380"/>
        <w:rPr>
          <w:rFonts w:ascii="Arial" w:eastAsia="Century Schoolbook" w:hAnsi="Arial" w:cs="Arial"/>
          <w:color w:val="000000"/>
          <w:sz w:val="24"/>
          <w:szCs w:val="24"/>
          <w:lang w:val="en-US"/>
        </w:rPr>
      </w:pPr>
      <w:r w:rsidRPr="00A00757">
        <w:rPr>
          <w:rFonts w:ascii="Arial" w:eastAsia="Century Schoolbook" w:hAnsi="Arial" w:cs="Arial"/>
          <w:color w:val="000000"/>
          <w:sz w:val="24"/>
          <w:szCs w:val="24"/>
          <w:lang w:val="en-US"/>
        </w:rPr>
        <w:t>The COMMISSIONER of CROWN LANDS believed the whole of the leases had not been valued.</w:t>
      </w:r>
      <w:r w:rsidR="002C0D77">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 xml:space="preserve"> The Surveyor-General was in possession of the requisite information with respect to the others, but only in the cases of Messrs. </w:t>
      </w:r>
      <w:proofErr w:type="spellStart"/>
      <w:r w:rsidRPr="00A00757">
        <w:rPr>
          <w:rFonts w:ascii="Arial" w:eastAsia="Century Schoolbook" w:hAnsi="Arial" w:cs="Arial"/>
          <w:color w:val="000000"/>
          <w:sz w:val="24"/>
          <w:szCs w:val="24"/>
          <w:lang w:val="en-US"/>
        </w:rPr>
        <w:t>Ragless</w:t>
      </w:r>
      <w:proofErr w:type="spellEnd"/>
      <w:r w:rsidRPr="00A00757">
        <w:rPr>
          <w:rFonts w:ascii="Arial" w:eastAsia="Century Schoolbook" w:hAnsi="Arial" w:cs="Arial"/>
          <w:color w:val="000000"/>
          <w:sz w:val="24"/>
          <w:szCs w:val="24"/>
          <w:lang w:val="en-US"/>
        </w:rPr>
        <w:t>, Dunn, and Macfarlane had the valuations been</w:t>
      </w:r>
      <w:r w:rsidR="002C0D77">
        <w:rPr>
          <w:rFonts w:ascii="Arial" w:eastAsia="Century Schoolbook" w:hAnsi="Arial" w:cs="Arial"/>
          <w:color w:val="000000"/>
          <w:sz w:val="24"/>
          <w:szCs w:val="24"/>
          <w:lang w:val="en-US"/>
        </w:rPr>
        <w:t xml:space="preserve"> </w:t>
      </w:r>
      <w:r w:rsidRPr="00A00757">
        <w:rPr>
          <w:rFonts w:ascii="Arial" w:eastAsia="Century Schoolbook" w:hAnsi="Arial" w:cs="Arial"/>
          <w:color w:val="000000"/>
          <w:sz w:val="24"/>
          <w:szCs w:val="24"/>
          <w:lang w:val="en-US"/>
        </w:rPr>
        <w:t>made known.</w:t>
      </w:r>
    </w:p>
    <w:p w14:paraId="0CE9C339" w14:textId="77777777" w:rsidR="002C0D77" w:rsidRDefault="002C0D77" w:rsidP="002C0D77">
      <w:pPr>
        <w:widowControl w:val="0"/>
        <w:spacing w:after="0" w:line="276" w:lineRule="auto"/>
        <w:ind w:right="380"/>
        <w:rPr>
          <w:rFonts w:ascii="Arial" w:eastAsia="Century Schoolbook" w:hAnsi="Arial" w:cs="Arial"/>
          <w:color w:val="000000"/>
          <w:sz w:val="24"/>
          <w:szCs w:val="24"/>
          <w:lang w:val="en-US"/>
        </w:rPr>
      </w:pPr>
    </w:p>
    <w:p w14:paraId="3B8B30C2" w14:textId="7EF3181A" w:rsidR="00A00757" w:rsidRPr="00A00757" w:rsidRDefault="00A00757" w:rsidP="002C0D77">
      <w:pPr>
        <w:widowControl w:val="0"/>
        <w:spacing w:after="0" w:line="276" w:lineRule="auto"/>
        <w:ind w:right="380"/>
        <w:rPr>
          <w:rFonts w:ascii="Arial" w:eastAsia="Century Schoolbook" w:hAnsi="Arial" w:cs="Arial"/>
          <w:color w:val="000000"/>
          <w:sz w:val="24"/>
          <w:szCs w:val="24"/>
          <w:lang w:val="en-US"/>
        </w:rPr>
      </w:pPr>
      <w:r w:rsidRPr="00A00757">
        <w:rPr>
          <w:rFonts w:ascii="Arial" w:eastAsia="Century Schoolbook" w:hAnsi="Arial" w:cs="Arial"/>
          <w:color w:val="000000"/>
          <w:sz w:val="24"/>
          <w:szCs w:val="24"/>
          <w:lang w:val="en-US"/>
        </w:rPr>
        <w:t>Mr. COLTON enquired if those who had petitioned the House were, acquainted with the new valuations.</w:t>
      </w:r>
    </w:p>
    <w:p w14:paraId="7F1F0395" w14:textId="77777777" w:rsidR="002C0D77" w:rsidRDefault="002C0D77" w:rsidP="002C0D77">
      <w:pPr>
        <w:widowControl w:val="0"/>
        <w:spacing w:after="0" w:line="276" w:lineRule="auto"/>
        <w:ind w:right="180"/>
        <w:rPr>
          <w:rFonts w:ascii="Arial" w:eastAsia="Century Schoolbook" w:hAnsi="Arial" w:cs="Arial"/>
          <w:color w:val="000000"/>
          <w:sz w:val="24"/>
          <w:szCs w:val="24"/>
          <w:lang w:val="en-US"/>
        </w:rPr>
      </w:pPr>
    </w:p>
    <w:p w14:paraId="65DA5A11" w14:textId="4EF098B4" w:rsidR="00A00757" w:rsidRPr="00A00757" w:rsidRDefault="00A00757" w:rsidP="002C0D77">
      <w:pPr>
        <w:widowControl w:val="0"/>
        <w:spacing w:after="0" w:line="276" w:lineRule="auto"/>
        <w:ind w:right="180"/>
        <w:rPr>
          <w:rFonts w:ascii="Arial" w:eastAsia="Century Schoolbook" w:hAnsi="Arial" w:cs="Arial"/>
          <w:color w:val="000000"/>
          <w:sz w:val="24"/>
          <w:szCs w:val="24"/>
          <w:lang w:val="en-US"/>
        </w:rPr>
      </w:pPr>
      <w:r w:rsidRPr="00A00757">
        <w:rPr>
          <w:rFonts w:ascii="Arial" w:eastAsia="Century Schoolbook" w:hAnsi="Arial" w:cs="Arial"/>
          <w:color w:val="000000"/>
          <w:sz w:val="24"/>
          <w:szCs w:val="24"/>
          <w:lang w:val="en-US"/>
        </w:rPr>
        <w:t xml:space="preserve">The COMMISSIONER of CROWN LANDS said Messrs. </w:t>
      </w:r>
      <w:proofErr w:type="spellStart"/>
      <w:r w:rsidRPr="00A00757">
        <w:rPr>
          <w:rFonts w:ascii="Arial" w:eastAsia="Century Schoolbook" w:hAnsi="Arial" w:cs="Arial"/>
          <w:color w:val="000000"/>
          <w:sz w:val="24"/>
          <w:szCs w:val="24"/>
          <w:lang w:val="en-US"/>
        </w:rPr>
        <w:t>Ragless</w:t>
      </w:r>
      <w:proofErr w:type="spellEnd"/>
      <w:r w:rsidRPr="00A00757">
        <w:rPr>
          <w:rFonts w:ascii="Arial" w:eastAsia="Century Schoolbook" w:hAnsi="Arial" w:cs="Arial"/>
          <w:color w:val="000000"/>
          <w:sz w:val="24"/>
          <w:szCs w:val="24"/>
          <w:lang w:val="en-US"/>
        </w:rPr>
        <w:t xml:space="preserve"> and Dunn had petitioned, but Mr. Macfarlane had not.</w:t>
      </w:r>
    </w:p>
    <w:p w14:paraId="2875BC5A" w14:textId="77777777" w:rsidR="002C0D77" w:rsidRDefault="002C0D77" w:rsidP="002C0D77">
      <w:pPr>
        <w:widowControl w:val="0"/>
        <w:spacing w:after="0" w:line="276" w:lineRule="auto"/>
        <w:rPr>
          <w:rFonts w:ascii="Arial" w:eastAsia="Century Schoolbook" w:hAnsi="Arial" w:cs="Arial"/>
          <w:color w:val="000000"/>
          <w:sz w:val="24"/>
          <w:szCs w:val="24"/>
          <w:lang w:val="en-US"/>
        </w:rPr>
      </w:pPr>
    </w:p>
    <w:p w14:paraId="04BE24FB" w14:textId="63D9754B" w:rsidR="00A00757" w:rsidRPr="00A00757" w:rsidRDefault="00A00757" w:rsidP="002C0D77">
      <w:pPr>
        <w:widowControl w:val="0"/>
        <w:spacing w:after="0" w:line="276" w:lineRule="auto"/>
        <w:rPr>
          <w:rFonts w:ascii="Arial" w:eastAsia="Century Schoolbook" w:hAnsi="Arial" w:cs="Arial"/>
          <w:color w:val="000000"/>
          <w:sz w:val="24"/>
          <w:szCs w:val="24"/>
          <w:lang w:val="en-US"/>
        </w:rPr>
      </w:pPr>
      <w:r w:rsidRPr="00A00757">
        <w:rPr>
          <w:rFonts w:ascii="Arial" w:eastAsia="Century Schoolbook" w:hAnsi="Arial" w:cs="Arial"/>
          <w:color w:val="000000"/>
          <w:sz w:val="24"/>
          <w:szCs w:val="24"/>
          <w:lang w:val="en-US"/>
        </w:rPr>
        <w:t>The Bill was then read a second time.</w:t>
      </w:r>
    </w:p>
    <w:sectPr w:rsidR="00A00757" w:rsidRPr="00A0075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D969" w14:textId="77777777" w:rsidR="002C0D77" w:rsidRDefault="002C0D77" w:rsidP="002C0D77">
      <w:pPr>
        <w:spacing w:after="0" w:line="240" w:lineRule="auto"/>
      </w:pPr>
      <w:r>
        <w:separator/>
      </w:r>
    </w:p>
  </w:endnote>
  <w:endnote w:type="continuationSeparator" w:id="0">
    <w:p w14:paraId="4040CADB" w14:textId="77777777" w:rsidR="002C0D77" w:rsidRDefault="002C0D77" w:rsidP="002C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435A" w14:textId="77777777" w:rsidR="002C0D77" w:rsidRPr="002C0D77" w:rsidRDefault="002C0D77" w:rsidP="002C0D7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2C0D77">
      <w:rPr>
        <w:rFonts w:ascii="Arial" w:eastAsia="Arial Unicode MS" w:hAnsi="Arial" w:cs="Arial"/>
        <w:noProof/>
        <w:color w:val="548DD4"/>
        <w:sz w:val="24"/>
        <w:szCs w:val="24"/>
        <w:lang w:val="en-US"/>
      </w:rPr>
      <w:t>History of Agriculture South Australia</w:t>
    </w:r>
  </w:p>
  <w:bookmarkEnd w:id="0"/>
  <w:p w14:paraId="0AC25BD9" w14:textId="77777777" w:rsidR="002C0D77" w:rsidRDefault="002C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4F7C" w14:textId="77777777" w:rsidR="002C0D77" w:rsidRDefault="002C0D77" w:rsidP="002C0D77">
      <w:pPr>
        <w:spacing w:after="0" w:line="240" w:lineRule="auto"/>
      </w:pPr>
      <w:r>
        <w:separator/>
      </w:r>
    </w:p>
  </w:footnote>
  <w:footnote w:type="continuationSeparator" w:id="0">
    <w:p w14:paraId="62439962" w14:textId="77777777" w:rsidR="002C0D77" w:rsidRDefault="002C0D77" w:rsidP="002C0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57"/>
    <w:rsid w:val="002C0D77"/>
    <w:rsid w:val="009C2384"/>
    <w:rsid w:val="00A00757"/>
    <w:rsid w:val="00DA3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1D93"/>
  <w15:chartTrackingRefBased/>
  <w15:docId w15:val="{03F026A0-2C7C-4E9D-AE99-5EE13AFB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D77"/>
  </w:style>
  <w:style w:type="paragraph" w:styleId="Footer">
    <w:name w:val="footer"/>
    <w:basedOn w:val="Normal"/>
    <w:link w:val="FooterChar"/>
    <w:uiPriority w:val="99"/>
    <w:unhideWhenUsed/>
    <w:rsid w:val="002C0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2022-10-18T03:20:00Z</dcterms:created>
  <dcterms:modified xsi:type="dcterms:W3CDTF">2022-10-28T06:49:00Z</dcterms:modified>
</cp:coreProperties>
</file>