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CF" w:rsidRPr="00B12CCF" w:rsidRDefault="00B12CCF" w:rsidP="00B12CCF">
      <w:pPr>
        <w:pStyle w:val="Bodytext0"/>
        <w:shd w:val="clear" w:color="auto" w:fill="auto"/>
        <w:spacing w:before="0" w:after="0" w:line="360" w:lineRule="auto"/>
        <w:ind w:right="20" w:firstLine="0"/>
        <w:jc w:val="left"/>
        <w:rPr>
          <w:rFonts w:ascii="Arial" w:hAnsi="Arial" w:cs="Arial"/>
          <w:b/>
          <w:color w:val="365F91" w:themeColor="accent1" w:themeShade="BF"/>
          <w:sz w:val="32"/>
          <w:szCs w:val="32"/>
        </w:rPr>
      </w:pPr>
      <w:r w:rsidRPr="00B12CCF">
        <w:rPr>
          <w:rFonts w:ascii="Arial" w:hAnsi="Arial" w:cs="Arial"/>
          <w:b/>
          <w:color w:val="365F91" w:themeColor="accent1" w:themeShade="BF"/>
          <w:sz w:val="32"/>
          <w:szCs w:val="32"/>
        </w:rPr>
        <w:t>RENMARK IRRIGATION TRUST ACT AMENDMENT BILL 1954</w:t>
      </w:r>
    </w:p>
    <w:p w:rsidR="00B12CCF" w:rsidRPr="00B12CCF" w:rsidRDefault="00555065" w:rsidP="00B12CCF">
      <w:pPr>
        <w:pStyle w:val="Bodytext0"/>
        <w:shd w:val="clear" w:color="auto" w:fill="auto"/>
        <w:spacing w:before="0" w:after="0" w:line="360" w:lineRule="auto"/>
        <w:ind w:right="20" w:firstLine="0"/>
        <w:jc w:val="left"/>
        <w:rPr>
          <w:rFonts w:ascii="Arial" w:hAnsi="Arial" w:cs="Arial"/>
          <w:b/>
          <w:color w:val="365F91" w:themeColor="accent1" w:themeShade="BF"/>
          <w:sz w:val="28"/>
          <w:szCs w:val="28"/>
        </w:rPr>
      </w:pPr>
      <w:r>
        <w:rPr>
          <w:rFonts w:ascii="Arial" w:hAnsi="Arial" w:cs="Arial"/>
          <w:b/>
          <w:color w:val="365F91" w:themeColor="accent1" w:themeShade="BF"/>
          <w:sz w:val="28"/>
          <w:szCs w:val="28"/>
        </w:rPr>
        <w:t>Legislative Assembly, 6 October 1954</w:t>
      </w:r>
      <w:r w:rsidR="00B12CCF" w:rsidRPr="00B12CCF">
        <w:rPr>
          <w:rFonts w:ascii="Arial" w:hAnsi="Arial" w:cs="Arial"/>
          <w:b/>
          <w:color w:val="365F91" w:themeColor="accent1" w:themeShade="BF"/>
          <w:sz w:val="28"/>
          <w:szCs w:val="28"/>
        </w:rPr>
        <w:t xml:space="preserve"> page 924</w:t>
      </w:r>
    </w:p>
    <w:p w:rsidR="00B12CCF" w:rsidRPr="00B12CCF" w:rsidRDefault="00B12CCF" w:rsidP="00B12CCF">
      <w:pPr>
        <w:pStyle w:val="Bodytext0"/>
        <w:shd w:val="clear" w:color="auto" w:fill="auto"/>
        <w:spacing w:before="0" w:after="0" w:line="360" w:lineRule="auto"/>
        <w:ind w:firstLine="0"/>
        <w:jc w:val="left"/>
        <w:rPr>
          <w:rFonts w:ascii="Arial" w:hAnsi="Arial" w:cs="Arial"/>
          <w:sz w:val="28"/>
          <w:szCs w:val="28"/>
        </w:rPr>
      </w:pPr>
      <w:r w:rsidRPr="00B12CCF">
        <w:rPr>
          <w:rFonts w:ascii="Arial" w:hAnsi="Arial" w:cs="Arial"/>
          <w:color w:val="365F91" w:themeColor="accent1" w:themeShade="BF"/>
          <w:sz w:val="28"/>
          <w:szCs w:val="28"/>
        </w:rPr>
        <w:t>Second reading</w:t>
      </w:r>
    </w:p>
    <w:p w:rsidR="00B12CCF" w:rsidRDefault="00B12CCF" w:rsidP="00B12CCF">
      <w:pPr>
        <w:pStyle w:val="Bodytext0"/>
        <w:shd w:val="clear" w:color="auto" w:fill="auto"/>
        <w:spacing w:before="0" w:after="0" w:line="276" w:lineRule="auto"/>
        <w:ind w:right="60" w:firstLine="0"/>
        <w:jc w:val="left"/>
        <w:rPr>
          <w:rFonts w:ascii="Arial" w:hAnsi="Arial" w:cs="Arial"/>
          <w:sz w:val="24"/>
          <w:szCs w:val="24"/>
        </w:rPr>
      </w:pPr>
    </w:p>
    <w:p w:rsidR="00B12CCF" w:rsidRPr="00B12CCF" w:rsidRDefault="00B12CCF" w:rsidP="00B12CCF">
      <w:pPr>
        <w:pStyle w:val="Bodytext0"/>
        <w:shd w:val="clear" w:color="auto" w:fill="auto"/>
        <w:spacing w:before="0" w:after="0" w:line="276" w:lineRule="auto"/>
        <w:ind w:right="60" w:firstLine="0"/>
        <w:jc w:val="left"/>
        <w:rPr>
          <w:rFonts w:ascii="Arial" w:hAnsi="Arial" w:cs="Arial"/>
          <w:sz w:val="24"/>
          <w:szCs w:val="24"/>
        </w:rPr>
      </w:pPr>
      <w:r w:rsidRPr="00B12CCF">
        <w:rPr>
          <w:rFonts w:ascii="Arial" w:hAnsi="Arial" w:cs="Arial"/>
          <w:b/>
          <w:sz w:val="24"/>
          <w:szCs w:val="24"/>
        </w:rPr>
        <w:t>The Hon. C. S. HINCKS (Minister of Irrigation)—</w:t>
      </w:r>
      <w:r w:rsidRPr="00B12CCF">
        <w:rPr>
          <w:rFonts w:ascii="Arial" w:hAnsi="Arial" w:cs="Arial"/>
          <w:sz w:val="24"/>
          <w:szCs w:val="24"/>
        </w:rPr>
        <w:t>I move—</w:t>
      </w:r>
    </w:p>
    <w:p w:rsidR="00B12CCF" w:rsidRDefault="00B12CCF" w:rsidP="00B12CCF">
      <w:pPr>
        <w:pStyle w:val="Bodytext0"/>
        <w:shd w:val="clear" w:color="auto" w:fill="auto"/>
        <w:spacing w:before="0" w:after="0" w:line="276" w:lineRule="auto"/>
        <w:ind w:left="80" w:right="60" w:firstLine="0"/>
        <w:jc w:val="left"/>
        <w:rPr>
          <w:rFonts w:ascii="Arial" w:hAnsi="Arial" w:cs="Arial"/>
          <w:sz w:val="24"/>
          <w:szCs w:val="24"/>
        </w:rPr>
      </w:pPr>
    </w:p>
    <w:p w:rsidR="00B12CCF" w:rsidRDefault="00B12CCF" w:rsidP="00BD266A">
      <w:pPr>
        <w:pStyle w:val="Bodytext0"/>
        <w:shd w:val="clear" w:color="auto" w:fill="auto"/>
        <w:spacing w:before="0" w:after="0" w:line="276" w:lineRule="auto"/>
        <w:ind w:right="60" w:firstLine="0"/>
        <w:jc w:val="left"/>
        <w:rPr>
          <w:rFonts w:ascii="Arial" w:hAnsi="Arial" w:cs="Arial"/>
          <w:sz w:val="24"/>
          <w:szCs w:val="24"/>
        </w:rPr>
      </w:pPr>
      <w:r w:rsidRPr="00B12CCF">
        <w:rPr>
          <w:rFonts w:ascii="Arial" w:hAnsi="Arial" w:cs="Arial"/>
          <w:sz w:val="24"/>
          <w:szCs w:val="24"/>
        </w:rPr>
        <w:t xml:space="preserve">That this Bill be now read a second time. </w:t>
      </w:r>
    </w:p>
    <w:p w:rsidR="00B12CCF" w:rsidRPr="00B12CCF" w:rsidRDefault="00B12CCF" w:rsidP="00BD266A">
      <w:pPr>
        <w:pStyle w:val="Bodytext0"/>
        <w:shd w:val="clear" w:color="auto" w:fill="auto"/>
        <w:spacing w:before="0" w:after="0" w:line="276" w:lineRule="auto"/>
        <w:ind w:right="60" w:firstLine="0"/>
        <w:jc w:val="left"/>
        <w:rPr>
          <w:rFonts w:ascii="Arial" w:hAnsi="Arial" w:cs="Arial"/>
          <w:sz w:val="24"/>
          <w:szCs w:val="24"/>
        </w:rPr>
      </w:pPr>
      <w:r w:rsidRPr="00B12CCF">
        <w:rPr>
          <w:rFonts w:ascii="Arial" w:hAnsi="Arial" w:cs="Arial"/>
          <w:sz w:val="24"/>
          <w:szCs w:val="24"/>
        </w:rPr>
        <w:t>Sections 115 and 116 of the Renmark Irrig</w:t>
      </w:r>
      <w:r w:rsidR="00555065">
        <w:rPr>
          <w:rFonts w:ascii="Arial" w:hAnsi="Arial" w:cs="Arial"/>
          <w:sz w:val="24"/>
          <w:szCs w:val="24"/>
        </w:rPr>
        <w:t>a</w:t>
      </w:r>
      <w:r>
        <w:rPr>
          <w:rFonts w:ascii="Arial" w:hAnsi="Arial" w:cs="Arial"/>
          <w:sz w:val="24"/>
          <w:szCs w:val="24"/>
        </w:rPr>
        <w:t>tion Trust Act were first enac</w:t>
      </w:r>
      <w:r w:rsidRPr="00B12CCF">
        <w:rPr>
          <w:rFonts w:ascii="Arial" w:hAnsi="Arial" w:cs="Arial"/>
          <w:sz w:val="24"/>
          <w:szCs w:val="24"/>
        </w:rPr>
        <w:t xml:space="preserve">ted in 1948. Section 115 empowers the Renmark Irrigation Trust to construct and maintain drainage works for the prevention or removal of seepage conditions in the district or any part thereof. </w:t>
      </w:r>
      <w:r>
        <w:rPr>
          <w:rFonts w:ascii="Arial" w:hAnsi="Arial" w:cs="Arial"/>
          <w:sz w:val="24"/>
          <w:szCs w:val="24"/>
        </w:rPr>
        <w:t xml:space="preserve"> </w:t>
      </w:r>
      <w:r w:rsidRPr="00B12CCF">
        <w:rPr>
          <w:rFonts w:ascii="Arial" w:hAnsi="Arial" w:cs="Arial"/>
          <w:sz w:val="24"/>
          <w:szCs w:val="24"/>
        </w:rPr>
        <w:t>Section 116 authorizes the trust to impose a drainage rate to meet construction and main</w:t>
      </w:r>
      <w:r w:rsidRPr="00B12CCF">
        <w:rPr>
          <w:rFonts w:ascii="Arial" w:hAnsi="Arial" w:cs="Arial"/>
          <w:sz w:val="24"/>
          <w:szCs w:val="24"/>
        </w:rPr>
        <w:softHyphen/>
        <w:t>tenance costs incurred under section 115.</w:t>
      </w:r>
      <w:r>
        <w:rPr>
          <w:rFonts w:ascii="Arial" w:hAnsi="Arial" w:cs="Arial"/>
          <w:sz w:val="24"/>
          <w:szCs w:val="24"/>
        </w:rPr>
        <w:t xml:space="preserve"> </w:t>
      </w:r>
      <w:r w:rsidRPr="00B12CCF">
        <w:rPr>
          <w:rFonts w:ascii="Arial" w:hAnsi="Arial" w:cs="Arial"/>
          <w:sz w:val="24"/>
          <w:szCs w:val="24"/>
        </w:rPr>
        <w:t xml:space="preserve"> This rate is not to exceed 5s. a half year every acre of land rated and the rate is to be impose</w:t>
      </w:r>
      <w:r>
        <w:rPr>
          <w:rFonts w:ascii="Arial" w:hAnsi="Arial" w:cs="Arial"/>
          <w:sz w:val="24"/>
          <w:szCs w:val="24"/>
        </w:rPr>
        <w:t>d uniformly on ratable land over</w:t>
      </w:r>
      <w:r w:rsidRPr="00B12CCF">
        <w:rPr>
          <w:rFonts w:ascii="Arial" w:hAnsi="Arial" w:cs="Arial"/>
          <w:sz w:val="24"/>
          <w:szCs w:val="24"/>
        </w:rPr>
        <w:t xml:space="preserve"> the whole district irrespective of whether the land rated derives benefit from the drainage works. </w:t>
      </w:r>
      <w:r>
        <w:rPr>
          <w:rFonts w:ascii="Arial" w:hAnsi="Arial" w:cs="Arial"/>
          <w:sz w:val="24"/>
          <w:szCs w:val="24"/>
        </w:rPr>
        <w:t xml:space="preserve"> </w:t>
      </w:r>
      <w:r w:rsidRPr="00B12CCF">
        <w:rPr>
          <w:rFonts w:ascii="Arial" w:hAnsi="Arial" w:cs="Arial"/>
          <w:sz w:val="24"/>
          <w:szCs w:val="24"/>
        </w:rPr>
        <w:t xml:space="preserve">The trust has asked that the Act </w:t>
      </w:r>
      <w:r w:rsidR="00555065">
        <w:rPr>
          <w:rFonts w:ascii="Arial" w:hAnsi="Arial" w:cs="Arial"/>
          <w:sz w:val="24"/>
          <w:szCs w:val="24"/>
        </w:rPr>
        <w:t xml:space="preserve">be </w:t>
      </w:r>
      <w:r w:rsidRPr="00B12CCF">
        <w:rPr>
          <w:rFonts w:ascii="Arial" w:hAnsi="Arial" w:cs="Arial"/>
          <w:sz w:val="24"/>
          <w:szCs w:val="24"/>
        </w:rPr>
        <w:t xml:space="preserve">amended to provide additional powers to levy rates on land which benefits, directly indirectly, from the drainage works. </w:t>
      </w:r>
      <w:r>
        <w:rPr>
          <w:rFonts w:ascii="Arial" w:hAnsi="Arial" w:cs="Arial"/>
          <w:sz w:val="24"/>
          <w:szCs w:val="24"/>
        </w:rPr>
        <w:t xml:space="preserve"> </w:t>
      </w:r>
      <w:r w:rsidRPr="00B12CCF">
        <w:rPr>
          <w:rFonts w:ascii="Arial" w:hAnsi="Arial" w:cs="Arial"/>
          <w:sz w:val="24"/>
          <w:szCs w:val="24"/>
        </w:rPr>
        <w:t>The trust has pointed out that the annual cost of the drainage</w:t>
      </w:r>
      <w:r>
        <w:rPr>
          <w:rFonts w:ascii="Arial" w:hAnsi="Arial" w:cs="Arial"/>
          <w:sz w:val="24"/>
          <w:szCs w:val="24"/>
        </w:rPr>
        <w:t xml:space="preserve"> works in existence is approxi</w:t>
      </w:r>
      <w:r w:rsidRPr="00B12CCF">
        <w:rPr>
          <w:rFonts w:ascii="Arial" w:hAnsi="Arial" w:cs="Arial"/>
          <w:sz w:val="24"/>
          <w:szCs w:val="24"/>
        </w:rPr>
        <w:t>mately £12,</w:t>
      </w:r>
      <w:r>
        <w:rPr>
          <w:rFonts w:ascii="Arial" w:hAnsi="Arial" w:cs="Arial"/>
          <w:sz w:val="24"/>
          <w:szCs w:val="24"/>
        </w:rPr>
        <w:t>500 and that the amount recover</w:t>
      </w:r>
      <w:r w:rsidRPr="00B12CCF">
        <w:rPr>
          <w:rFonts w:ascii="Arial" w:hAnsi="Arial" w:cs="Arial"/>
          <w:sz w:val="24"/>
          <w:szCs w:val="24"/>
        </w:rPr>
        <w:t>able under section 116, that is, at the rate of 5s. an acre a half year, is only £4,500.</w:t>
      </w:r>
      <w:r>
        <w:rPr>
          <w:rFonts w:ascii="Arial" w:hAnsi="Arial" w:cs="Arial"/>
          <w:sz w:val="24"/>
          <w:szCs w:val="24"/>
        </w:rPr>
        <w:t xml:space="preserve"> </w:t>
      </w:r>
      <w:r w:rsidRPr="00B12CCF">
        <w:rPr>
          <w:rFonts w:ascii="Arial" w:hAnsi="Arial" w:cs="Arial"/>
          <w:sz w:val="24"/>
          <w:szCs w:val="24"/>
        </w:rPr>
        <w:t xml:space="preserve"> The balance of the annual cost must therefore </w:t>
      </w:r>
      <w:r>
        <w:rPr>
          <w:rFonts w:ascii="Arial" w:hAnsi="Arial" w:cs="Arial"/>
          <w:sz w:val="24"/>
          <w:szCs w:val="24"/>
        </w:rPr>
        <w:t>made up from the water rate whic</w:t>
      </w:r>
      <w:r w:rsidRPr="00B12CCF">
        <w:rPr>
          <w:rFonts w:ascii="Arial" w:hAnsi="Arial" w:cs="Arial"/>
          <w:sz w:val="24"/>
          <w:szCs w:val="24"/>
        </w:rPr>
        <w:t xml:space="preserve">h, </w:t>
      </w:r>
      <w:r>
        <w:rPr>
          <w:rFonts w:ascii="Arial" w:hAnsi="Arial" w:cs="Arial"/>
          <w:sz w:val="24"/>
          <w:szCs w:val="24"/>
        </w:rPr>
        <w:t xml:space="preserve">of </w:t>
      </w:r>
      <w:r w:rsidRPr="00B12CCF">
        <w:rPr>
          <w:rFonts w:ascii="Arial" w:hAnsi="Arial" w:cs="Arial"/>
          <w:sz w:val="24"/>
          <w:szCs w:val="24"/>
        </w:rPr>
        <w:t>course, is a general rate imposed generally on ratable la</w:t>
      </w:r>
      <w:r w:rsidR="00555065">
        <w:rPr>
          <w:rFonts w:ascii="Arial" w:hAnsi="Arial" w:cs="Arial"/>
          <w:sz w:val="24"/>
          <w:szCs w:val="24"/>
        </w:rPr>
        <w:t>nd.  It is therefore proposed by</w:t>
      </w:r>
      <w:r w:rsidRPr="00B12CCF">
        <w:rPr>
          <w:rFonts w:ascii="Arial" w:hAnsi="Arial" w:cs="Arial"/>
          <w:sz w:val="24"/>
          <w:szCs w:val="24"/>
        </w:rPr>
        <w:t xml:space="preserve"> the Bill that, after completion of any drainage works, the trust is to decide what land benefits, either directly or indirectly, from the drainage works and is to serve notice on the owners accordingly.</w:t>
      </w:r>
      <w:r w:rsidR="00555065">
        <w:rPr>
          <w:rFonts w:ascii="Arial" w:hAnsi="Arial" w:cs="Arial"/>
          <w:sz w:val="24"/>
          <w:szCs w:val="24"/>
        </w:rPr>
        <w:t xml:space="preserve"> </w:t>
      </w:r>
      <w:r w:rsidRPr="00B12CCF">
        <w:rPr>
          <w:rFonts w:ascii="Arial" w:hAnsi="Arial" w:cs="Arial"/>
          <w:sz w:val="24"/>
          <w:szCs w:val="24"/>
        </w:rPr>
        <w:t xml:space="preserve"> From this notice there will be an appeal, ultimately, to the local court of full jurisdiction.</w:t>
      </w:r>
    </w:p>
    <w:p w:rsidR="00555065" w:rsidRDefault="00555065" w:rsidP="00555065">
      <w:pPr>
        <w:pStyle w:val="Bodytext0"/>
        <w:shd w:val="clear" w:color="auto" w:fill="auto"/>
        <w:spacing w:before="0" w:after="0" w:line="276" w:lineRule="auto"/>
        <w:ind w:left="20" w:right="40" w:firstLine="0"/>
        <w:jc w:val="left"/>
        <w:rPr>
          <w:rFonts w:ascii="Arial" w:hAnsi="Arial" w:cs="Arial"/>
          <w:sz w:val="24"/>
          <w:szCs w:val="24"/>
        </w:rPr>
      </w:pPr>
    </w:p>
    <w:p w:rsidR="00B12CCF" w:rsidRDefault="00B12CCF" w:rsidP="00555065">
      <w:pPr>
        <w:pStyle w:val="Bodytext0"/>
        <w:shd w:val="clear" w:color="auto" w:fill="auto"/>
        <w:spacing w:before="0" w:after="0" w:line="276" w:lineRule="auto"/>
        <w:ind w:left="20" w:right="40" w:firstLine="0"/>
        <w:jc w:val="left"/>
        <w:rPr>
          <w:rFonts w:ascii="Arial" w:hAnsi="Arial" w:cs="Arial"/>
          <w:sz w:val="24"/>
          <w:szCs w:val="24"/>
        </w:rPr>
      </w:pPr>
      <w:r w:rsidRPr="00B12CCF">
        <w:rPr>
          <w:rFonts w:ascii="Arial" w:hAnsi="Arial" w:cs="Arial"/>
          <w:sz w:val="24"/>
          <w:szCs w:val="24"/>
        </w:rPr>
        <w:t xml:space="preserve">It is provided by the Bill that the trust may, for the purpose of maintaining the drainage </w:t>
      </w:r>
      <w:r w:rsidR="00555065">
        <w:rPr>
          <w:rFonts w:ascii="Arial" w:hAnsi="Arial" w:cs="Arial"/>
          <w:sz w:val="24"/>
          <w:szCs w:val="24"/>
        </w:rPr>
        <w:t>works, impose a special drainage</w:t>
      </w:r>
      <w:r w:rsidRPr="00B12CCF">
        <w:rPr>
          <w:rFonts w:ascii="Arial" w:hAnsi="Arial" w:cs="Arial"/>
          <w:sz w:val="24"/>
          <w:szCs w:val="24"/>
        </w:rPr>
        <w:t xml:space="preserve"> rate on the land which derives benefit from the dra</w:t>
      </w:r>
      <w:r w:rsidR="00555065">
        <w:rPr>
          <w:rFonts w:ascii="Arial" w:hAnsi="Arial" w:cs="Arial"/>
          <w:sz w:val="24"/>
          <w:szCs w:val="24"/>
        </w:rPr>
        <w:t>inage works.  This rate is not to</w:t>
      </w:r>
      <w:r w:rsidRPr="00B12CCF">
        <w:rPr>
          <w:rFonts w:ascii="Arial" w:hAnsi="Arial" w:cs="Arial"/>
          <w:sz w:val="24"/>
          <w:szCs w:val="24"/>
        </w:rPr>
        <w:t xml:space="preserve"> exceed 10s. an acre a half year and will be in addition to the general drainage rate of 5s. previously mentioned. </w:t>
      </w:r>
      <w:r w:rsidR="00BD266A">
        <w:rPr>
          <w:rFonts w:ascii="Arial" w:hAnsi="Arial" w:cs="Arial"/>
          <w:sz w:val="24"/>
          <w:szCs w:val="24"/>
        </w:rPr>
        <w:t xml:space="preserve"> </w:t>
      </w:r>
      <w:r w:rsidRPr="00B12CCF">
        <w:rPr>
          <w:rFonts w:ascii="Arial" w:hAnsi="Arial" w:cs="Arial"/>
          <w:sz w:val="24"/>
          <w:szCs w:val="24"/>
        </w:rPr>
        <w:t xml:space="preserve">By this means the land benefiting from the drainage works will bear a greater rating burden than other land in the district. </w:t>
      </w:r>
      <w:r w:rsidR="00BD266A">
        <w:rPr>
          <w:rFonts w:ascii="Arial" w:hAnsi="Arial" w:cs="Arial"/>
          <w:sz w:val="24"/>
          <w:szCs w:val="24"/>
        </w:rPr>
        <w:t xml:space="preserve"> </w:t>
      </w:r>
      <w:r w:rsidRPr="00B12CCF">
        <w:rPr>
          <w:rFonts w:ascii="Arial" w:hAnsi="Arial" w:cs="Arial"/>
          <w:sz w:val="24"/>
          <w:szCs w:val="24"/>
        </w:rPr>
        <w:t>It is estimated that the drainage rate will return about £3,000 per annum. It</w:t>
      </w:r>
      <w:r w:rsidR="00555065">
        <w:rPr>
          <w:rFonts w:ascii="Arial" w:hAnsi="Arial" w:cs="Arial"/>
          <w:sz w:val="24"/>
          <w:szCs w:val="24"/>
        </w:rPr>
        <w:t xml:space="preserve"> is the practice of the trust to</w:t>
      </w:r>
      <w:r w:rsidRPr="00B12CCF">
        <w:rPr>
          <w:rFonts w:ascii="Arial" w:hAnsi="Arial" w:cs="Arial"/>
          <w:sz w:val="24"/>
          <w:szCs w:val="24"/>
        </w:rPr>
        <w:t xml:space="preserve"> submit to meetings of its ratepayers for amendments of the Act and the contained in the Bill were so submitted to and approved</w:t>
      </w:r>
      <w:r w:rsidR="00555065">
        <w:rPr>
          <w:rFonts w:ascii="Arial" w:hAnsi="Arial" w:cs="Arial"/>
          <w:sz w:val="24"/>
          <w:szCs w:val="24"/>
        </w:rPr>
        <w:t xml:space="preserve"> by a meeting of ratepayers held</w:t>
      </w:r>
      <w:r w:rsidRPr="00B12CCF">
        <w:rPr>
          <w:rFonts w:ascii="Arial" w:hAnsi="Arial" w:cs="Arial"/>
          <w:sz w:val="24"/>
          <w:szCs w:val="24"/>
        </w:rPr>
        <w:t xml:space="preserve"> in November last. </w:t>
      </w:r>
      <w:r w:rsidR="00BD266A">
        <w:rPr>
          <w:rFonts w:ascii="Arial" w:hAnsi="Arial" w:cs="Arial"/>
          <w:sz w:val="24"/>
          <w:szCs w:val="24"/>
        </w:rPr>
        <w:t xml:space="preserve"> </w:t>
      </w:r>
      <w:r w:rsidRPr="00B12CCF">
        <w:rPr>
          <w:rFonts w:ascii="Arial" w:hAnsi="Arial" w:cs="Arial"/>
          <w:sz w:val="24"/>
          <w:szCs w:val="24"/>
        </w:rPr>
        <w:t>The Bill is a hybrid Bill within the meaning of the Joint Standing Orders on Private Bills and, if read a secon</w:t>
      </w:r>
      <w:r w:rsidR="00555065">
        <w:rPr>
          <w:rFonts w:ascii="Arial" w:hAnsi="Arial" w:cs="Arial"/>
          <w:sz w:val="24"/>
          <w:szCs w:val="24"/>
        </w:rPr>
        <w:t>d</w:t>
      </w:r>
      <w:r w:rsidRPr="00B12CCF">
        <w:rPr>
          <w:rFonts w:ascii="Arial" w:hAnsi="Arial" w:cs="Arial"/>
          <w:sz w:val="24"/>
          <w:szCs w:val="24"/>
        </w:rPr>
        <w:t xml:space="preserve"> time, will-under the Joint Standing Orders b</w:t>
      </w:r>
      <w:r w:rsidR="00BD266A">
        <w:rPr>
          <w:rFonts w:ascii="Arial" w:hAnsi="Arial" w:cs="Arial"/>
          <w:sz w:val="24"/>
          <w:szCs w:val="24"/>
        </w:rPr>
        <w:t>e</w:t>
      </w:r>
      <w:r w:rsidRPr="00B12CCF">
        <w:rPr>
          <w:rFonts w:ascii="Arial" w:hAnsi="Arial" w:cs="Arial"/>
          <w:sz w:val="24"/>
          <w:szCs w:val="24"/>
        </w:rPr>
        <w:t xml:space="preserve"> referred to a select committee.</w:t>
      </w:r>
    </w:p>
    <w:p w:rsidR="0034525B" w:rsidRPr="00B12CCF" w:rsidRDefault="00555065" w:rsidP="00BD266A">
      <w:pPr>
        <w:pStyle w:val="Bodytext0"/>
        <w:shd w:val="clear" w:color="auto" w:fill="auto"/>
        <w:spacing w:before="0" w:after="86" w:line="276" w:lineRule="auto"/>
        <w:ind w:right="40" w:firstLine="0"/>
        <w:jc w:val="left"/>
        <w:rPr>
          <w:rFonts w:ascii="Arial" w:hAnsi="Arial" w:cs="Arial"/>
          <w:sz w:val="24"/>
          <w:szCs w:val="24"/>
        </w:rPr>
      </w:pPr>
      <w:r>
        <w:rPr>
          <w:rFonts w:ascii="Arial" w:hAnsi="Arial" w:cs="Arial"/>
          <w:sz w:val="24"/>
          <w:szCs w:val="24"/>
        </w:rPr>
        <w:t>Mr. O’HALLORAN secured the adjourn</w:t>
      </w:r>
      <w:r w:rsidR="00B12CCF" w:rsidRPr="00B12CCF">
        <w:rPr>
          <w:rFonts w:ascii="Arial" w:hAnsi="Arial" w:cs="Arial"/>
          <w:sz w:val="24"/>
          <w:szCs w:val="24"/>
        </w:rPr>
        <w:t>ment of the debate.</w:t>
      </w:r>
    </w:p>
    <w:sectPr w:rsidR="0034525B" w:rsidRPr="00B12CCF" w:rsidSect="00165E2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87E" w:rsidRDefault="0027487E" w:rsidP="00555065">
      <w:pPr>
        <w:spacing w:after="0" w:line="240" w:lineRule="auto"/>
      </w:pPr>
      <w:r>
        <w:separator/>
      </w:r>
    </w:p>
  </w:endnote>
  <w:endnote w:type="continuationSeparator" w:id="1">
    <w:p w:rsidR="0027487E" w:rsidRDefault="0027487E" w:rsidP="00555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65" w:rsidRDefault="00555065" w:rsidP="00555065">
    <w:pPr>
      <w:pStyle w:val="Footer"/>
      <w:jc w:val="right"/>
      <w:rPr>
        <w:color w:val="548DD4" w:themeColor="text2" w:themeTint="99"/>
      </w:rPr>
    </w:pPr>
    <w:r>
      <w:rPr>
        <w:rFonts w:hint="eastAsia"/>
        <w:noProof/>
        <w:color w:val="548DD4" w:themeColor="text2" w:themeTint="99"/>
      </w:rPr>
      <w:t>History of Agriculture South Australia</w:t>
    </w:r>
  </w:p>
  <w:p w:rsidR="00555065" w:rsidRDefault="00555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87E" w:rsidRDefault="0027487E" w:rsidP="00555065">
      <w:pPr>
        <w:spacing w:after="0" w:line="240" w:lineRule="auto"/>
      </w:pPr>
      <w:r>
        <w:separator/>
      </w:r>
    </w:p>
  </w:footnote>
  <w:footnote w:type="continuationSeparator" w:id="1">
    <w:p w:rsidR="0027487E" w:rsidRDefault="0027487E" w:rsidP="005550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2CCF"/>
    <w:rsid w:val="00165E2C"/>
    <w:rsid w:val="0027487E"/>
    <w:rsid w:val="00555065"/>
    <w:rsid w:val="006A4BC2"/>
    <w:rsid w:val="00B12CCF"/>
    <w:rsid w:val="00BD2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B12CCF"/>
    <w:rPr>
      <w:rFonts w:ascii="Century Schoolbook" w:eastAsia="Century Schoolbook" w:hAnsi="Century Schoolbook" w:cs="Century Schoolbook"/>
      <w:sz w:val="15"/>
      <w:szCs w:val="15"/>
      <w:shd w:val="clear" w:color="auto" w:fill="FFFFFF"/>
    </w:rPr>
  </w:style>
  <w:style w:type="paragraph" w:customStyle="1" w:styleId="Bodytext0">
    <w:name w:val="Body text"/>
    <w:basedOn w:val="Normal"/>
    <w:link w:val="Bodytext"/>
    <w:rsid w:val="00B12CCF"/>
    <w:pPr>
      <w:widowControl w:val="0"/>
      <w:shd w:val="clear" w:color="auto" w:fill="FFFFFF"/>
      <w:spacing w:before="120" w:after="120" w:line="0" w:lineRule="atLeast"/>
      <w:ind w:hanging="1540"/>
      <w:jc w:val="center"/>
    </w:pPr>
    <w:rPr>
      <w:rFonts w:ascii="Century Schoolbook" w:eastAsia="Century Schoolbook" w:hAnsi="Century Schoolbook" w:cs="Century Schoolbook"/>
      <w:sz w:val="15"/>
      <w:szCs w:val="15"/>
    </w:rPr>
  </w:style>
  <w:style w:type="paragraph" w:styleId="Header">
    <w:name w:val="header"/>
    <w:basedOn w:val="Normal"/>
    <w:link w:val="HeaderChar"/>
    <w:uiPriority w:val="99"/>
    <w:semiHidden/>
    <w:unhideWhenUsed/>
    <w:rsid w:val="005550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065"/>
  </w:style>
  <w:style w:type="paragraph" w:styleId="Footer">
    <w:name w:val="footer"/>
    <w:basedOn w:val="Normal"/>
    <w:link w:val="FooterChar"/>
    <w:uiPriority w:val="99"/>
    <w:semiHidden/>
    <w:unhideWhenUsed/>
    <w:rsid w:val="005550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50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2021-04-30T01:22:00Z</dcterms:created>
  <dcterms:modified xsi:type="dcterms:W3CDTF">2021-05-03T22:58:00Z</dcterms:modified>
</cp:coreProperties>
</file>