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87" w:rsidRPr="0048446B" w:rsidRDefault="00222AD8" w:rsidP="0006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6B"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3133725" cy="720725"/>
            <wp:effectExtent l="0" t="0" r="9525" b="3175"/>
            <wp:wrapSquare wrapText="bothSides"/>
            <wp:docPr id="1" name="Picture 1" descr="BiosecuritySA_col_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securitySA_col_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46B">
        <w:rPr>
          <w:rFonts w:ascii="Times New Roman" w:hAnsi="Times New Roman" w:cs="Times New Roman"/>
        </w:rPr>
        <w:br w:type="textWrapping" w:clear="all"/>
      </w:r>
    </w:p>
    <w:p w:rsidR="00222AD8" w:rsidRPr="0048446B" w:rsidRDefault="008535FC" w:rsidP="0006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Voluntary </w:t>
      </w:r>
      <w:r w:rsidR="004F0213">
        <w:rPr>
          <w:rFonts w:ascii="Times New Roman" w:hAnsi="Times New Roman" w:cs="Times New Roman"/>
          <w:b/>
          <w:sz w:val="28"/>
          <w:szCs w:val="28"/>
        </w:rPr>
        <w:t>Abattoir S</w:t>
      </w:r>
      <w:r w:rsidR="00C54B1D" w:rsidRPr="0048446B">
        <w:rPr>
          <w:rFonts w:ascii="Times New Roman" w:hAnsi="Times New Roman" w:cs="Times New Roman"/>
          <w:b/>
          <w:sz w:val="28"/>
          <w:szCs w:val="28"/>
        </w:rPr>
        <w:t>urv</w:t>
      </w:r>
      <w:r w:rsidR="004F0213">
        <w:rPr>
          <w:rFonts w:ascii="Times New Roman" w:hAnsi="Times New Roman" w:cs="Times New Roman"/>
          <w:b/>
          <w:sz w:val="28"/>
          <w:szCs w:val="28"/>
        </w:rPr>
        <w:t>eillance Application – Johne’s Disease in S</w:t>
      </w:r>
      <w:r w:rsidR="00222AD8" w:rsidRPr="0048446B">
        <w:rPr>
          <w:rFonts w:ascii="Times New Roman" w:hAnsi="Times New Roman" w:cs="Times New Roman"/>
          <w:b/>
          <w:sz w:val="28"/>
          <w:szCs w:val="28"/>
        </w:rPr>
        <w:t>heep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Surname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067E56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 xml:space="preserve">First </w:t>
            </w:r>
            <w:r w:rsidR="005C2EE8" w:rsidRPr="008535FC">
              <w:rPr>
                <w:rFonts w:ascii="Times New Roman" w:hAnsi="Times New Roman" w:cs="Times New Roman"/>
                <w:b/>
              </w:rPr>
              <w:t>N</w:t>
            </w:r>
            <w:r w:rsidRPr="008535FC">
              <w:rPr>
                <w:rFonts w:ascii="Times New Roman" w:hAnsi="Times New Roman" w:cs="Times New Roman"/>
                <w:b/>
              </w:rPr>
              <w:t>ame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5C2EE8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Trading N</w:t>
            </w:r>
            <w:r w:rsidR="00AC7187" w:rsidRPr="008535FC">
              <w:rPr>
                <w:rFonts w:ascii="Times New Roman" w:hAnsi="Times New Roman" w:cs="Times New Roman"/>
                <w:b/>
              </w:rPr>
              <w:t>ame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E8" w:rsidRPr="008535FC" w:rsidTr="000F19B6">
        <w:trPr>
          <w:trHeight w:val="538"/>
        </w:trPr>
        <w:tc>
          <w:tcPr>
            <w:tcW w:w="4508" w:type="dxa"/>
          </w:tcPr>
          <w:p w:rsidR="005C2EE8" w:rsidRPr="008535FC" w:rsidRDefault="005C2EE8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PIC</w:t>
            </w:r>
          </w:p>
        </w:tc>
        <w:tc>
          <w:tcPr>
            <w:tcW w:w="4508" w:type="dxa"/>
            <w:gridSpan w:val="3"/>
          </w:tcPr>
          <w:p w:rsidR="005C2EE8" w:rsidRPr="008535FC" w:rsidRDefault="005C2EE8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0F19B6">
        <w:trPr>
          <w:trHeight w:val="538"/>
        </w:trPr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Address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0F19B6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Email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5C2EE8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Phone N</w:t>
            </w:r>
            <w:r w:rsidR="00AC7187" w:rsidRPr="008535FC">
              <w:rPr>
                <w:rFonts w:ascii="Times New Roman" w:hAnsi="Times New Roman" w:cs="Times New Roman"/>
                <w:b/>
              </w:rPr>
              <w:t>umber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5C2EE8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National Vendor D</w:t>
            </w:r>
            <w:r w:rsidR="00AC7187" w:rsidRPr="008535FC">
              <w:rPr>
                <w:rFonts w:ascii="Times New Roman" w:hAnsi="Times New Roman" w:cs="Times New Roman"/>
                <w:b/>
              </w:rPr>
              <w:t>eclaration number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Agent (if applicable)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5C2EE8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D</w:t>
            </w:r>
            <w:r w:rsidR="00AC7187" w:rsidRPr="008535FC">
              <w:rPr>
                <w:rFonts w:ascii="Times New Roman" w:hAnsi="Times New Roman" w:cs="Times New Roman"/>
                <w:b/>
              </w:rPr>
              <w:t>ate of dispatch from farm</w:t>
            </w:r>
            <w:r w:rsidRPr="008535FC">
              <w:rPr>
                <w:rFonts w:ascii="Times New Roman" w:hAnsi="Times New Roman" w:cs="Times New Roman"/>
                <w:b/>
              </w:rPr>
              <w:t xml:space="preserve"> (or proposed date)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Kill date (if known)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Breed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Sex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Age</w:t>
            </w:r>
            <w:r w:rsidR="008535FC" w:rsidRPr="008535FC">
              <w:rPr>
                <w:rFonts w:ascii="Times New Roman" w:hAnsi="Times New Roman" w:cs="Times New Roman"/>
                <w:b/>
              </w:rPr>
              <w:t xml:space="preserve"> *MUST BE OVER 2 YEARS</w:t>
            </w:r>
            <w:r w:rsidR="008535FC">
              <w:rPr>
                <w:rFonts w:ascii="Times New Roman" w:hAnsi="Times New Roman" w:cs="Times New Roman"/>
                <w:b/>
              </w:rPr>
              <w:t xml:space="preserve"> OLD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Default="00AC7187" w:rsidP="00853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 xml:space="preserve">Ear tag details </w:t>
            </w:r>
          </w:p>
          <w:p w:rsidR="008535FC" w:rsidRPr="008535FC" w:rsidRDefault="008535FC" w:rsidP="008535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 xml:space="preserve">Number </w:t>
            </w:r>
            <w:r w:rsidR="005C2EE8" w:rsidRPr="008535FC">
              <w:rPr>
                <w:rFonts w:ascii="Times New Roman" w:hAnsi="Times New Roman" w:cs="Times New Roman"/>
                <w:b/>
              </w:rPr>
              <w:t>of sheep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rPr>
          <w:trHeight w:val="82"/>
        </w:trPr>
        <w:tc>
          <w:tcPr>
            <w:tcW w:w="4508" w:type="dxa"/>
            <w:vMerge w:val="restart"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Previous consignments submitted for abattoir surveillance</w:t>
            </w:r>
          </w:p>
        </w:tc>
        <w:tc>
          <w:tcPr>
            <w:tcW w:w="1502" w:type="dxa"/>
          </w:tcPr>
          <w:p w:rsidR="00AC7187" w:rsidRPr="008535FC" w:rsidRDefault="00AC7187" w:rsidP="00067E56">
            <w:pPr>
              <w:tabs>
                <w:tab w:val="left" w:pos="1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Number of animals</w:t>
            </w: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Abattoir</w:t>
            </w:r>
          </w:p>
        </w:tc>
      </w:tr>
      <w:tr w:rsidR="00AC7187" w:rsidRPr="008535FC" w:rsidTr="006E463E">
        <w:trPr>
          <w:trHeight w:val="77"/>
        </w:trPr>
        <w:tc>
          <w:tcPr>
            <w:tcW w:w="4508" w:type="dxa"/>
            <w:vMerge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rPr>
          <w:trHeight w:val="77"/>
        </w:trPr>
        <w:tc>
          <w:tcPr>
            <w:tcW w:w="4508" w:type="dxa"/>
            <w:vMerge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rPr>
          <w:trHeight w:val="77"/>
        </w:trPr>
        <w:tc>
          <w:tcPr>
            <w:tcW w:w="4508" w:type="dxa"/>
            <w:vMerge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rPr>
          <w:trHeight w:val="77"/>
        </w:trPr>
        <w:tc>
          <w:tcPr>
            <w:tcW w:w="4508" w:type="dxa"/>
            <w:vMerge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rPr>
          <w:trHeight w:val="77"/>
        </w:trPr>
        <w:tc>
          <w:tcPr>
            <w:tcW w:w="4508" w:type="dxa"/>
            <w:vMerge/>
          </w:tcPr>
          <w:p w:rsidR="00AC7187" w:rsidRPr="008535FC" w:rsidRDefault="00AC7187" w:rsidP="00067E5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8535FC">
            <w:pPr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Abattoir 150 or Abattoir 500 certificate requested</w:t>
            </w:r>
            <w:r w:rsidR="008535FC">
              <w:rPr>
                <w:rFonts w:ascii="Times New Roman" w:hAnsi="Times New Roman" w:cs="Times New Roman"/>
                <w:b/>
              </w:rPr>
              <w:t xml:space="preserve"> (state which one)</w:t>
            </w:r>
          </w:p>
          <w:p w:rsidR="00AC7187" w:rsidRPr="008535FC" w:rsidRDefault="00AC7187" w:rsidP="0085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187" w:rsidRPr="008535FC" w:rsidTr="006E463E">
        <w:tc>
          <w:tcPr>
            <w:tcW w:w="4508" w:type="dxa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5FC">
              <w:rPr>
                <w:rFonts w:ascii="Times New Roman" w:hAnsi="Times New Roman" w:cs="Times New Roman"/>
                <w:b/>
              </w:rPr>
              <w:t>Signature of applicant</w:t>
            </w: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gridSpan w:val="3"/>
          </w:tcPr>
          <w:p w:rsidR="00AC7187" w:rsidRPr="008535FC" w:rsidRDefault="00AC7187" w:rsidP="00067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E56" w:rsidRDefault="00222AD8" w:rsidP="00067E56">
      <w:pPr>
        <w:tabs>
          <w:tab w:val="center" w:pos="4513"/>
          <w:tab w:val="left" w:pos="6266"/>
        </w:tabs>
        <w:jc w:val="both"/>
        <w:rPr>
          <w:rFonts w:ascii="Times New Roman" w:hAnsi="Times New Roman" w:cs="Times New Roman"/>
          <w:b/>
        </w:rPr>
      </w:pPr>
      <w:r w:rsidRPr="0048446B">
        <w:rPr>
          <w:rFonts w:ascii="Times New Roman" w:hAnsi="Times New Roman" w:cs="Times New Roman"/>
          <w:b/>
        </w:rPr>
        <w:tab/>
      </w:r>
    </w:p>
    <w:p w:rsidR="004012DF" w:rsidRDefault="004012DF" w:rsidP="004012DF">
      <w:pPr>
        <w:tabs>
          <w:tab w:val="left" w:pos="744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The application form must be emailed to:</w:t>
      </w:r>
      <w:r w:rsidRPr="004012D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4012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PIRSA.OJDAbattoirSurveillance@sa.gov.au</w:t>
        </w:r>
      </w:hyperlink>
    </w:p>
    <w:p w:rsidR="00376F84" w:rsidRPr="00376F84" w:rsidRDefault="00376F84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8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 DAYS before the consignment arrives at the abattoir</w:t>
      </w:r>
    </w:p>
    <w:p w:rsidR="004012DF" w:rsidRPr="0048446B" w:rsidRDefault="004012DF" w:rsidP="00067E56">
      <w:pPr>
        <w:tabs>
          <w:tab w:val="center" w:pos="4513"/>
          <w:tab w:val="left" w:pos="6266"/>
        </w:tabs>
        <w:jc w:val="both"/>
        <w:rPr>
          <w:rFonts w:ascii="Times New Roman" w:hAnsi="Times New Roman" w:cs="Times New Roman"/>
          <w:b/>
        </w:rPr>
      </w:pPr>
    </w:p>
    <w:p w:rsidR="00067E56" w:rsidRPr="0048446B" w:rsidRDefault="00067E56" w:rsidP="00067E56">
      <w:pPr>
        <w:tabs>
          <w:tab w:val="center" w:pos="4513"/>
          <w:tab w:val="left" w:pos="6266"/>
        </w:tabs>
        <w:jc w:val="both"/>
        <w:rPr>
          <w:rFonts w:ascii="Times New Roman" w:hAnsi="Times New Roman" w:cs="Times New Roman"/>
          <w:b/>
        </w:rPr>
      </w:pPr>
    </w:p>
    <w:p w:rsidR="008F2ADD" w:rsidRPr="0048446B" w:rsidRDefault="008F2ADD" w:rsidP="00067E56">
      <w:pPr>
        <w:tabs>
          <w:tab w:val="center" w:pos="4513"/>
          <w:tab w:val="left" w:pos="6266"/>
        </w:tabs>
        <w:jc w:val="center"/>
        <w:rPr>
          <w:rFonts w:ascii="Times New Roman" w:hAnsi="Times New Roman" w:cs="Times New Roman"/>
          <w:b/>
        </w:rPr>
      </w:pPr>
    </w:p>
    <w:p w:rsidR="008F2ADD" w:rsidRPr="0048446B" w:rsidRDefault="008F2ADD" w:rsidP="00067E56">
      <w:pPr>
        <w:tabs>
          <w:tab w:val="center" w:pos="4513"/>
          <w:tab w:val="left" w:pos="6266"/>
        </w:tabs>
        <w:jc w:val="center"/>
        <w:rPr>
          <w:rFonts w:ascii="Times New Roman" w:hAnsi="Times New Roman" w:cs="Times New Roman"/>
          <w:b/>
        </w:rPr>
      </w:pPr>
    </w:p>
    <w:p w:rsidR="00222AD8" w:rsidRDefault="00222AD8" w:rsidP="00067E56">
      <w:pPr>
        <w:tabs>
          <w:tab w:val="center" w:pos="4513"/>
          <w:tab w:val="left" w:pos="6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FC">
        <w:rPr>
          <w:rFonts w:ascii="Times New Roman" w:hAnsi="Times New Roman" w:cs="Times New Roman"/>
          <w:b/>
          <w:sz w:val="28"/>
          <w:szCs w:val="28"/>
        </w:rPr>
        <w:t>Explanatory notes</w:t>
      </w:r>
    </w:p>
    <w:p w:rsidR="008535FC" w:rsidRPr="004012DF" w:rsidRDefault="008535FC" w:rsidP="004012DF">
      <w:pPr>
        <w:tabs>
          <w:tab w:val="center" w:pos="4513"/>
          <w:tab w:val="left" w:pos="62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FC" w:rsidRPr="004012DF" w:rsidRDefault="000249A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For animals slaughtered in South Australia, PIRSA will issue certificates (at the request of the producer) verifying that the sheep flock is eligible for an Abattoir 150 status or </w:t>
      </w:r>
      <w:r w:rsidR="00D52CF4" w:rsidRPr="004012DF">
        <w:rPr>
          <w:rFonts w:ascii="Times New Roman" w:hAnsi="Times New Roman" w:cs="Times New Roman"/>
          <w:sz w:val="24"/>
          <w:szCs w:val="24"/>
        </w:rPr>
        <w:t>Abattoir</w:t>
      </w:r>
      <w:r w:rsidRPr="004012DF">
        <w:rPr>
          <w:rFonts w:ascii="Times New Roman" w:hAnsi="Times New Roman" w:cs="Times New Roman"/>
          <w:sz w:val="24"/>
          <w:szCs w:val="24"/>
        </w:rPr>
        <w:t xml:space="preserve"> 500 status. </w:t>
      </w:r>
    </w:p>
    <w:p w:rsidR="008535FC" w:rsidRPr="004012DF" w:rsidRDefault="000249AF" w:rsidP="004012DF">
      <w:pPr>
        <w:pStyle w:val="ListParagraph"/>
        <w:numPr>
          <w:ilvl w:val="0"/>
          <w:numId w:val="4"/>
        </w:num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The currency of the Abattoir 150 certificate will be 12 months from the time the last animals were inspected at the participating abattoir. </w:t>
      </w:r>
    </w:p>
    <w:p w:rsidR="00D52CF4" w:rsidRPr="004012DF" w:rsidRDefault="000249AF" w:rsidP="004012DF">
      <w:pPr>
        <w:pStyle w:val="ListParagraph"/>
        <w:numPr>
          <w:ilvl w:val="0"/>
          <w:numId w:val="4"/>
        </w:num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The currency of the Abattoir 500 will be </w:t>
      </w:r>
      <w:r w:rsidR="00B718DA" w:rsidRPr="004012DF">
        <w:rPr>
          <w:rFonts w:ascii="Times New Roman" w:hAnsi="Times New Roman" w:cs="Times New Roman"/>
          <w:sz w:val="24"/>
          <w:szCs w:val="24"/>
        </w:rPr>
        <w:t>two</w:t>
      </w:r>
      <w:r w:rsidRPr="004012DF">
        <w:rPr>
          <w:rFonts w:ascii="Times New Roman" w:hAnsi="Times New Roman" w:cs="Times New Roman"/>
          <w:sz w:val="24"/>
          <w:szCs w:val="24"/>
        </w:rPr>
        <w:t xml:space="preserve"> years from the time of the last animals being inspected at the participating abattoir.</w:t>
      </w:r>
    </w:p>
    <w:p w:rsidR="00D52CF4" w:rsidRPr="004012DF" w:rsidRDefault="00D52CF4" w:rsidP="004012DF">
      <w:pPr>
        <w:pStyle w:val="ListParagraph"/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F4" w:rsidRPr="004012DF" w:rsidRDefault="000249A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Only consignments of sheep that are sold direct to a participating abattoir will be eligible. Sheep sold through saleyards will not be </w:t>
      </w:r>
      <w:r w:rsidR="00D52CF4" w:rsidRPr="004012DF">
        <w:rPr>
          <w:rFonts w:ascii="Times New Roman" w:hAnsi="Times New Roman" w:cs="Times New Roman"/>
          <w:sz w:val="24"/>
          <w:szCs w:val="24"/>
        </w:rPr>
        <w:t>eligible</w:t>
      </w:r>
      <w:r w:rsidRPr="004012DF">
        <w:rPr>
          <w:rFonts w:ascii="Times New Roman" w:hAnsi="Times New Roman" w:cs="Times New Roman"/>
          <w:sz w:val="24"/>
          <w:szCs w:val="24"/>
        </w:rPr>
        <w:t>.</w:t>
      </w:r>
    </w:p>
    <w:p w:rsidR="00D52CF4" w:rsidRPr="004012DF" w:rsidRDefault="00D52CF4" w:rsidP="004012DF">
      <w:pPr>
        <w:pStyle w:val="ListParagraph"/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F4" w:rsidRPr="004012DF" w:rsidRDefault="000249A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Sheep must be </w:t>
      </w:r>
      <w:r w:rsidRPr="004012DF">
        <w:rPr>
          <w:rFonts w:ascii="Times New Roman" w:hAnsi="Times New Roman" w:cs="Times New Roman"/>
          <w:b/>
          <w:sz w:val="24"/>
          <w:szCs w:val="24"/>
        </w:rPr>
        <w:t xml:space="preserve">older than </w:t>
      </w:r>
      <w:r w:rsidR="00B718DA" w:rsidRPr="004012DF">
        <w:rPr>
          <w:rFonts w:ascii="Times New Roman" w:hAnsi="Times New Roman" w:cs="Times New Roman"/>
          <w:b/>
          <w:sz w:val="24"/>
          <w:szCs w:val="24"/>
        </w:rPr>
        <w:t>two</w:t>
      </w:r>
      <w:r w:rsidRPr="004012DF">
        <w:rPr>
          <w:rFonts w:ascii="Times New Roman" w:hAnsi="Times New Roman" w:cs="Times New Roman"/>
          <w:b/>
          <w:sz w:val="24"/>
          <w:szCs w:val="24"/>
        </w:rPr>
        <w:t xml:space="preserve"> years of age</w:t>
      </w:r>
      <w:r w:rsidRPr="004012DF">
        <w:rPr>
          <w:rFonts w:ascii="Times New Roman" w:hAnsi="Times New Roman" w:cs="Times New Roman"/>
          <w:sz w:val="24"/>
          <w:szCs w:val="24"/>
        </w:rPr>
        <w:t>.</w:t>
      </w:r>
    </w:p>
    <w:p w:rsidR="00D52CF4" w:rsidRPr="004012DF" w:rsidRDefault="00D52CF4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F4" w:rsidRPr="004012DF" w:rsidRDefault="000249A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PIRSA must be contacted </w:t>
      </w:r>
      <w:r w:rsidRPr="004012DF">
        <w:rPr>
          <w:rFonts w:ascii="Times New Roman" w:hAnsi="Times New Roman" w:cs="Times New Roman"/>
          <w:b/>
          <w:sz w:val="24"/>
          <w:szCs w:val="24"/>
        </w:rPr>
        <w:t xml:space="preserve">no less than </w:t>
      </w:r>
      <w:r w:rsidR="00B718DA" w:rsidRPr="004012DF">
        <w:rPr>
          <w:rFonts w:ascii="Times New Roman" w:hAnsi="Times New Roman" w:cs="Times New Roman"/>
          <w:b/>
          <w:sz w:val="24"/>
          <w:szCs w:val="24"/>
        </w:rPr>
        <w:t>two</w:t>
      </w:r>
      <w:r w:rsidRPr="004012DF">
        <w:rPr>
          <w:rFonts w:ascii="Times New Roman" w:hAnsi="Times New Roman" w:cs="Times New Roman"/>
          <w:b/>
          <w:sz w:val="24"/>
          <w:szCs w:val="24"/>
        </w:rPr>
        <w:t xml:space="preserve"> days prior</w:t>
      </w:r>
      <w:r w:rsidRPr="004012DF">
        <w:rPr>
          <w:rFonts w:ascii="Times New Roman" w:hAnsi="Times New Roman" w:cs="Times New Roman"/>
          <w:sz w:val="24"/>
          <w:szCs w:val="24"/>
        </w:rPr>
        <w:t xml:space="preserve"> to the intended dispatch of the sheep.</w:t>
      </w:r>
    </w:p>
    <w:p w:rsidR="00D52CF4" w:rsidRPr="004012DF" w:rsidRDefault="00D52CF4" w:rsidP="004012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DA" w:rsidRPr="004012DF" w:rsidRDefault="00AC7187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The participating abattoir</w:t>
      </w:r>
      <w:r w:rsidR="000249AF" w:rsidRPr="004012DF">
        <w:rPr>
          <w:rFonts w:ascii="Times New Roman" w:hAnsi="Times New Roman" w:cs="Times New Roman"/>
          <w:sz w:val="24"/>
          <w:szCs w:val="24"/>
        </w:rPr>
        <w:t xml:space="preserve"> in South Australia </w:t>
      </w:r>
      <w:r w:rsidRPr="004012DF">
        <w:rPr>
          <w:rFonts w:ascii="Times New Roman" w:hAnsi="Times New Roman" w:cs="Times New Roman"/>
          <w:sz w:val="24"/>
          <w:szCs w:val="24"/>
        </w:rPr>
        <w:t xml:space="preserve">is Thomas Foods International at </w:t>
      </w:r>
      <w:r w:rsidR="000249AF" w:rsidRPr="004012DF">
        <w:rPr>
          <w:rFonts w:ascii="Times New Roman" w:hAnsi="Times New Roman" w:cs="Times New Roman"/>
          <w:sz w:val="24"/>
          <w:szCs w:val="24"/>
        </w:rPr>
        <w:t xml:space="preserve">Lobethal. </w:t>
      </w:r>
    </w:p>
    <w:p w:rsidR="00B718DA" w:rsidRPr="004012DF" w:rsidRDefault="00B718DA" w:rsidP="004012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3C" w:rsidRPr="004012DF" w:rsidRDefault="000249A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The application form </w:t>
      </w:r>
      <w:r w:rsidR="005C2EE8" w:rsidRPr="004012DF">
        <w:rPr>
          <w:rFonts w:ascii="Times New Roman" w:hAnsi="Times New Roman" w:cs="Times New Roman"/>
          <w:sz w:val="24"/>
          <w:szCs w:val="24"/>
        </w:rPr>
        <w:t>must be</w:t>
      </w:r>
      <w:r w:rsidRPr="004012DF">
        <w:rPr>
          <w:rFonts w:ascii="Times New Roman" w:hAnsi="Times New Roman" w:cs="Times New Roman"/>
          <w:sz w:val="24"/>
          <w:szCs w:val="24"/>
        </w:rPr>
        <w:t xml:space="preserve"> emailed to</w:t>
      </w:r>
      <w:r w:rsidR="005C2EE8" w:rsidRPr="004012DF">
        <w:rPr>
          <w:rFonts w:ascii="Times New Roman" w:hAnsi="Times New Roman" w:cs="Times New Roman"/>
          <w:sz w:val="24"/>
          <w:szCs w:val="24"/>
        </w:rPr>
        <w:t>:</w:t>
      </w:r>
      <w:r w:rsidR="000C135C" w:rsidRPr="004012D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4012DF" w:rsidRPr="004012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PIRSA.OJDAbattoirSurveillance@sa.gov.au</w:t>
        </w:r>
      </w:hyperlink>
    </w:p>
    <w:p w:rsidR="00A1393C" w:rsidRPr="004012DF" w:rsidRDefault="00A1393C" w:rsidP="004012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AF" w:rsidRDefault="000249AF" w:rsidP="009D643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There is no charge for sheep slaughtered in South Australia.</w:t>
      </w:r>
    </w:p>
    <w:p w:rsidR="009D643F" w:rsidRDefault="009D643F" w:rsidP="009D643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3F" w:rsidRPr="009D643F" w:rsidRDefault="009D643F" w:rsidP="009D643F">
      <w:pPr>
        <w:pStyle w:val="NormalWeb"/>
        <w:spacing w:before="0" w:beforeAutospacing="0" w:after="240" w:afterAutospacing="0" w:line="300" w:lineRule="atLeast"/>
        <w:rPr>
          <w:color w:val="000000"/>
          <w:sz w:val="22"/>
          <w:szCs w:val="22"/>
        </w:rPr>
      </w:pPr>
      <w:r w:rsidRPr="009D643F">
        <w:rPr>
          <w:color w:val="000000"/>
          <w:sz w:val="22"/>
          <w:szCs w:val="22"/>
        </w:rPr>
        <w:t xml:space="preserve">PIRSA will contact you by email with the results of the abattoir inspection ideally within one week of the consignment being processed. </w:t>
      </w:r>
    </w:p>
    <w:p w:rsidR="009D643F" w:rsidRPr="009D643F" w:rsidRDefault="009D643F" w:rsidP="009D643F">
      <w:pPr>
        <w:pStyle w:val="NormalWeb"/>
        <w:spacing w:before="0" w:beforeAutospacing="0" w:after="240" w:afterAutospacing="0" w:line="300" w:lineRule="atLeast"/>
        <w:rPr>
          <w:color w:val="000000"/>
          <w:sz w:val="22"/>
          <w:szCs w:val="22"/>
        </w:rPr>
      </w:pPr>
      <w:r w:rsidRPr="009D643F">
        <w:rPr>
          <w:color w:val="000000"/>
          <w:sz w:val="22"/>
          <w:szCs w:val="22"/>
        </w:rPr>
        <w:t>Please note, PIRSA will to the best of their ability see that requests are fulfilled.</w:t>
      </w:r>
      <w:bookmarkStart w:id="0" w:name="_GoBack"/>
      <w:bookmarkEnd w:id="0"/>
    </w:p>
    <w:p w:rsidR="000249AF" w:rsidRPr="009D643F" w:rsidRDefault="004012DF" w:rsidP="009D643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43F">
        <w:rPr>
          <w:rFonts w:ascii="Times New Roman" w:hAnsi="Times New Roman" w:cs="Times New Roman"/>
        </w:rPr>
        <w:t>For further information or enquiries regarding OJD voluntary abattoir surveillance in SA, please contact: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2DF">
        <w:rPr>
          <w:rFonts w:ascii="Times New Roman" w:hAnsi="Times New Roman" w:cs="Times New Roman"/>
          <w:sz w:val="24"/>
          <w:szCs w:val="24"/>
          <w:lang w:val="en-US"/>
        </w:rPr>
        <w:t>Jessica van de Weyer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  <w:lang w:val="en-US"/>
        </w:rPr>
        <w:t xml:space="preserve">OJD </w:t>
      </w:r>
      <w:r w:rsidRPr="004012DF">
        <w:rPr>
          <w:rFonts w:ascii="Times New Roman" w:hAnsi="Times New Roman" w:cs="Times New Roman"/>
          <w:sz w:val="24"/>
          <w:szCs w:val="24"/>
        </w:rPr>
        <w:t>Operations Manager · Veterinary Officer</w:t>
      </w:r>
    </w:p>
    <w:p w:rsid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M: 0459 858 906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 (08) 8762 9140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Amelia Gillen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Senior Animal Health Advisor</w:t>
      </w:r>
    </w:p>
    <w:p w:rsid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M: 0408 897 583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 (08) 8539 2113</w:t>
      </w:r>
    </w:p>
    <w:p w:rsidR="004012DF" w:rsidRDefault="004012DF" w:rsidP="00067E56">
      <w:pPr>
        <w:tabs>
          <w:tab w:val="left" w:pos="7446"/>
        </w:tabs>
        <w:jc w:val="both"/>
        <w:rPr>
          <w:rFonts w:ascii="Times New Roman" w:hAnsi="Times New Roman" w:cs="Times New Roman"/>
        </w:rPr>
      </w:pP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Abattoir surveillance is also available for sheep slaughtered at New South Wales and Victorian abattoirs. Owners may be charged. To arrange an inspection in a Victorian abattoir contact: </w:t>
      </w:r>
    </w:p>
    <w:p w:rsidR="004012DF" w:rsidRPr="004012DF" w:rsidRDefault="004012DF" w:rsidP="004012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Robert Suter 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P: (03) 9217 4109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 xml:space="preserve">M: 0447 525 635 </w:t>
      </w:r>
    </w:p>
    <w:p w:rsidR="004012DF" w:rsidRPr="004012DF" w:rsidRDefault="004012DF" w:rsidP="004012DF">
      <w:pPr>
        <w:tabs>
          <w:tab w:val="left" w:pos="7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DF">
        <w:rPr>
          <w:rFonts w:ascii="Times New Roman" w:hAnsi="Times New Roman" w:cs="Times New Roman"/>
          <w:sz w:val="24"/>
          <w:szCs w:val="24"/>
        </w:rPr>
        <w:t>F: (03) 9217 4299</w:t>
      </w:r>
    </w:p>
    <w:p w:rsidR="004012DF" w:rsidRPr="0048446B" w:rsidRDefault="004012DF" w:rsidP="00067E56">
      <w:pPr>
        <w:tabs>
          <w:tab w:val="left" w:pos="7446"/>
        </w:tabs>
        <w:jc w:val="both"/>
        <w:rPr>
          <w:rFonts w:ascii="Times New Roman" w:hAnsi="Times New Roman" w:cs="Times New Roman"/>
        </w:rPr>
      </w:pPr>
    </w:p>
    <w:sectPr w:rsidR="004012DF" w:rsidRPr="0048446B" w:rsidSect="00AC7187">
      <w:pgSz w:w="11906" w:h="16838"/>
      <w:pgMar w:top="851" w:right="1440" w:bottom="14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DE" w:rsidRDefault="00A747DE" w:rsidP="00AC7187">
      <w:pPr>
        <w:spacing w:after="0" w:line="240" w:lineRule="auto"/>
      </w:pPr>
      <w:r>
        <w:separator/>
      </w:r>
    </w:p>
  </w:endnote>
  <w:endnote w:type="continuationSeparator" w:id="0">
    <w:p w:rsidR="00A747DE" w:rsidRDefault="00A747DE" w:rsidP="00AC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DE" w:rsidRDefault="00A747DE" w:rsidP="00AC7187">
      <w:pPr>
        <w:spacing w:after="0" w:line="240" w:lineRule="auto"/>
      </w:pPr>
      <w:r>
        <w:separator/>
      </w:r>
    </w:p>
  </w:footnote>
  <w:footnote w:type="continuationSeparator" w:id="0">
    <w:p w:rsidR="00A747DE" w:rsidRDefault="00A747DE" w:rsidP="00AC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41A"/>
    <w:multiLevelType w:val="hybridMultilevel"/>
    <w:tmpl w:val="CC46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360"/>
    <w:multiLevelType w:val="hybridMultilevel"/>
    <w:tmpl w:val="5FC0C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739B"/>
    <w:multiLevelType w:val="hybridMultilevel"/>
    <w:tmpl w:val="A4CE1F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1907C0"/>
    <w:multiLevelType w:val="hybridMultilevel"/>
    <w:tmpl w:val="658A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D8"/>
    <w:rsid w:val="000249AF"/>
    <w:rsid w:val="00042EE1"/>
    <w:rsid w:val="00067E56"/>
    <w:rsid w:val="000C135C"/>
    <w:rsid w:val="000F19B6"/>
    <w:rsid w:val="00207E8A"/>
    <w:rsid w:val="00222AD8"/>
    <w:rsid w:val="00231CC9"/>
    <w:rsid w:val="002E41F9"/>
    <w:rsid w:val="00376F84"/>
    <w:rsid w:val="003C614A"/>
    <w:rsid w:val="004012DF"/>
    <w:rsid w:val="004051F7"/>
    <w:rsid w:val="00465243"/>
    <w:rsid w:val="0048446B"/>
    <w:rsid w:val="004F0213"/>
    <w:rsid w:val="005C2EE8"/>
    <w:rsid w:val="006E1D31"/>
    <w:rsid w:val="006F3D20"/>
    <w:rsid w:val="006F56B4"/>
    <w:rsid w:val="00732BE0"/>
    <w:rsid w:val="007A3B28"/>
    <w:rsid w:val="008535FC"/>
    <w:rsid w:val="008F2ADD"/>
    <w:rsid w:val="009D643F"/>
    <w:rsid w:val="00A1393C"/>
    <w:rsid w:val="00A747DE"/>
    <w:rsid w:val="00AC7187"/>
    <w:rsid w:val="00B718DA"/>
    <w:rsid w:val="00C37E6C"/>
    <w:rsid w:val="00C54B1D"/>
    <w:rsid w:val="00CB205C"/>
    <w:rsid w:val="00CF781D"/>
    <w:rsid w:val="00D52CF4"/>
    <w:rsid w:val="00DD0C19"/>
    <w:rsid w:val="00EF2E72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35077-B5DD-4D88-96AB-DCB73E8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E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87"/>
  </w:style>
  <w:style w:type="paragraph" w:styleId="Footer">
    <w:name w:val="footer"/>
    <w:basedOn w:val="Normal"/>
    <w:link w:val="FooterChar"/>
    <w:uiPriority w:val="99"/>
    <w:unhideWhenUsed/>
    <w:rsid w:val="00A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87"/>
  </w:style>
  <w:style w:type="paragraph" w:styleId="NormalWeb">
    <w:name w:val="Normal (Web)"/>
    <w:basedOn w:val="Normal"/>
    <w:uiPriority w:val="99"/>
    <w:semiHidden/>
    <w:unhideWhenUsed/>
    <w:rsid w:val="009D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PIRSA.OJDAbattoirSurveillance@sa.gov.a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PIRSA.OJDAbattoirSurveillance@sa.gov.au" TargetMode="External" Id="rId9" /><Relationship Type="http://schemas.openxmlformats.org/officeDocument/2006/relationships/customXml" Target="/customXML/item2.xml" Id="Re382f79105cf48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3D2A87C8A9941445E0533AF0780A13BC" version="1.0.0">
  <systemFields>
    <field name="Objective-Id">
      <value order="0">A3662002</value>
    </field>
    <field name="Objective-Title">
      <value order="0">OJD Request for Abattoir Surveillance Application Form</value>
    </field>
    <field name="Objective-Description">
      <value order="0"/>
    </field>
    <field name="Objective-CreationStamp">
      <value order="0">2018-05-29T08:33:57Z</value>
    </field>
    <field name="Objective-IsApproved">
      <value order="0">false</value>
    </field>
    <field name="Objective-IsPublished">
      <value order="0">true</value>
    </field>
    <field name="Objective-DatePublished">
      <value order="0">2018-09-24T14:14:05Z</value>
    </field>
    <field name="Objective-ModificationStamp">
      <value order="0">2018-10-03T05:54:12Z</value>
    </field>
    <field name="Objective-Owner">
      <value order="0">Van de Weyer, Jessica</value>
    </field>
    <field name="Objective-Path">
      <value order="0">Global Folder:Classified Object:Animal Health:Control &amp; Eradication:Sheep:Endemic Sheep diseases July 2018:Ovine Johne's Disease:Voluntary Abattoir Surveillance:Templates</value>
    </field>
    <field name="Objective-Parent">
      <value order="0">Templates</value>
    </field>
    <field name="Objective-State">
      <value order="0">Published</value>
    </field>
    <field name="Objective-VersionId">
      <value order="0">vA6204946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BIO F2018/000265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Animal Health</value>
      </field>
      <field name="Objective-Section">
        <value order="0"/>
      </field>
      <field name="Objective-Document Type">
        <value order="0">Other</value>
      </field>
      <field name="Objective-Security Classification">
        <value order="0">Unclassified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https://objectivesag.pirsa.sa.gov.au/id:A3662002/document/versions/published</value>
      </field>
      <field name="Objective-Intranet URL Keyword">
        <value order="0">%globals_asset_metadata_PublishedURL%</value>
      </field>
      <field name="Objective-Intranet Short Name">
        <value order="0">A3662002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  <field name="Objective-Confidentiality">
        <value order="0">02 For Official Use Only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Ellul</dc:creator>
  <cp:keywords/>
  <dc:description/>
  <cp:lastModifiedBy>Jessica Van de Weyer</cp:lastModifiedBy>
  <cp:revision>12</cp:revision>
  <dcterms:created xsi:type="dcterms:W3CDTF">2018-04-24T06:06:00Z</dcterms:created>
  <dcterms:modified xsi:type="dcterms:W3CDTF">2018-09-24T14:13:00Z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A3662002</vt:lpwstr>
  </property>
  <property fmtid="{D5CDD505-2E9C-101B-9397-08002B2CF9AE}" pid="4" name="Objective-Title">
    <vt:lpwstr>OJD Request for Abattoir Surveillance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2018-05-29T08:33:57Z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2018-09-24T14:14:05Z</vt:filetime>
  </property>
  <property fmtid="{D5CDD505-2E9C-101B-9397-08002B2CF9AE}" pid="10" name="Objective-ModificationStamp">
    <vt:filetime>2018-10-03T05:54:12Z</vt:filetime>
  </property>
  <property fmtid="{D5CDD505-2E9C-101B-9397-08002B2CF9AE}" pid="11" name="Objective-Owner">
    <vt:lpwstr>Van de Weyer, Jessica</vt:lpwstr>
  </property>
  <property fmtid="{D5CDD505-2E9C-101B-9397-08002B2CF9AE}" pid="12" name="Objective-Path">
    <vt:lpwstr>Global Folder:Classified Object:Animal Health:Control &amp; Eradication:Sheep:Endemic Sheep diseases July 2018:Ovine Johne's Disease:Voluntary Abattoir Surveillance:Templates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vA6204946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BIO F2018/000265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Animal Health</vt:lpwstr>
  </property>
  <property fmtid="{D5CDD505-2E9C-101B-9397-08002B2CF9AE}" pid="25" name="Objective-Section">
    <vt:lpwstr/>
  </property>
  <property fmtid="{D5CDD505-2E9C-101B-9397-08002B2CF9AE}" pid="26" name="Objective-Document Type">
    <vt:lpwstr>Other</vt:lpwstr>
  </property>
  <property fmtid="{D5CDD505-2E9C-101B-9397-08002B2CF9AE}" pid="27" name="Objective-Security Classification">
    <vt:lpwstr>Unclassified</vt:lpwstr>
  </property>
  <property fmtid="{D5CDD505-2E9C-101B-9397-08002B2CF9AE}" pid="28" name="Objective-Connect Creator">
    <vt:lpwstr/>
  </property>
  <property fmtid="{D5CDD505-2E9C-101B-9397-08002B2CF9AE}" pid="29" name="Objective-Customer Person">
    <vt:lpwstr/>
  </property>
  <property fmtid="{D5CDD505-2E9C-101B-9397-08002B2CF9AE}" pid="30" name="Objective-Customer Organisation">
    <vt:lpwstr/>
  </property>
  <property fmtid="{D5CDD505-2E9C-101B-9397-08002B2CF9AE}" pid="31" name="Objective-Transaction Reference">
    <vt:lpwstr/>
  </property>
  <property fmtid="{D5CDD505-2E9C-101B-9397-08002B2CF9AE}" pid="32" name="Objective-Place Name">
    <vt:lpwstr/>
  </property>
  <property fmtid="{D5CDD505-2E9C-101B-9397-08002B2CF9AE}" pid="33" name="Objective-Description or Summary">
    <vt:lpwstr/>
  </property>
  <property fmtid="{D5CDD505-2E9C-101B-9397-08002B2CF9AE}" pid="34" name="Objective-Date Document Created">
    <vt:lpwstr/>
  </property>
  <property fmtid="{D5CDD505-2E9C-101B-9397-08002B2CF9AE}" pid="35" name="Objective-Document Created By">
    <vt:lpwstr/>
  </property>
  <property fmtid="{D5CDD505-2E9C-101B-9397-08002B2CF9AE}" pid="36" name="Objective-Date Source Document Scanned">
    <vt:lpwstr/>
  </property>
  <property fmtid="{D5CDD505-2E9C-101B-9397-08002B2CF9AE}" pid="37" name="Objective-Source Document Disposal Status">
    <vt:lpwstr/>
  </property>
  <property fmtid="{D5CDD505-2E9C-101B-9397-08002B2CF9AE}" pid="38" name="Objective-Date Temporary Value Source Document Destroyed">
    <vt:lpwstr/>
  </property>
  <property fmtid="{D5CDD505-2E9C-101B-9397-08002B2CF9AE}" pid="39" name="Objective-Date Received">
    <vt:lpwstr/>
  </property>
  <property fmtid="{D5CDD505-2E9C-101B-9397-08002B2CF9AE}" pid="40" name="Objective-Action Delegator">
    <vt:lpwstr/>
  </property>
  <property fmtid="{D5CDD505-2E9C-101B-9397-08002B2CF9AE}" pid="41" name="Objective-Action Officer">
    <vt:lpwstr/>
  </property>
  <property fmtid="{D5CDD505-2E9C-101B-9397-08002B2CF9AE}" pid="42" name="Objective-Action Required">
    <vt:lpwstr/>
  </property>
  <property fmtid="{D5CDD505-2E9C-101B-9397-08002B2CF9AE}" pid="43" name="Objective-Date Action Due By">
    <vt:lpwstr/>
  </property>
  <property fmtid="{D5CDD505-2E9C-101B-9397-08002B2CF9AE}" pid="44" name="Objective-Date Action Assigned">
    <vt:lpwstr/>
  </property>
  <property fmtid="{D5CDD505-2E9C-101B-9397-08002B2CF9AE}" pid="45" name="Objective-Action Approved by">
    <vt:lpwstr/>
  </property>
  <property fmtid="{D5CDD505-2E9C-101B-9397-08002B2CF9AE}" pid="46" name="Objective-Date Action Approved">
    <vt:lpwstr/>
  </property>
  <property fmtid="{D5CDD505-2E9C-101B-9397-08002B2CF9AE}" pid="47" name="Objective-Date Interim Reply Sent">
    <vt:lpwstr/>
  </property>
  <property fmtid="{D5CDD505-2E9C-101B-9397-08002B2CF9AE}" pid="48" name="Objective-Date Final Reply Sent">
    <vt:lpwstr/>
  </property>
  <property fmtid="{D5CDD505-2E9C-101B-9397-08002B2CF9AE}" pid="49" name="Objective-Date_Completed_On">
    <vt:lpwstr/>
  </property>
  <property fmtid="{D5CDD505-2E9C-101B-9397-08002B2CF9AE}" pid="50" name="Objective-Intranet_Publishing_Requestor">
    <vt:lpwstr/>
  </property>
  <property fmtid="{D5CDD505-2E9C-101B-9397-08002B2CF9AE}" pid="51" name="Objective-Intranet_Publishing_Requestor_Email">
    <vt:lpwstr/>
  </property>
  <property fmtid="{D5CDD505-2E9C-101B-9397-08002B2CF9AE}" pid="52" name="Objective-Intranet Publisher">
    <vt:lpwstr>CORP ICT Intranet Publishing General Document Workflow Group</vt:lpwstr>
  </property>
  <property fmtid="{D5CDD505-2E9C-101B-9397-08002B2CF9AE}" pid="53" name="Objective-Intranet_Publisher_Contact">
    <vt:lpwstr/>
  </property>
  <property fmtid="{D5CDD505-2E9C-101B-9397-08002B2CF9AE}" pid="54" name="Objective-Intranet_Publisher_Email">
    <vt:lpwstr/>
  </property>
  <property fmtid="{D5CDD505-2E9C-101B-9397-08002B2CF9AE}" pid="55" name="Objective-Intranet_Display_Name">
    <vt:lpwstr/>
  </property>
  <property fmtid="{D5CDD505-2E9C-101B-9397-08002B2CF9AE}" pid="56" name="Objective-Free Text Subjects">
    <vt:lpwstr/>
  </property>
  <property fmtid="{D5CDD505-2E9C-101B-9397-08002B2CF9AE}" pid="57" name="Objective-Intranet_Publishing_Requirement">
    <vt:lpwstr/>
  </property>
  <property fmtid="{D5CDD505-2E9C-101B-9397-08002B2CF9AE}" pid="58" name="Objective-Intranet_Publishing_Instructions">
    <vt:lpwstr/>
  </property>
  <property fmtid="{D5CDD505-2E9C-101B-9397-08002B2CF9AE}" pid="59" name="Objective-Document Published Version URL Link">
    <vt:lpwstr>https://objectivesag.pirsa.sa.gov.au/id:A3662002/document/versions/published</vt:lpwstr>
  </property>
  <property fmtid="{D5CDD505-2E9C-101B-9397-08002B2CF9AE}" pid="60" name="Objective-Intranet URL Keyword">
    <vt:lpwstr>%globals_asset_metadata_PublishedURL%</vt:lpwstr>
  </property>
  <property fmtid="{D5CDD505-2E9C-101B-9397-08002B2CF9AE}" pid="61" name="Objective-Intranet Short Name">
    <vt:lpwstr>A3662002</vt:lpwstr>
  </property>
  <property fmtid="{D5CDD505-2E9C-101B-9397-08002B2CF9AE}" pid="62" name="Objective-Intranet_Publishing_Metadata_Schema">
    <vt:lpwstr>73217</vt:lpwstr>
  </property>
  <property fmtid="{D5CDD505-2E9C-101B-9397-08002B2CF9AE}" pid="63" name="Objective-Intranet_Publishing_CSV_File_Operation">
    <vt:lpwstr>E</vt:lpwstr>
  </property>
  <property fmtid="{D5CDD505-2E9C-101B-9397-08002B2CF9AE}" pid="64" name="Objective-Intranet_Asset_ID">
    <vt:lpwstr/>
  </property>
  <property fmtid="{D5CDD505-2E9C-101B-9397-08002B2CF9AE}" pid="65" name="Objective-Date_Intranet_Link_Published">
    <vt:lpwstr/>
  </property>
  <property fmtid="{D5CDD505-2E9C-101B-9397-08002B2CF9AE}" pid="66" name="Objective-Date_Intranet_Link_Next_Review_Due">
    <vt:lpwstr/>
  </property>
  <property fmtid="{D5CDD505-2E9C-101B-9397-08002B2CF9AE}" pid="67" name="Objective-Date_Intranet_Link_Removed">
    <vt:lpwstr/>
  </property>
  <property fmtid="{D5CDD505-2E9C-101B-9397-08002B2CF9AE}" pid="68" name="Objective-Internet Publishing Requestor">
    <vt:lpwstr/>
  </property>
  <property fmtid="{D5CDD505-2E9C-101B-9397-08002B2CF9AE}" pid="69" name="Objective-Internet Publishing Requestor Email">
    <vt:lpwstr/>
  </property>
  <property fmtid="{D5CDD505-2E9C-101B-9397-08002B2CF9AE}" pid="70" name="Objective-Internet Publisher Group">
    <vt:lpwstr>CORP ICT Internet Website Publishing Workflow Group</vt:lpwstr>
  </property>
  <property fmtid="{D5CDD505-2E9C-101B-9397-08002B2CF9AE}" pid="71" name="Objective-Internet Publisher Contact">
    <vt:lpwstr>publish, webpublish</vt:lpwstr>
  </property>
  <property fmtid="{D5CDD505-2E9C-101B-9397-08002B2CF9AE}" pid="72" name="Objective-Internet Publisher Email">
    <vt:lpwstr>PIRSA.Webpublish@sa.gov.au</vt:lpwstr>
  </property>
  <property fmtid="{D5CDD505-2E9C-101B-9397-08002B2CF9AE}" pid="73" name="Objective-Internet Friendly Name">
    <vt:lpwstr/>
  </property>
  <property fmtid="{D5CDD505-2E9C-101B-9397-08002B2CF9AE}" pid="74" name="Objective-Internet Document Type">
    <vt:lpwstr/>
  </property>
  <property fmtid="{D5CDD505-2E9C-101B-9397-08002B2CF9AE}" pid="75" name="Objective-Internet Publishing Requirement">
    <vt:lpwstr/>
  </property>
  <property fmtid="{D5CDD505-2E9C-101B-9397-08002B2CF9AE}" pid="76" name="Objective-Internet Publishing Instructions or Page URI">
    <vt:lpwstr/>
  </property>
  <property fmtid="{D5CDD505-2E9C-101B-9397-08002B2CF9AE}" pid="77" name="Objective-Date Document Released">
    <vt:lpwstr/>
  </property>
  <property fmtid="{D5CDD505-2E9C-101B-9397-08002B2CF9AE}" pid="78" name="Objective-Abstract">
    <vt:lpwstr/>
  </property>
  <property fmtid="{D5CDD505-2E9C-101B-9397-08002B2CF9AE}" pid="79" name="Objective-External Link">
    <vt:lpwstr/>
  </property>
  <property fmtid="{D5CDD505-2E9C-101B-9397-08002B2CF9AE}" pid="80" name="Objective-Publish Metadata Only">
    <vt:lpwstr>No</vt:lpwstr>
  </property>
  <property fmtid="{D5CDD505-2E9C-101B-9397-08002B2CF9AE}" pid="81" name="Objective-Generate PDF Rendition">
    <vt:lpwstr>No</vt:lpwstr>
  </property>
  <property fmtid="{D5CDD505-2E9C-101B-9397-08002B2CF9AE}" pid="82" name="Objective-Rendition Object ID">
    <vt:lpwstr/>
  </property>
  <property fmtid="{D5CDD505-2E9C-101B-9397-08002B2CF9AE}" pid="83" name="Objective-Rendition Document Extension">
    <vt:lpwstr/>
  </property>
  <property fmtid="{D5CDD505-2E9C-101B-9397-08002B2CF9AE}" pid="84" name="Objective-Accessibility Reviewed">
    <vt:lpwstr/>
  </property>
  <property fmtid="{D5CDD505-2E9C-101B-9397-08002B2CF9AE}" pid="85" name="Objective-Accessibility Review Notes">
    <vt:lpwstr/>
  </property>
  <property fmtid="{D5CDD505-2E9C-101B-9397-08002B2CF9AE}" pid="86" name="Objective-Collection or Program Title">
    <vt:lpwstr/>
  </property>
  <property fmtid="{D5CDD505-2E9C-101B-9397-08002B2CF9AE}" pid="87" name="Objective-Sub Collection or Item ID">
    <vt:lpwstr/>
  </property>
  <property fmtid="{D5CDD505-2E9C-101B-9397-08002B2CF9AE}" pid="88" name="Objective-Date Internet Document &amp; CSV File Published on Website">
    <vt:lpwstr/>
  </property>
  <property fmtid="{D5CDD505-2E9C-101B-9397-08002B2CF9AE}" pid="89" name="Objective-Date Internet Document &amp; CSV File Next Review Due">
    <vt:lpwstr/>
  </property>
  <property fmtid="{D5CDD505-2E9C-101B-9397-08002B2CF9AE}" pid="90" name="Objective-Date Internet Document &amp; CSV File Removed from Website">
    <vt:lpwstr/>
  </property>
  <property fmtid="{D5CDD505-2E9C-101B-9397-08002B2CF9AE}" pid="91" name="Objective-Internet Publishing CSV File Operation">
    <vt:lpwstr>A</vt:lpwstr>
  </property>
  <property fmtid="{D5CDD505-2E9C-101B-9397-08002B2CF9AE}" pid="92" name="Objective-Covers Period From">
    <vt:lpwstr/>
  </property>
  <property fmtid="{D5CDD505-2E9C-101B-9397-08002B2CF9AE}" pid="93" name="Objective-Covers Period To">
    <vt:lpwstr/>
  </property>
  <property fmtid="{D5CDD505-2E9C-101B-9397-08002B2CF9AE}" pid="94" name="Objective-Access Rights">
    <vt:lpwstr>Closed</vt:lpwstr>
  </property>
  <property fmtid="{D5CDD505-2E9C-101B-9397-08002B2CF9AE}" pid="95" name="Objective-Vital_Record_Indicator">
    <vt:lpwstr>No</vt:lpwstr>
  </property>
  <property fmtid="{D5CDD505-2E9C-101B-9397-08002B2CF9AE}" pid="96" name="Objective-Access Use Conditions">
    <vt:lpwstr/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nfidentiality">
    <vt:lpwstr>02 For Official Use Only</vt:lpwstr>
  </property>
  <property fmtid="{D5CDD505-2E9C-101B-9397-08002B2CF9AE}" pid="115" name="Objective-Comment">
    <vt:lpwstr/>
  </property>
  <property fmtid="{D5CDD505-2E9C-101B-9397-08002B2CF9AE}" pid="116" name="Objective-Agency [system]">
    <vt:lpwstr>Primary Industries and Regions SA</vt:lpwstr>
  </property>
  <property fmtid="{D5CDD505-2E9C-101B-9397-08002B2CF9AE}" pid="117" name="Objective-Business Division [system]">
    <vt:lpwstr>Biosecurity SA BIO</vt:lpwstr>
  </property>
  <property fmtid="{D5CDD505-2E9C-101B-9397-08002B2CF9AE}" pid="118" name="Objective-Workgroup [system]">
    <vt:lpwstr>BIO Animal Health</vt:lpwstr>
  </property>
  <property fmtid="{D5CDD505-2E9C-101B-9397-08002B2CF9AE}" pid="119" name="Objective-Section [system]">
    <vt:lpwstr/>
  </property>
  <property fmtid="{D5CDD505-2E9C-101B-9397-08002B2CF9AE}" pid="120" name="Objective-Document Type [system]">
    <vt:lpwstr>Other</vt:lpwstr>
  </property>
  <property fmtid="{D5CDD505-2E9C-101B-9397-08002B2CF9AE}" pid="121" name="Objective-Security Classification [system]">
    <vt:lpwstr>Unclassified</vt:lpwstr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https://objectivesag.pirsa.sa.gov.au/id:A3662002/document/versions/published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A3662002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Use Conditions [system]">
    <vt:lpwstr/>
  </property>
  <property fmtid="{D5CDD505-2E9C-101B-9397-08002B2CF9AE}" pid="191" name="Objective-Access Security Review Due Date [system]">
    <vt:lpwstr/>
  </property>
  <property fmtid="{D5CDD505-2E9C-101B-9397-08002B2CF9AE}" pid="192" name="Objective-Vital Records Review Due Date [system]">
    <vt:lpwstr/>
  </property>
  <property fmtid="{D5CDD505-2E9C-101B-9397-08002B2CF9AE}" pid="193" name="Objective-Internal Reference [system]">
    <vt:lpwstr/>
  </property>
  <property fmtid="{D5CDD505-2E9C-101B-9397-08002B2CF9AE}" pid="194" name="Objective-Media_Storage_Format [system]">
    <vt:lpwstr>Text</vt:lpwstr>
  </property>
  <property fmtid="{D5CDD505-2E9C-101B-9397-08002B2CF9AE}" pid="195" name="Objective-Jurisdiction [system]">
    <vt:lpwstr>SA</vt:lpwstr>
  </property>
  <property fmtid="{D5CDD505-2E9C-101B-9397-08002B2CF9AE}" pid="196" name="Objective-Language [system]">
    <vt:lpwstr>English (en)</vt:lpwstr>
  </property>
  <property fmtid="{D5CDD505-2E9C-101B-9397-08002B2CF9AE}" pid="197" name="Objective-Intellectual_Property_Rights [system]">
    <vt:lpwstr>SA Government</vt:lpwstr>
  </property>
  <property fmtid="{D5CDD505-2E9C-101B-9397-08002B2CF9AE}" pid="198" name="Objective-Date Emailed to DPC [system]">
    <vt:lpwstr/>
  </property>
  <property fmtid="{D5CDD505-2E9C-101B-9397-08002B2CF9AE}" pid="199" name="Objective-Date Emailed to DTF [system]">
    <vt:lpwstr/>
  </property>
  <property fmtid="{D5CDD505-2E9C-101B-9397-08002B2CF9AE}" pid="200" name="Objective-Date Emailed to Ministers Office [system]">
    <vt:lpwstr/>
  </property>
  <property fmtid="{D5CDD505-2E9C-101B-9397-08002B2CF9AE}" pid="201" name="Objective-Disposal Reasons [system]">
    <vt:lpwstr/>
  </property>
  <property fmtid="{D5CDD505-2E9C-101B-9397-08002B2CF9AE}" pid="202" name="Objective-Date to be Exported [system]">
    <vt:lpwstr/>
  </property>
  <property fmtid="{D5CDD505-2E9C-101B-9397-08002B2CF9AE}" pid="203" name="Objective-Used By System Admin Only [system]">
    <vt:lpwstr/>
  </property>
  <property fmtid="{D5CDD505-2E9C-101B-9397-08002B2CF9AE}" pid="204" name="Objective-Old Agency [system]">
    <vt:lpwstr/>
  </property>
  <property fmtid="{D5CDD505-2E9C-101B-9397-08002B2CF9AE}" pid="205" name="Objective-Old Business Division [system]">
    <vt:lpwstr/>
  </property>
  <property fmtid="{D5CDD505-2E9C-101B-9397-08002B2CF9AE}" pid="206" name="Objective-Old Workgroup [system]">
    <vt:lpwstr/>
  </property>
  <property fmtid="{D5CDD505-2E9C-101B-9397-08002B2CF9AE}" pid="207" name="Objective-Old Section [system]">
    <vt:lpwstr/>
  </property>
  <property fmtid="{D5CDD505-2E9C-101B-9397-08002B2CF9AE}" pid="208" name="Objective-Confidentiality [system]">
    <vt:lpwstr>02 For Official Use Only</vt:lpwstr>
  </property>
</Properties>
</file>