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AD2DE" w14:textId="4DF0C655" w:rsidR="00145BD3" w:rsidRPr="00145BD3" w:rsidRDefault="00145BD3" w:rsidP="00145BD3">
      <w:pPr>
        <w:rPr>
          <w:rFonts w:ascii="Arial" w:hAnsi="Arial" w:cs="Arial"/>
          <w:b/>
          <w:bCs/>
          <w:color w:val="2F5496" w:themeColor="accent1" w:themeShade="BF"/>
          <w:sz w:val="32"/>
          <w:szCs w:val="32"/>
        </w:rPr>
      </w:pPr>
      <w:r w:rsidRPr="00145BD3">
        <w:rPr>
          <w:rFonts w:ascii="Arial" w:hAnsi="Arial" w:cs="Arial"/>
          <w:b/>
          <w:bCs/>
          <w:color w:val="2F5496" w:themeColor="accent1" w:themeShade="BF"/>
          <w:sz w:val="32"/>
          <w:szCs w:val="32"/>
        </w:rPr>
        <w:t>VERMIN ACT FURTHER AMENDMENT BILL 1928</w:t>
      </w:r>
    </w:p>
    <w:p w14:paraId="28F5817F" w14:textId="62CB974E" w:rsidR="00145BD3" w:rsidRPr="00145BD3" w:rsidRDefault="00145BD3" w:rsidP="00145BD3">
      <w:pPr>
        <w:rPr>
          <w:rFonts w:ascii="Arial" w:hAnsi="Arial" w:cs="Arial"/>
          <w:b/>
          <w:bCs/>
          <w:color w:val="2F5496" w:themeColor="accent1" w:themeShade="BF"/>
          <w:sz w:val="28"/>
          <w:szCs w:val="28"/>
        </w:rPr>
      </w:pPr>
      <w:r w:rsidRPr="00145BD3">
        <w:rPr>
          <w:rFonts w:ascii="Arial" w:hAnsi="Arial" w:cs="Arial"/>
          <w:b/>
          <w:bCs/>
          <w:color w:val="2F5496" w:themeColor="accent1" w:themeShade="BF"/>
          <w:sz w:val="28"/>
          <w:szCs w:val="28"/>
        </w:rPr>
        <w:t>House of Assembly, 2 October 1928, pages1149-50</w:t>
      </w:r>
    </w:p>
    <w:p w14:paraId="370ECA38" w14:textId="377882FF" w:rsidR="00145BD3" w:rsidRPr="00145BD3" w:rsidRDefault="00145BD3" w:rsidP="00145BD3">
      <w:pPr>
        <w:rPr>
          <w:rFonts w:ascii="Arial" w:hAnsi="Arial" w:cs="Arial"/>
          <w:color w:val="2F5496" w:themeColor="accent1" w:themeShade="BF"/>
          <w:sz w:val="28"/>
          <w:szCs w:val="28"/>
        </w:rPr>
      </w:pPr>
      <w:bookmarkStart w:id="0" w:name="bookmark13"/>
      <w:r w:rsidRPr="00145BD3">
        <w:rPr>
          <w:rFonts w:ascii="Arial" w:hAnsi="Arial" w:cs="Arial"/>
          <w:color w:val="2F5496" w:themeColor="accent1" w:themeShade="BF"/>
          <w:sz w:val="28"/>
          <w:szCs w:val="28"/>
        </w:rPr>
        <w:t>Second reading</w:t>
      </w:r>
      <w:bookmarkEnd w:id="0"/>
    </w:p>
    <w:p w14:paraId="42107824" w14:textId="44E400FF" w:rsidR="000E2FF9" w:rsidRPr="000E2FF9" w:rsidRDefault="00145BD3" w:rsidP="000E2FF9">
      <w:pPr>
        <w:rPr>
          <w:rFonts w:ascii="Arial" w:hAnsi="Arial" w:cs="Arial"/>
          <w:sz w:val="24"/>
          <w:szCs w:val="24"/>
        </w:rPr>
      </w:pPr>
      <w:r w:rsidRPr="00145BD3">
        <w:rPr>
          <w:rFonts w:ascii="Arial" w:hAnsi="Arial" w:cs="Arial"/>
          <w:b/>
          <w:bCs/>
          <w:sz w:val="24"/>
          <w:szCs w:val="24"/>
        </w:rPr>
        <w:t>The COMMISSIONER of CROWN LANDS (Hon. G. F. Jenkins)—</w:t>
      </w:r>
      <w:r w:rsidRPr="00145BD3">
        <w:rPr>
          <w:rFonts w:ascii="Arial" w:hAnsi="Arial" w:cs="Arial"/>
          <w:sz w:val="24"/>
          <w:szCs w:val="24"/>
        </w:rPr>
        <w:t xml:space="preserve">The Vermin Act, 1014, makes provision for the erection of fencing capable of keeping out rabbits, wild dogs, and other vermin. </w:t>
      </w:r>
      <w:r>
        <w:rPr>
          <w:rFonts w:ascii="Arial" w:hAnsi="Arial" w:cs="Arial"/>
          <w:sz w:val="24"/>
          <w:szCs w:val="24"/>
        </w:rPr>
        <w:t xml:space="preserve"> </w:t>
      </w:r>
      <w:r w:rsidRPr="00145BD3">
        <w:rPr>
          <w:rFonts w:ascii="Arial" w:hAnsi="Arial" w:cs="Arial"/>
          <w:sz w:val="24"/>
          <w:szCs w:val="24"/>
        </w:rPr>
        <w:t xml:space="preserve">Two classes of fence are described in the Act in the Second and Third Schedules </w:t>
      </w:r>
      <w:proofErr w:type="gramStart"/>
      <w:r w:rsidRPr="00145BD3">
        <w:rPr>
          <w:rFonts w:ascii="Arial" w:hAnsi="Arial" w:cs="Arial"/>
          <w:sz w:val="24"/>
          <w:szCs w:val="24"/>
        </w:rPr>
        <w:t>thereto, and</w:t>
      </w:r>
      <w:proofErr w:type="gramEnd"/>
      <w:r w:rsidRPr="00145BD3">
        <w:rPr>
          <w:rFonts w:ascii="Arial" w:hAnsi="Arial" w:cs="Arial"/>
          <w:sz w:val="24"/>
          <w:szCs w:val="24"/>
        </w:rPr>
        <w:t xml:space="preserve"> are known respectively as rabbit proof and vermin fences.</w:t>
      </w:r>
      <w:r w:rsidR="000E2FF9">
        <w:rPr>
          <w:rFonts w:ascii="Arial" w:hAnsi="Arial" w:cs="Arial"/>
          <w:sz w:val="24"/>
          <w:szCs w:val="24"/>
        </w:rPr>
        <w:t xml:space="preserve"> </w:t>
      </w:r>
      <w:r w:rsidRPr="00145BD3">
        <w:rPr>
          <w:rFonts w:ascii="Arial" w:hAnsi="Arial" w:cs="Arial"/>
          <w:sz w:val="24"/>
          <w:szCs w:val="24"/>
        </w:rPr>
        <w:t xml:space="preserve"> In order to facilitate the erection of fences of this description, it is </w:t>
      </w:r>
      <w:proofErr w:type="gramStart"/>
      <w:r w:rsidRPr="00145BD3">
        <w:rPr>
          <w:rFonts w:ascii="Arial" w:hAnsi="Arial" w:cs="Arial"/>
          <w:sz w:val="24"/>
          <w:szCs w:val="24"/>
        </w:rPr>
        <w:t>provided that</w:t>
      </w:r>
      <w:proofErr w:type="gramEnd"/>
      <w:r w:rsidRPr="00145BD3">
        <w:rPr>
          <w:rFonts w:ascii="Arial" w:hAnsi="Arial" w:cs="Arial"/>
          <w:sz w:val="24"/>
          <w:szCs w:val="24"/>
        </w:rPr>
        <w:t xml:space="preserve"> loans may be made by the Government for that purpose. </w:t>
      </w:r>
      <w:r w:rsidR="000E2FF9">
        <w:rPr>
          <w:rFonts w:ascii="Arial" w:hAnsi="Arial" w:cs="Arial"/>
          <w:sz w:val="24"/>
          <w:szCs w:val="24"/>
        </w:rPr>
        <w:t xml:space="preserve"> </w:t>
      </w:r>
      <w:r w:rsidRPr="00145BD3">
        <w:rPr>
          <w:rFonts w:ascii="Arial" w:hAnsi="Arial" w:cs="Arial"/>
          <w:sz w:val="24"/>
          <w:szCs w:val="24"/>
        </w:rPr>
        <w:t xml:space="preserve">The main purpose of this Bill is to provide for an additional type of fence to be known as a dog-proof fence. </w:t>
      </w:r>
      <w:r w:rsidR="000E2FF9">
        <w:rPr>
          <w:rFonts w:ascii="Arial" w:hAnsi="Arial" w:cs="Arial"/>
          <w:sz w:val="24"/>
          <w:szCs w:val="24"/>
        </w:rPr>
        <w:t xml:space="preserve"> </w:t>
      </w:r>
      <w:r w:rsidRPr="00145BD3">
        <w:rPr>
          <w:rFonts w:ascii="Arial" w:hAnsi="Arial" w:cs="Arial"/>
          <w:sz w:val="24"/>
          <w:szCs w:val="24"/>
        </w:rPr>
        <w:t xml:space="preserve">This fence is fully described in Clause 9 of the Bill and is incorporated in the principal Act in a new Schedule thereto. </w:t>
      </w:r>
      <w:r w:rsidR="000E2FF9">
        <w:rPr>
          <w:rFonts w:ascii="Arial" w:hAnsi="Arial" w:cs="Arial"/>
          <w:sz w:val="24"/>
          <w:szCs w:val="24"/>
        </w:rPr>
        <w:t xml:space="preserve"> </w:t>
      </w:r>
      <w:r w:rsidRPr="00145BD3">
        <w:rPr>
          <w:rFonts w:ascii="Arial" w:hAnsi="Arial" w:cs="Arial"/>
          <w:sz w:val="24"/>
          <w:szCs w:val="24"/>
        </w:rPr>
        <w:t xml:space="preserve">The insertion of such a provision necessarily involves the making of </w:t>
      </w:r>
      <w:proofErr w:type="gramStart"/>
      <w:r w:rsidRPr="00145BD3">
        <w:rPr>
          <w:rFonts w:ascii="Arial" w:hAnsi="Arial" w:cs="Arial"/>
          <w:sz w:val="24"/>
          <w:szCs w:val="24"/>
        </w:rPr>
        <w:t>a number of</w:t>
      </w:r>
      <w:proofErr w:type="gramEnd"/>
      <w:r w:rsidRPr="00145BD3">
        <w:rPr>
          <w:rFonts w:ascii="Arial" w:hAnsi="Arial" w:cs="Arial"/>
          <w:sz w:val="24"/>
          <w:szCs w:val="24"/>
        </w:rPr>
        <w:t xml:space="preserve"> consequential amendments to</w:t>
      </w:r>
      <w:r w:rsidR="000E2FF9">
        <w:rPr>
          <w:rFonts w:ascii="Arial" w:hAnsi="Arial" w:cs="Arial"/>
          <w:sz w:val="24"/>
          <w:szCs w:val="24"/>
        </w:rPr>
        <w:t xml:space="preserve"> </w:t>
      </w:r>
      <w:r w:rsidRPr="00145BD3">
        <w:rPr>
          <w:rFonts w:ascii="Arial" w:hAnsi="Arial" w:cs="Arial"/>
          <w:sz w:val="24"/>
          <w:szCs w:val="24"/>
        </w:rPr>
        <w:t xml:space="preserve">the principal Act in order to give effect to the provisions of Clause 9. </w:t>
      </w:r>
      <w:r w:rsidR="000E2FF9">
        <w:rPr>
          <w:rFonts w:ascii="Arial" w:hAnsi="Arial" w:cs="Arial"/>
          <w:sz w:val="24"/>
          <w:szCs w:val="24"/>
        </w:rPr>
        <w:t xml:space="preserve"> </w:t>
      </w:r>
      <w:r w:rsidRPr="00145BD3">
        <w:rPr>
          <w:rFonts w:ascii="Arial" w:hAnsi="Arial" w:cs="Arial"/>
          <w:sz w:val="24"/>
          <w:szCs w:val="24"/>
        </w:rPr>
        <w:t xml:space="preserve">These amendments are therefore set out in the Schedule to the Bill. </w:t>
      </w:r>
      <w:r w:rsidR="000E2FF9">
        <w:rPr>
          <w:rFonts w:ascii="Arial" w:hAnsi="Arial" w:cs="Arial"/>
          <w:sz w:val="24"/>
          <w:szCs w:val="24"/>
        </w:rPr>
        <w:t xml:space="preserve"> </w:t>
      </w:r>
      <w:r w:rsidRPr="00145BD3">
        <w:rPr>
          <w:rFonts w:ascii="Arial" w:hAnsi="Arial" w:cs="Arial"/>
          <w:sz w:val="24"/>
          <w:szCs w:val="24"/>
        </w:rPr>
        <w:t>Section 207 of the principal Act provides that where an occupier of land wit</w:t>
      </w:r>
      <w:r w:rsidR="000E2FF9">
        <w:rPr>
          <w:rFonts w:ascii="Arial" w:hAnsi="Arial" w:cs="Arial"/>
          <w:sz w:val="24"/>
          <w:szCs w:val="24"/>
        </w:rPr>
        <w:t>h</w:t>
      </w:r>
      <w:r w:rsidRPr="00145BD3">
        <w:rPr>
          <w:rFonts w:ascii="Arial" w:hAnsi="Arial" w:cs="Arial"/>
          <w:sz w:val="24"/>
          <w:szCs w:val="24"/>
        </w:rPr>
        <w:t>in a Lo</w:t>
      </w:r>
      <w:r w:rsidR="000E2FF9">
        <w:rPr>
          <w:rFonts w:ascii="Arial" w:hAnsi="Arial" w:cs="Arial"/>
          <w:sz w:val="24"/>
          <w:szCs w:val="24"/>
        </w:rPr>
        <w:t>c</w:t>
      </w:r>
      <w:r w:rsidRPr="00145BD3">
        <w:rPr>
          <w:rFonts w:ascii="Arial" w:hAnsi="Arial" w:cs="Arial"/>
          <w:sz w:val="24"/>
          <w:szCs w:val="24"/>
        </w:rPr>
        <w:t>al Government area erects a boundary fence consisting of a rabbit proof fence, he may require the adjoining occupier to contribute to the cost.</w:t>
      </w:r>
      <w:r w:rsidR="000E2FF9">
        <w:rPr>
          <w:rFonts w:ascii="Arial" w:hAnsi="Arial" w:cs="Arial"/>
          <w:sz w:val="24"/>
          <w:szCs w:val="24"/>
        </w:rPr>
        <w:t xml:space="preserve"> </w:t>
      </w:r>
      <w:r w:rsidRPr="00145BD3">
        <w:rPr>
          <w:rFonts w:ascii="Arial" w:hAnsi="Arial" w:cs="Arial"/>
          <w:sz w:val="24"/>
          <w:szCs w:val="24"/>
        </w:rPr>
        <w:t xml:space="preserve"> Interest at the rate of 4 per cent, per annum is payable on this proportion of the cost from the time the demand for payment was made. </w:t>
      </w:r>
      <w:r w:rsidR="000E2FF9">
        <w:rPr>
          <w:rFonts w:ascii="Arial" w:hAnsi="Arial" w:cs="Arial"/>
          <w:sz w:val="24"/>
          <w:szCs w:val="24"/>
        </w:rPr>
        <w:t xml:space="preserve"> </w:t>
      </w:r>
      <w:r w:rsidRPr="00145BD3">
        <w:rPr>
          <w:rFonts w:ascii="Arial" w:hAnsi="Arial" w:cs="Arial"/>
          <w:sz w:val="24"/>
          <w:szCs w:val="24"/>
        </w:rPr>
        <w:t xml:space="preserve">Clause I </w:t>
      </w:r>
      <w:proofErr w:type="gramStart"/>
      <w:r w:rsidRPr="00145BD3">
        <w:rPr>
          <w:rFonts w:ascii="Arial" w:hAnsi="Arial" w:cs="Arial"/>
          <w:sz w:val="24"/>
          <w:szCs w:val="24"/>
        </w:rPr>
        <w:t>alters</w:t>
      </w:r>
      <w:proofErr w:type="gramEnd"/>
      <w:r w:rsidRPr="00145BD3">
        <w:rPr>
          <w:rFonts w:ascii="Arial" w:hAnsi="Arial" w:cs="Arial"/>
          <w:sz w:val="24"/>
          <w:szCs w:val="24"/>
        </w:rPr>
        <w:t xml:space="preserve"> the rate of interest from 4 per cent, to 6 per cent., thus bringing the Vermin Act in line with the provisions of the Fences Act. Under section 209 of the </w:t>
      </w:r>
      <w:r w:rsidR="000E2FF9" w:rsidRPr="00145BD3">
        <w:rPr>
          <w:rFonts w:ascii="Arial" w:hAnsi="Arial" w:cs="Arial"/>
          <w:sz w:val="24"/>
          <w:szCs w:val="24"/>
        </w:rPr>
        <w:t>principal</w:t>
      </w:r>
      <w:r w:rsidRPr="00145BD3">
        <w:rPr>
          <w:rFonts w:ascii="Arial" w:hAnsi="Arial" w:cs="Arial"/>
          <w:sz w:val="24"/>
          <w:szCs w:val="24"/>
        </w:rPr>
        <w:t xml:space="preserve"> Act, if an occupier of land er</w:t>
      </w:r>
      <w:r w:rsidR="000E2FF9">
        <w:rPr>
          <w:rFonts w:ascii="Arial" w:hAnsi="Arial" w:cs="Arial"/>
          <w:sz w:val="24"/>
          <w:szCs w:val="24"/>
        </w:rPr>
        <w:t>e</w:t>
      </w:r>
      <w:r w:rsidRPr="00145BD3">
        <w:rPr>
          <w:rFonts w:ascii="Arial" w:hAnsi="Arial" w:cs="Arial"/>
          <w:sz w:val="24"/>
          <w:szCs w:val="24"/>
        </w:rPr>
        <w:t xml:space="preserve">cts </w:t>
      </w:r>
      <w:r w:rsidR="000E2FF9">
        <w:rPr>
          <w:rFonts w:ascii="Arial" w:hAnsi="Arial" w:cs="Arial"/>
          <w:sz w:val="24"/>
          <w:szCs w:val="24"/>
        </w:rPr>
        <w:t>a</w:t>
      </w:r>
      <w:r w:rsidRPr="00145BD3">
        <w:rPr>
          <w:rFonts w:ascii="Arial" w:hAnsi="Arial" w:cs="Arial"/>
          <w:sz w:val="24"/>
          <w:szCs w:val="24"/>
        </w:rPr>
        <w:t xml:space="preserve"> rabbit-proof, dog-proof, or vermin fence on the boundary of his land and a road, and any other occupier of land adopts any means whereby his land is enclosed by such fence, he is required, under the circumstances outlined in the section to pay to the owner of the fence interest at the rate of 5 per</w:t>
      </w:r>
      <w:r w:rsidR="000E2FF9">
        <w:rPr>
          <w:rFonts w:ascii="Arial" w:hAnsi="Arial" w:cs="Arial"/>
          <w:sz w:val="24"/>
          <w:szCs w:val="24"/>
        </w:rPr>
        <w:t>cent</w:t>
      </w:r>
      <w:r w:rsidRPr="00145BD3">
        <w:rPr>
          <w:rFonts w:ascii="Arial" w:hAnsi="Arial" w:cs="Arial"/>
          <w:sz w:val="24"/>
          <w:szCs w:val="24"/>
        </w:rPr>
        <w:t xml:space="preserve"> per annum on half the value of the fence f</w:t>
      </w:r>
      <w:r w:rsidR="000E2FF9">
        <w:rPr>
          <w:rFonts w:ascii="Arial" w:hAnsi="Arial" w:cs="Arial"/>
          <w:sz w:val="24"/>
          <w:szCs w:val="24"/>
        </w:rPr>
        <w:t>or</w:t>
      </w:r>
      <w:r w:rsidRPr="00145BD3">
        <w:rPr>
          <w:rFonts w:ascii="Arial" w:hAnsi="Arial" w:cs="Arial"/>
          <w:sz w:val="24"/>
          <w:szCs w:val="24"/>
        </w:rPr>
        <w:t xml:space="preserve"> so long as he continues to have the use of </w:t>
      </w:r>
      <w:r w:rsidR="000E2FF9">
        <w:rPr>
          <w:rFonts w:ascii="Arial" w:hAnsi="Arial" w:cs="Arial"/>
          <w:sz w:val="24"/>
          <w:szCs w:val="24"/>
        </w:rPr>
        <w:t>the</w:t>
      </w:r>
      <w:r w:rsidRPr="00145BD3">
        <w:rPr>
          <w:rFonts w:ascii="Arial" w:hAnsi="Arial" w:cs="Arial"/>
          <w:sz w:val="24"/>
          <w:szCs w:val="24"/>
        </w:rPr>
        <w:t xml:space="preserve"> fence in this manner. </w:t>
      </w:r>
      <w:r w:rsidR="000E2FF9">
        <w:rPr>
          <w:rFonts w:ascii="Arial" w:hAnsi="Arial" w:cs="Arial"/>
          <w:sz w:val="24"/>
          <w:szCs w:val="24"/>
        </w:rPr>
        <w:t xml:space="preserve"> </w:t>
      </w:r>
      <w:r w:rsidRPr="00145BD3">
        <w:rPr>
          <w:rFonts w:ascii="Arial" w:hAnsi="Arial" w:cs="Arial"/>
          <w:sz w:val="24"/>
          <w:szCs w:val="24"/>
        </w:rPr>
        <w:t>Clause 6 again bri</w:t>
      </w:r>
      <w:r w:rsidR="000E2FF9">
        <w:rPr>
          <w:rFonts w:ascii="Arial" w:hAnsi="Arial" w:cs="Arial"/>
          <w:sz w:val="24"/>
          <w:szCs w:val="24"/>
        </w:rPr>
        <w:t>ngs</w:t>
      </w:r>
      <w:r w:rsidRPr="00145BD3">
        <w:rPr>
          <w:rFonts w:ascii="Arial" w:hAnsi="Arial" w:cs="Arial"/>
          <w:sz w:val="24"/>
          <w:szCs w:val="24"/>
        </w:rPr>
        <w:t xml:space="preserve"> the principal Act into conformity with the Fences </w:t>
      </w:r>
      <w:proofErr w:type="gramStart"/>
      <w:r w:rsidRPr="00145BD3">
        <w:rPr>
          <w:rFonts w:ascii="Arial" w:hAnsi="Arial" w:cs="Arial"/>
          <w:sz w:val="24"/>
          <w:szCs w:val="24"/>
        </w:rPr>
        <w:t>Act, and</w:t>
      </w:r>
      <w:proofErr w:type="gramEnd"/>
      <w:r w:rsidRPr="00145BD3">
        <w:rPr>
          <w:rFonts w:ascii="Arial" w:hAnsi="Arial" w:cs="Arial"/>
          <w:sz w:val="24"/>
          <w:szCs w:val="24"/>
        </w:rPr>
        <w:t xml:space="preserve"> increases the rate of interes</w:t>
      </w:r>
      <w:r w:rsidR="000E2FF9">
        <w:rPr>
          <w:rFonts w:ascii="Arial" w:hAnsi="Arial" w:cs="Arial"/>
          <w:sz w:val="24"/>
          <w:szCs w:val="24"/>
        </w:rPr>
        <w:t>t</w:t>
      </w:r>
      <w:r w:rsidRPr="00145BD3">
        <w:rPr>
          <w:rFonts w:ascii="Arial" w:hAnsi="Arial" w:cs="Arial"/>
          <w:sz w:val="24"/>
          <w:szCs w:val="24"/>
        </w:rPr>
        <w:t xml:space="preserve"> payable from 5 per cent, to 8 per cent. </w:t>
      </w:r>
      <w:r w:rsidR="000E2FF9">
        <w:rPr>
          <w:rFonts w:ascii="Arial" w:hAnsi="Arial" w:cs="Arial"/>
          <w:sz w:val="24"/>
          <w:szCs w:val="24"/>
        </w:rPr>
        <w:t xml:space="preserve"> </w:t>
      </w:r>
      <w:r w:rsidRPr="00145BD3">
        <w:rPr>
          <w:rFonts w:ascii="Arial" w:hAnsi="Arial" w:cs="Arial"/>
          <w:sz w:val="24"/>
          <w:szCs w:val="24"/>
        </w:rPr>
        <w:t>Claus</w:t>
      </w:r>
      <w:r w:rsidR="000E2FF9">
        <w:rPr>
          <w:rFonts w:ascii="Arial" w:hAnsi="Arial" w:cs="Arial"/>
          <w:sz w:val="24"/>
          <w:szCs w:val="24"/>
        </w:rPr>
        <w:t xml:space="preserve">e7 </w:t>
      </w:r>
      <w:r w:rsidRPr="00145BD3">
        <w:rPr>
          <w:rFonts w:ascii="Arial" w:hAnsi="Arial" w:cs="Arial"/>
          <w:sz w:val="24"/>
          <w:szCs w:val="24"/>
        </w:rPr>
        <w:t xml:space="preserve">is a drafting amendment only, while clause 8 provides that the maximum penalty imposable on any person who leaves open any gateway in a </w:t>
      </w:r>
      <w:r w:rsidRPr="000E2FF9">
        <w:rPr>
          <w:rFonts w:ascii="Arial" w:hAnsi="Arial" w:cs="Arial"/>
          <w:sz w:val="24"/>
          <w:szCs w:val="24"/>
        </w:rPr>
        <w:t>rabbit</w:t>
      </w:r>
      <w:r w:rsidR="000E2FF9">
        <w:rPr>
          <w:rFonts w:ascii="Arial" w:hAnsi="Arial" w:cs="Arial"/>
          <w:sz w:val="24"/>
          <w:szCs w:val="24"/>
        </w:rPr>
        <w:t>-</w:t>
      </w:r>
      <w:r w:rsidR="000E2FF9" w:rsidRPr="000E2FF9">
        <w:rPr>
          <w:rFonts w:ascii="Arial" w:eastAsia="Century Schoolbook" w:hAnsi="Arial" w:cs="Arial"/>
          <w:color w:val="000000"/>
          <w:sz w:val="24"/>
          <w:szCs w:val="24"/>
          <w:lang w:val="en-US"/>
        </w:rPr>
        <w:t xml:space="preserve">proof, dog-proof, or vermin fence shall be increased from £20 to £50. </w:t>
      </w:r>
      <w:r w:rsidR="000E2FF9">
        <w:rPr>
          <w:rFonts w:ascii="Arial" w:eastAsia="Century Schoolbook" w:hAnsi="Arial" w:cs="Arial"/>
          <w:color w:val="000000"/>
          <w:sz w:val="24"/>
          <w:szCs w:val="24"/>
          <w:lang w:val="en-US"/>
        </w:rPr>
        <w:t xml:space="preserve"> </w:t>
      </w:r>
      <w:r w:rsidR="000E2FF9" w:rsidRPr="000E2FF9">
        <w:rPr>
          <w:rFonts w:ascii="Arial" w:eastAsia="Century Schoolbook" w:hAnsi="Arial" w:cs="Arial"/>
          <w:color w:val="000000"/>
          <w:sz w:val="24"/>
          <w:szCs w:val="24"/>
          <w:lang w:val="en-US"/>
        </w:rPr>
        <w:t xml:space="preserve">This will be in accordance with the penalty under the Crowe Lands and Pastoral Acts. </w:t>
      </w:r>
      <w:r w:rsidR="000E2FF9">
        <w:rPr>
          <w:rFonts w:ascii="Arial" w:eastAsia="Century Schoolbook" w:hAnsi="Arial" w:cs="Arial"/>
          <w:color w:val="000000"/>
          <w:sz w:val="24"/>
          <w:szCs w:val="24"/>
          <w:lang w:val="en-US"/>
        </w:rPr>
        <w:t xml:space="preserve"> </w:t>
      </w:r>
      <w:r w:rsidR="000E2FF9" w:rsidRPr="000E2FF9">
        <w:rPr>
          <w:rFonts w:ascii="Arial" w:eastAsia="Century Schoolbook" w:hAnsi="Arial" w:cs="Arial"/>
          <w:color w:val="000000"/>
          <w:sz w:val="24"/>
          <w:szCs w:val="24"/>
          <w:lang w:val="en-US"/>
        </w:rPr>
        <w:t>I move the second reading.</w:t>
      </w:r>
    </w:p>
    <w:p w14:paraId="0CDDD054" w14:textId="7C520704" w:rsidR="000E2FF9" w:rsidRPr="000E2FF9" w:rsidRDefault="000E2FF9" w:rsidP="000E2FF9">
      <w:pPr>
        <w:widowControl w:val="0"/>
        <w:spacing w:after="582" w:line="388" w:lineRule="exact"/>
        <w:ind w:right="20"/>
        <w:rPr>
          <w:rFonts w:ascii="Arial" w:eastAsia="Century Schoolbook" w:hAnsi="Arial" w:cs="Arial"/>
          <w:color w:val="000000"/>
          <w:sz w:val="24"/>
          <w:szCs w:val="24"/>
          <w:lang w:val="en-US"/>
        </w:rPr>
      </w:pPr>
      <w:r w:rsidRPr="000E2FF9">
        <w:rPr>
          <w:rFonts w:ascii="Arial" w:eastAsia="Century Schoolbook" w:hAnsi="Arial" w:cs="Arial"/>
          <w:color w:val="000000"/>
          <w:sz w:val="24"/>
          <w:szCs w:val="24"/>
          <w:lang w:val="en-US"/>
        </w:rPr>
        <w:t>Mr. PEDLER secured the adjournment of the debate until October 3.</w:t>
      </w:r>
    </w:p>
    <w:p w14:paraId="743BB015" w14:textId="77777777" w:rsidR="00145BD3" w:rsidRPr="00145BD3" w:rsidRDefault="00145BD3" w:rsidP="00145BD3">
      <w:pPr>
        <w:rPr>
          <w:rFonts w:ascii="Arial" w:hAnsi="Arial" w:cs="Arial"/>
          <w:sz w:val="24"/>
          <w:szCs w:val="24"/>
        </w:rPr>
      </w:pPr>
    </w:p>
    <w:sectPr w:rsidR="00145BD3" w:rsidRPr="00145BD3" w:rsidSect="00145BD3">
      <w:footerReference w:type="default" r:id="rId7"/>
      <w:type w:val="next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E0E76" w14:textId="77777777" w:rsidR="000E2FF9" w:rsidRDefault="000E2FF9" w:rsidP="000E2FF9">
      <w:pPr>
        <w:spacing w:after="0" w:line="240" w:lineRule="auto"/>
      </w:pPr>
      <w:r>
        <w:separator/>
      </w:r>
    </w:p>
  </w:endnote>
  <w:endnote w:type="continuationSeparator" w:id="0">
    <w:p w14:paraId="709B4CCA" w14:textId="77777777" w:rsidR="000E2FF9" w:rsidRDefault="000E2FF9" w:rsidP="000E2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ambria"/>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2705" w14:textId="77777777" w:rsidR="000E2FF9" w:rsidRPr="000E2FF9" w:rsidRDefault="000E2FF9" w:rsidP="000E2FF9">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0E2FF9">
      <w:rPr>
        <w:rFonts w:ascii="Arial Unicode MS" w:eastAsia="Arial Unicode MS" w:hAnsi="Arial Unicode MS" w:cs="Arial Unicode MS"/>
        <w:noProof/>
        <w:color w:val="548DD4"/>
        <w:sz w:val="24"/>
        <w:szCs w:val="24"/>
        <w:lang w:val="en-US"/>
      </w:rPr>
      <w:t>History of Agriculture South Australia</w:t>
    </w:r>
  </w:p>
  <w:p w14:paraId="72C48A0A" w14:textId="77777777" w:rsidR="000E2FF9" w:rsidRDefault="000E2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16AC4" w14:textId="77777777" w:rsidR="000E2FF9" w:rsidRDefault="000E2FF9" w:rsidP="000E2FF9">
      <w:pPr>
        <w:spacing w:after="0" w:line="240" w:lineRule="auto"/>
      </w:pPr>
      <w:r>
        <w:separator/>
      </w:r>
    </w:p>
  </w:footnote>
  <w:footnote w:type="continuationSeparator" w:id="0">
    <w:p w14:paraId="7761DF29" w14:textId="77777777" w:rsidR="000E2FF9" w:rsidRDefault="000E2FF9" w:rsidP="000E2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9A0BE1"/>
    <w:multiLevelType w:val="multilevel"/>
    <w:tmpl w:val="DF125BE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D3"/>
    <w:rsid w:val="000E2FF9"/>
    <w:rsid w:val="00145B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F45E"/>
  <w15:chartTrackingRefBased/>
  <w15:docId w15:val="{B79A0D43-C638-48D7-91FF-DA232638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FF9"/>
  </w:style>
  <w:style w:type="paragraph" w:styleId="Footer">
    <w:name w:val="footer"/>
    <w:basedOn w:val="Normal"/>
    <w:link w:val="FooterChar"/>
    <w:uiPriority w:val="99"/>
    <w:unhideWhenUsed/>
    <w:rsid w:val="000E2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15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1</cp:revision>
  <dcterms:created xsi:type="dcterms:W3CDTF">2021-08-29T05:53:00Z</dcterms:created>
  <dcterms:modified xsi:type="dcterms:W3CDTF">2021-08-29T06:11:00Z</dcterms:modified>
</cp:coreProperties>
</file>