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6A34D" w14:textId="5F3E4E0D" w:rsidR="00312B20" w:rsidRPr="005D46FB" w:rsidRDefault="009805A7" w:rsidP="005D46FB">
      <w:pPr>
        <w:spacing w:after="0"/>
        <w:rPr>
          <w:rStyle w:val="Headerorfooter75pt"/>
          <w:rFonts w:ascii="Arial" w:eastAsia="Arial Unicode MS" w:hAnsi="Arial" w:cs="Arial"/>
          <w:b w:val="0"/>
          <w:bCs w:val="0"/>
          <w:i w:val="0"/>
          <w:iCs w:val="0"/>
          <w:color w:val="00439E"/>
          <w:spacing w:val="1"/>
          <w:sz w:val="32"/>
          <w:szCs w:val="32"/>
          <w:lang w:val="en-AU" w:eastAsia="en-AU"/>
        </w:rPr>
      </w:pPr>
      <w:r w:rsidRPr="005D46FB">
        <w:rPr>
          <w:rStyle w:val="Headerorfooter75pt"/>
          <w:rFonts w:ascii="Arial" w:eastAsia="Arial Unicode MS" w:hAnsi="Arial" w:cs="Arial"/>
          <w:i w:val="0"/>
          <w:iCs w:val="0"/>
          <w:color w:val="00439E"/>
          <w:spacing w:val="1"/>
          <w:sz w:val="32"/>
          <w:szCs w:val="32"/>
          <w:lang w:val="en-AU" w:eastAsia="en-AU"/>
        </w:rPr>
        <w:t>WILD DOGS ACT AMENDMENT BILL 1961</w:t>
      </w:r>
    </w:p>
    <w:p w14:paraId="0778238E" w14:textId="26F8BCEE" w:rsidR="00312B20" w:rsidRDefault="00312B20" w:rsidP="00312B20">
      <w:pPr>
        <w:pStyle w:val="Bodytext20"/>
        <w:shd w:val="clear" w:color="auto" w:fill="auto"/>
        <w:spacing w:line="276" w:lineRule="auto"/>
        <w:jc w:val="left"/>
        <w:rPr>
          <w:rFonts w:ascii="Arial" w:hAnsi="Arial" w:cs="Arial"/>
          <w:b w:val="0"/>
          <w:bCs w:val="0"/>
          <w:sz w:val="24"/>
          <w:szCs w:val="24"/>
        </w:rPr>
      </w:pPr>
    </w:p>
    <w:p w14:paraId="2F74AEBC" w14:textId="40CA6BC8" w:rsidR="00312B20" w:rsidRPr="005D46FB" w:rsidRDefault="005D46FB" w:rsidP="005D46FB">
      <w:pPr>
        <w:spacing w:after="0"/>
        <w:rPr>
          <w:rStyle w:val="Headerorfooter75pt"/>
          <w:rFonts w:ascii="Arial" w:eastAsia="Arial Unicode MS" w:hAnsi="Arial" w:cs="Arial"/>
          <w:i w:val="0"/>
          <w:iCs w:val="0"/>
          <w:color w:val="00439E"/>
          <w:spacing w:val="1"/>
          <w:sz w:val="28"/>
          <w:szCs w:val="28"/>
          <w:lang w:val="en-AU" w:eastAsia="en-AU"/>
        </w:rPr>
      </w:pPr>
      <w:r w:rsidRPr="005D46FB">
        <w:rPr>
          <w:rStyle w:val="Headerorfooter75pt"/>
          <w:rFonts w:ascii="Arial" w:eastAsia="Arial Unicode MS" w:hAnsi="Arial" w:cs="Arial"/>
          <w:i w:val="0"/>
          <w:iCs w:val="0"/>
          <w:color w:val="00439E"/>
          <w:spacing w:val="1"/>
          <w:sz w:val="28"/>
          <w:szCs w:val="28"/>
          <w:lang w:val="en-AU" w:eastAsia="en-AU"/>
        </w:rPr>
        <w:t>H</w:t>
      </w:r>
      <w:r w:rsidR="006F3F38">
        <w:rPr>
          <w:rStyle w:val="Headerorfooter75pt"/>
          <w:rFonts w:ascii="Arial" w:eastAsia="Arial Unicode MS" w:hAnsi="Arial" w:cs="Arial"/>
          <w:i w:val="0"/>
          <w:iCs w:val="0"/>
          <w:color w:val="00439E"/>
          <w:spacing w:val="1"/>
          <w:sz w:val="28"/>
          <w:szCs w:val="28"/>
          <w:lang w:val="en-AU" w:eastAsia="en-AU"/>
        </w:rPr>
        <w:t>ouse of</w:t>
      </w:r>
      <w:r w:rsidRPr="005D46FB">
        <w:rPr>
          <w:rStyle w:val="Headerorfooter75pt"/>
          <w:rFonts w:ascii="Arial" w:eastAsia="Arial Unicode MS" w:hAnsi="Arial" w:cs="Arial"/>
          <w:i w:val="0"/>
          <w:iCs w:val="0"/>
          <w:color w:val="00439E"/>
          <w:spacing w:val="1"/>
          <w:sz w:val="28"/>
          <w:szCs w:val="28"/>
          <w:lang w:val="en-AU" w:eastAsia="en-AU"/>
        </w:rPr>
        <w:t xml:space="preserve"> A</w:t>
      </w:r>
      <w:r w:rsidR="006F3F38">
        <w:rPr>
          <w:rStyle w:val="Headerorfooter75pt"/>
          <w:rFonts w:ascii="Arial" w:eastAsia="Arial Unicode MS" w:hAnsi="Arial" w:cs="Arial"/>
          <w:i w:val="0"/>
          <w:iCs w:val="0"/>
          <w:color w:val="00439E"/>
          <w:spacing w:val="1"/>
          <w:sz w:val="28"/>
          <w:szCs w:val="28"/>
          <w:lang w:val="en-AU" w:eastAsia="en-AU"/>
        </w:rPr>
        <w:t>ssembly</w:t>
      </w:r>
      <w:r w:rsidRPr="005D46FB">
        <w:rPr>
          <w:rStyle w:val="Headerorfooter75pt"/>
          <w:rFonts w:ascii="Arial" w:eastAsia="Arial Unicode MS" w:hAnsi="Arial" w:cs="Arial"/>
          <w:i w:val="0"/>
          <w:iCs w:val="0"/>
          <w:color w:val="00439E"/>
          <w:spacing w:val="1"/>
          <w:sz w:val="28"/>
          <w:szCs w:val="28"/>
          <w:lang w:val="en-AU" w:eastAsia="en-AU"/>
        </w:rPr>
        <w:t>, 18 O</w:t>
      </w:r>
      <w:r w:rsidR="006F3F38">
        <w:rPr>
          <w:rStyle w:val="Headerorfooter75pt"/>
          <w:rFonts w:ascii="Arial" w:eastAsia="Arial Unicode MS" w:hAnsi="Arial" w:cs="Arial"/>
          <w:i w:val="0"/>
          <w:iCs w:val="0"/>
          <w:color w:val="00439E"/>
          <w:spacing w:val="1"/>
          <w:sz w:val="28"/>
          <w:szCs w:val="28"/>
          <w:lang w:val="en-AU" w:eastAsia="en-AU"/>
        </w:rPr>
        <w:t>ctober</w:t>
      </w:r>
      <w:r w:rsidRPr="005D46FB">
        <w:rPr>
          <w:rStyle w:val="Headerorfooter75pt"/>
          <w:rFonts w:ascii="Arial" w:eastAsia="Arial Unicode MS" w:hAnsi="Arial" w:cs="Arial"/>
          <w:i w:val="0"/>
          <w:iCs w:val="0"/>
          <w:color w:val="00439E"/>
          <w:spacing w:val="1"/>
          <w:sz w:val="28"/>
          <w:szCs w:val="28"/>
          <w:lang w:val="en-AU" w:eastAsia="en-AU"/>
        </w:rPr>
        <w:t xml:space="preserve"> 1961, </w:t>
      </w:r>
      <w:r w:rsidR="006F3F38">
        <w:rPr>
          <w:rStyle w:val="Headerorfooter75pt"/>
          <w:rFonts w:ascii="Arial" w:eastAsia="Arial Unicode MS" w:hAnsi="Arial" w:cs="Arial"/>
          <w:i w:val="0"/>
          <w:iCs w:val="0"/>
          <w:color w:val="00439E"/>
          <w:spacing w:val="1"/>
          <w:sz w:val="28"/>
          <w:szCs w:val="28"/>
          <w:lang w:val="en-AU" w:eastAsia="en-AU"/>
        </w:rPr>
        <w:t>page</w:t>
      </w:r>
      <w:r w:rsidRPr="005D46FB">
        <w:rPr>
          <w:rStyle w:val="Headerorfooter75pt"/>
          <w:rFonts w:ascii="Arial" w:eastAsia="Arial Unicode MS" w:hAnsi="Arial" w:cs="Arial"/>
          <w:i w:val="0"/>
          <w:iCs w:val="0"/>
          <w:color w:val="00439E"/>
          <w:spacing w:val="1"/>
          <w:sz w:val="28"/>
          <w:szCs w:val="28"/>
          <w:lang w:val="en-AU" w:eastAsia="en-AU"/>
        </w:rPr>
        <w:t xml:space="preserve"> 1392</w:t>
      </w:r>
    </w:p>
    <w:p w14:paraId="2EEBCEAD" w14:textId="27649605" w:rsidR="005D46FB" w:rsidRDefault="005D46FB" w:rsidP="00312B20">
      <w:pPr>
        <w:pStyle w:val="Bodytext20"/>
        <w:shd w:val="clear" w:color="auto" w:fill="auto"/>
        <w:spacing w:line="276" w:lineRule="auto"/>
        <w:jc w:val="left"/>
        <w:rPr>
          <w:rFonts w:ascii="Arial" w:hAnsi="Arial" w:cs="Arial"/>
          <w:b w:val="0"/>
          <w:bCs w:val="0"/>
          <w:sz w:val="24"/>
          <w:szCs w:val="24"/>
        </w:rPr>
      </w:pPr>
    </w:p>
    <w:p w14:paraId="58DC091E" w14:textId="7C2B6B42" w:rsidR="005D46FB" w:rsidRPr="006F3F38" w:rsidRDefault="005D46FB" w:rsidP="005D46FB">
      <w:pPr>
        <w:spacing w:after="0"/>
        <w:rPr>
          <w:rStyle w:val="Headerorfooter75pt"/>
          <w:rFonts w:ascii="Arial" w:eastAsia="Arial Unicode MS" w:hAnsi="Arial" w:cs="Arial"/>
          <w:b w:val="0"/>
          <w:bCs w:val="0"/>
          <w:i w:val="0"/>
          <w:iCs w:val="0"/>
          <w:color w:val="00439E"/>
          <w:spacing w:val="1"/>
          <w:sz w:val="28"/>
          <w:szCs w:val="28"/>
          <w:lang w:val="en-AU" w:eastAsia="en-AU"/>
        </w:rPr>
      </w:pPr>
      <w:r w:rsidRPr="006F3F38">
        <w:rPr>
          <w:rStyle w:val="Headerorfooter75pt"/>
          <w:rFonts w:ascii="Arial" w:eastAsia="Arial Unicode MS" w:hAnsi="Arial" w:cs="Arial"/>
          <w:b w:val="0"/>
          <w:bCs w:val="0"/>
          <w:i w:val="0"/>
          <w:iCs w:val="0"/>
          <w:color w:val="00439E"/>
          <w:spacing w:val="1"/>
          <w:sz w:val="28"/>
          <w:szCs w:val="28"/>
          <w:lang w:val="en-AU" w:eastAsia="en-AU"/>
        </w:rPr>
        <w:t xml:space="preserve">Second </w:t>
      </w:r>
      <w:r w:rsidR="006F3F38" w:rsidRPr="006F3F38">
        <w:rPr>
          <w:rStyle w:val="Headerorfooter75pt"/>
          <w:rFonts w:ascii="Arial" w:eastAsia="Arial Unicode MS" w:hAnsi="Arial" w:cs="Arial"/>
          <w:b w:val="0"/>
          <w:bCs w:val="0"/>
          <w:i w:val="0"/>
          <w:iCs w:val="0"/>
          <w:color w:val="00439E"/>
          <w:spacing w:val="1"/>
          <w:sz w:val="28"/>
          <w:szCs w:val="28"/>
          <w:lang w:val="en-AU" w:eastAsia="en-AU"/>
        </w:rPr>
        <w:t>r</w:t>
      </w:r>
      <w:r w:rsidRPr="006F3F38">
        <w:rPr>
          <w:rStyle w:val="Headerorfooter75pt"/>
          <w:rFonts w:ascii="Arial" w:eastAsia="Arial Unicode MS" w:hAnsi="Arial" w:cs="Arial"/>
          <w:b w:val="0"/>
          <w:bCs w:val="0"/>
          <w:i w:val="0"/>
          <w:iCs w:val="0"/>
          <w:color w:val="00439E"/>
          <w:spacing w:val="1"/>
          <w:sz w:val="28"/>
          <w:szCs w:val="28"/>
          <w:lang w:val="en-AU" w:eastAsia="en-AU"/>
        </w:rPr>
        <w:t>eading</w:t>
      </w:r>
    </w:p>
    <w:p w14:paraId="1D8BED71" w14:textId="77777777" w:rsidR="005D46FB" w:rsidRPr="00312B20" w:rsidRDefault="005D46FB" w:rsidP="00312B20">
      <w:pPr>
        <w:pStyle w:val="Bodytext20"/>
        <w:shd w:val="clear" w:color="auto" w:fill="auto"/>
        <w:spacing w:line="276" w:lineRule="auto"/>
        <w:jc w:val="left"/>
        <w:rPr>
          <w:rFonts w:ascii="Arial" w:hAnsi="Arial" w:cs="Arial"/>
          <w:b w:val="0"/>
          <w:bCs w:val="0"/>
          <w:sz w:val="24"/>
          <w:szCs w:val="24"/>
        </w:rPr>
      </w:pPr>
    </w:p>
    <w:p w14:paraId="1043AB73" w14:textId="1FCA7D2F" w:rsidR="00312B20" w:rsidRDefault="00312B20" w:rsidP="00312B20">
      <w:pPr>
        <w:pStyle w:val="Bodytext20"/>
        <w:shd w:val="clear" w:color="auto" w:fill="auto"/>
        <w:spacing w:line="276" w:lineRule="auto"/>
        <w:jc w:val="left"/>
        <w:rPr>
          <w:rFonts w:ascii="Arial" w:hAnsi="Arial" w:cs="Arial"/>
          <w:b w:val="0"/>
          <w:bCs w:val="0"/>
          <w:sz w:val="24"/>
          <w:szCs w:val="24"/>
        </w:rPr>
      </w:pPr>
      <w:r w:rsidRPr="006F3F38">
        <w:rPr>
          <w:rFonts w:ascii="Arial" w:hAnsi="Arial" w:cs="Arial"/>
          <w:sz w:val="24"/>
          <w:szCs w:val="24"/>
        </w:rPr>
        <w:t xml:space="preserve">The Hon. G. G. Pearson for the Hon. D. N. BROOKMAN (Acting Minister of Lands) </w:t>
      </w:r>
      <w:r w:rsidRPr="006F3F38">
        <w:rPr>
          <w:rFonts w:ascii="Arial" w:hAnsi="Arial" w:cs="Arial"/>
          <w:b w:val="0"/>
          <w:bCs w:val="0"/>
          <w:sz w:val="24"/>
          <w:szCs w:val="24"/>
        </w:rPr>
        <w:t>obtaine</w:t>
      </w:r>
      <w:r w:rsidR="006F3F38" w:rsidRPr="006F3F38">
        <w:rPr>
          <w:rFonts w:ascii="Arial" w:hAnsi="Arial" w:cs="Arial"/>
          <w:b w:val="0"/>
          <w:bCs w:val="0"/>
          <w:sz w:val="24"/>
          <w:szCs w:val="24"/>
        </w:rPr>
        <w:t>d l</w:t>
      </w:r>
      <w:r w:rsidRPr="006F3F38">
        <w:rPr>
          <w:rFonts w:ascii="Arial" w:hAnsi="Arial" w:cs="Arial"/>
          <w:b w:val="0"/>
          <w:bCs w:val="0"/>
          <w:sz w:val="24"/>
          <w:szCs w:val="24"/>
        </w:rPr>
        <w:t>eave</w:t>
      </w:r>
      <w:r w:rsidRPr="00312B20">
        <w:rPr>
          <w:rFonts w:ascii="Arial" w:hAnsi="Arial" w:cs="Arial"/>
          <w:b w:val="0"/>
          <w:bCs w:val="0"/>
          <w:sz w:val="24"/>
          <w:szCs w:val="24"/>
        </w:rPr>
        <w:t xml:space="preserve"> and introduced a Bill for an Act to amend the Wild Dogs Act, 1931-1954. Read a first time.</w:t>
      </w:r>
    </w:p>
    <w:p w14:paraId="455326B4" w14:textId="77777777" w:rsidR="005D46FB" w:rsidRPr="00312B20" w:rsidRDefault="005D46FB" w:rsidP="00312B20">
      <w:pPr>
        <w:pStyle w:val="Bodytext20"/>
        <w:shd w:val="clear" w:color="auto" w:fill="auto"/>
        <w:spacing w:line="276" w:lineRule="auto"/>
        <w:jc w:val="left"/>
        <w:rPr>
          <w:rFonts w:ascii="Arial" w:hAnsi="Arial" w:cs="Arial"/>
          <w:b w:val="0"/>
          <w:bCs w:val="0"/>
          <w:sz w:val="24"/>
          <w:szCs w:val="24"/>
        </w:rPr>
      </w:pPr>
    </w:p>
    <w:p w14:paraId="0F151287" w14:textId="77777777" w:rsidR="00312B20" w:rsidRPr="00312B20" w:rsidRDefault="00312B20" w:rsidP="00312B20">
      <w:pPr>
        <w:pStyle w:val="Bodytext20"/>
        <w:shd w:val="clear" w:color="auto" w:fill="auto"/>
        <w:spacing w:line="276" w:lineRule="auto"/>
        <w:jc w:val="left"/>
        <w:rPr>
          <w:rFonts w:ascii="Arial" w:hAnsi="Arial" w:cs="Arial"/>
          <w:b w:val="0"/>
          <w:bCs w:val="0"/>
          <w:sz w:val="24"/>
          <w:szCs w:val="24"/>
        </w:rPr>
      </w:pPr>
      <w:r w:rsidRPr="00312B20">
        <w:rPr>
          <w:rFonts w:ascii="Arial" w:hAnsi="Arial" w:cs="Arial"/>
          <w:b w:val="0"/>
          <w:bCs w:val="0"/>
          <w:sz w:val="24"/>
          <w:szCs w:val="24"/>
        </w:rPr>
        <w:t>The Hon. G. G. Pearson for the Hon. D. N. BROOKMAN: I move:</w:t>
      </w:r>
    </w:p>
    <w:p w14:paraId="0F94AAD2" w14:textId="77777777" w:rsidR="005D46FB" w:rsidRDefault="00312B20" w:rsidP="00312B20">
      <w:pPr>
        <w:pStyle w:val="Bodytext20"/>
        <w:shd w:val="clear" w:color="auto" w:fill="auto"/>
        <w:spacing w:line="276" w:lineRule="auto"/>
        <w:jc w:val="left"/>
        <w:rPr>
          <w:rStyle w:val="Bodytext2Italic"/>
          <w:rFonts w:ascii="Arial" w:hAnsi="Arial" w:cs="Arial"/>
          <w:sz w:val="24"/>
          <w:szCs w:val="24"/>
        </w:rPr>
      </w:pPr>
      <w:r w:rsidRPr="00312B20">
        <w:rPr>
          <w:rStyle w:val="Bodytext2Italic"/>
          <w:rFonts w:ascii="Arial" w:hAnsi="Arial" w:cs="Arial"/>
          <w:sz w:val="24"/>
          <w:szCs w:val="24"/>
        </w:rPr>
        <w:t>That this Bill he now read a second time.</w:t>
      </w:r>
    </w:p>
    <w:p w14:paraId="5DAD9489" w14:textId="77777777" w:rsidR="005D46FB" w:rsidRPr="005D46FB" w:rsidRDefault="005D46FB" w:rsidP="00312B20">
      <w:pPr>
        <w:pStyle w:val="Bodytext20"/>
        <w:shd w:val="clear" w:color="auto" w:fill="auto"/>
        <w:spacing w:line="276" w:lineRule="auto"/>
        <w:jc w:val="left"/>
        <w:rPr>
          <w:rStyle w:val="Bodytext2Italic"/>
          <w:rFonts w:ascii="Arial" w:hAnsi="Arial" w:cs="Arial"/>
          <w:i w:val="0"/>
          <w:iCs w:val="0"/>
          <w:sz w:val="24"/>
          <w:szCs w:val="24"/>
        </w:rPr>
      </w:pPr>
    </w:p>
    <w:p w14:paraId="36747DEA" w14:textId="41C50D15" w:rsidR="00312B20" w:rsidRDefault="00312B20" w:rsidP="00312B20">
      <w:pPr>
        <w:pStyle w:val="Bodytext20"/>
        <w:shd w:val="clear" w:color="auto" w:fill="auto"/>
        <w:spacing w:line="276" w:lineRule="auto"/>
        <w:jc w:val="left"/>
        <w:rPr>
          <w:rFonts w:ascii="Arial" w:hAnsi="Arial" w:cs="Arial"/>
          <w:b w:val="0"/>
          <w:bCs w:val="0"/>
          <w:sz w:val="24"/>
          <w:szCs w:val="24"/>
        </w:rPr>
      </w:pPr>
      <w:r w:rsidRPr="00312B20">
        <w:rPr>
          <w:rFonts w:ascii="Arial" w:hAnsi="Arial" w:cs="Arial"/>
          <w:b w:val="0"/>
          <w:bCs w:val="0"/>
          <w:sz w:val="24"/>
          <w:szCs w:val="24"/>
        </w:rPr>
        <w:t xml:space="preserve">Its main object is to bring the rating provisions under the principal Act substantially into line with the rating provisions under the Dog Fence Act in order that the rating periods and the incidental machinery provisions under both Acts will be the same, thus rendering it possible to combine the accounts for rates under both Acts and to effect a saving in departmental administration expenses. </w:t>
      </w:r>
      <w:r w:rsidR="006F3F38">
        <w:rPr>
          <w:rFonts w:ascii="Arial" w:hAnsi="Arial" w:cs="Arial"/>
          <w:b w:val="0"/>
          <w:bCs w:val="0"/>
          <w:sz w:val="24"/>
          <w:szCs w:val="24"/>
        </w:rPr>
        <w:t xml:space="preserve"> </w:t>
      </w:r>
      <w:r w:rsidRPr="00312B20">
        <w:rPr>
          <w:rFonts w:ascii="Arial" w:hAnsi="Arial" w:cs="Arial"/>
          <w:b w:val="0"/>
          <w:bCs w:val="0"/>
          <w:sz w:val="24"/>
          <w:szCs w:val="24"/>
        </w:rPr>
        <w:t xml:space="preserve">The Bill also seeks to increase from £2,000 to £3,000 the maximum amount that may be expended each year, from moneys received on account of rates under the Act, on aerial baiting of wild dogs. </w:t>
      </w:r>
      <w:r w:rsidR="006F3F38">
        <w:rPr>
          <w:rFonts w:ascii="Arial" w:hAnsi="Arial" w:cs="Arial"/>
          <w:b w:val="0"/>
          <w:bCs w:val="0"/>
          <w:sz w:val="24"/>
          <w:szCs w:val="24"/>
        </w:rPr>
        <w:t xml:space="preserve"> </w:t>
      </w:r>
      <w:r w:rsidRPr="00312B20">
        <w:rPr>
          <w:rFonts w:ascii="Arial" w:hAnsi="Arial" w:cs="Arial"/>
          <w:b w:val="0"/>
          <w:bCs w:val="0"/>
          <w:sz w:val="24"/>
          <w:szCs w:val="24"/>
        </w:rPr>
        <w:t xml:space="preserve">Provision has also been made in the Bill to permit all rates collected to be paid to the credit of the Wild Dogs Fund from which will be paid the </w:t>
      </w:r>
      <w:r w:rsidR="005D46FB">
        <w:rPr>
          <w:rFonts w:ascii="Arial" w:hAnsi="Arial" w:cs="Arial"/>
          <w:b w:val="0"/>
          <w:bCs w:val="0"/>
          <w:sz w:val="24"/>
          <w:szCs w:val="24"/>
        </w:rPr>
        <w:t>c</w:t>
      </w:r>
      <w:r w:rsidRPr="00312B20">
        <w:rPr>
          <w:rFonts w:ascii="Arial" w:hAnsi="Arial" w:cs="Arial"/>
          <w:b w:val="0"/>
          <w:bCs w:val="0"/>
          <w:sz w:val="24"/>
          <w:szCs w:val="24"/>
        </w:rPr>
        <w:t xml:space="preserve">ost of aerial baiting and administration. </w:t>
      </w:r>
      <w:r w:rsidR="006F3F38">
        <w:rPr>
          <w:rFonts w:ascii="Arial" w:hAnsi="Arial" w:cs="Arial"/>
          <w:b w:val="0"/>
          <w:bCs w:val="0"/>
          <w:sz w:val="24"/>
          <w:szCs w:val="24"/>
        </w:rPr>
        <w:t xml:space="preserve"> </w:t>
      </w:r>
      <w:r w:rsidRPr="00312B20">
        <w:rPr>
          <w:rFonts w:ascii="Arial" w:hAnsi="Arial" w:cs="Arial"/>
          <w:b w:val="0"/>
          <w:bCs w:val="0"/>
          <w:sz w:val="24"/>
          <w:szCs w:val="24"/>
        </w:rPr>
        <w:t xml:space="preserve">This procedure will replace the existing procedure whereby the rates collected are paid to the credit of that fund after deducting the </w:t>
      </w:r>
      <w:r w:rsidR="005D46FB">
        <w:rPr>
          <w:rFonts w:ascii="Arial" w:hAnsi="Arial" w:cs="Arial"/>
          <w:b w:val="0"/>
          <w:bCs w:val="0"/>
          <w:sz w:val="24"/>
          <w:szCs w:val="24"/>
        </w:rPr>
        <w:t>c</w:t>
      </w:r>
      <w:r w:rsidRPr="00312B20">
        <w:rPr>
          <w:rFonts w:ascii="Arial" w:hAnsi="Arial" w:cs="Arial"/>
          <w:b w:val="0"/>
          <w:bCs w:val="0"/>
          <w:sz w:val="24"/>
          <w:szCs w:val="24"/>
        </w:rPr>
        <w:t>ost of aerial baiting and administration.</w:t>
      </w:r>
    </w:p>
    <w:p w14:paraId="7E3F3A3D" w14:textId="77777777" w:rsidR="005D46FB" w:rsidRPr="00312B20" w:rsidRDefault="005D46FB" w:rsidP="00312B20">
      <w:pPr>
        <w:pStyle w:val="Bodytext20"/>
        <w:shd w:val="clear" w:color="auto" w:fill="auto"/>
        <w:spacing w:line="276" w:lineRule="auto"/>
        <w:jc w:val="left"/>
        <w:rPr>
          <w:rFonts w:ascii="Arial" w:hAnsi="Arial" w:cs="Arial"/>
          <w:b w:val="0"/>
          <w:bCs w:val="0"/>
          <w:sz w:val="24"/>
          <w:szCs w:val="24"/>
        </w:rPr>
      </w:pPr>
    </w:p>
    <w:p w14:paraId="2E0F4EAE" w14:textId="6B537D75" w:rsidR="00312B20" w:rsidRDefault="00312B20" w:rsidP="00312B20">
      <w:pPr>
        <w:pStyle w:val="Bodytext20"/>
        <w:shd w:val="clear" w:color="auto" w:fill="auto"/>
        <w:spacing w:line="276" w:lineRule="auto"/>
        <w:jc w:val="left"/>
        <w:rPr>
          <w:rFonts w:ascii="Arial" w:hAnsi="Arial" w:cs="Arial"/>
          <w:b w:val="0"/>
          <w:bCs w:val="0"/>
          <w:sz w:val="24"/>
          <w:szCs w:val="24"/>
        </w:rPr>
      </w:pPr>
      <w:r w:rsidRPr="00312B20">
        <w:rPr>
          <w:rFonts w:ascii="Arial" w:hAnsi="Arial" w:cs="Arial"/>
          <w:b w:val="0"/>
          <w:bCs w:val="0"/>
          <w:sz w:val="24"/>
          <w:szCs w:val="24"/>
        </w:rPr>
        <w:t xml:space="preserve">At present the rating period under the principal Act is the calendar year while the rating period under the Dog Fence Act is the financial year. </w:t>
      </w:r>
      <w:r w:rsidR="006F3F38">
        <w:rPr>
          <w:rFonts w:ascii="Arial" w:hAnsi="Arial" w:cs="Arial"/>
          <w:b w:val="0"/>
          <w:bCs w:val="0"/>
          <w:sz w:val="24"/>
          <w:szCs w:val="24"/>
        </w:rPr>
        <w:t xml:space="preserve"> </w:t>
      </w:r>
      <w:r w:rsidRPr="00312B20">
        <w:rPr>
          <w:rFonts w:ascii="Arial" w:hAnsi="Arial" w:cs="Arial"/>
          <w:b w:val="0"/>
          <w:bCs w:val="0"/>
          <w:sz w:val="24"/>
          <w:szCs w:val="24"/>
        </w:rPr>
        <w:t xml:space="preserve">It is proposed to bring the two rating periods into line by changing the rating period under the </w:t>
      </w:r>
      <w:r w:rsidR="005D46FB" w:rsidRPr="00312B20">
        <w:rPr>
          <w:rFonts w:ascii="Arial" w:hAnsi="Arial" w:cs="Arial"/>
          <w:b w:val="0"/>
          <w:bCs w:val="0"/>
          <w:sz w:val="24"/>
          <w:szCs w:val="24"/>
        </w:rPr>
        <w:t>principal</w:t>
      </w:r>
      <w:r w:rsidRPr="00312B20">
        <w:rPr>
          <w:rFonts w:ascii="Arial" w:hAnsi="Arial" w:cs="Arial"/>
          <w:b w:val="0"/>
          <w:bCs w:val="0"/>
          <w:sz w:val="24"/>
          <w:szCs w:val="24"/>
        </w:rPr>
        <w:t xml:space="preserve"> Act from the calendar year to the financial year. </w:t>
      </w:r>
      <w:r w:rsidR="006F3F38">
        <w:rPr>
          <w:rFonts w:ascii="Arial" w:hAnsi="Arial" w:cs="Arial"/>
          <w:b w:val="0"/>
          <w:bCs w:val="0"/>
          <w:sz w:val="24"/>
          <w:szCs w:val="24"/>
        </w:rPr>
        <w:t xml:space="preserve"> </w:t>
      </w:r>
      <w:r w:rsidRPr="00312B20">
        <w:rPr>
          <w:rFonts w:ascii="Arial" w:hAnsi="Arial" w:cs="Arial"/>
          <w:b w:val="0"/>
          <w:bCs w:val="0"/>
          <w:sz w:val="24"/>
          <w:szCs w:val="24"/>
        </w:rPr>
        <w:t xml:space="preserve">To give effect to this proposal the Bill makes provision for a transitional rating period of 18 months. </w:t>
      </w:r>
      <w:r w:rsidR="006F3F38">
        <w:rPr>
          <w:rFonts w:ascii="Arial" w:hAnsi="Arial" w:cs="Arial"/>
          <w:b w:val="0"/>
          <w:bCs w:val="0"/>
          <w:sz w:val="24"/>
          <w:szCs w:val="24"/>
        </w:rPr>
        <w:t xml:space="preserve"> </w:t>
      </w:r>
      <w:r w:rsidRPr="00312B20">
        <w:rPr>
          <w:rFonts w:ascii="Arial" w:hAnsi="Arial" w:cs="Arial"/>
          <w:b w:val="0"/>
          <w:bCs w:val="0"/>
          <w:sz w:val="24"/>
          <w:szCs w:val="24"/>
        </w:rPr>
        <w:t xml:space="preserve">With that object in view clause 3 defines the expressions </w:t>
      </w:r>
      <w:r w:rsidR="005D46FB">
        <w:rPr>
          <w:rFonts w:ascii="Arial" w:hAnsi="Arial" w:cs="Arial"/>
          <w:b w:val="0"/>
          <w:bCs w:val="0"/>
          <w:sz w:val="24"/>
          <w:szCs w:val="24"/>
        </w:rPr>
        <w:t>“</w:t>
      </w:r>
      <w:r w:rsidRPr="00312B20">
        <w:rPr>
          <w:rFonts w:ascii="Arial" w:hAnsi="Arial" w:cs="Arial"/>
          <w:b w:val="0"/>
          <w:bCs w:val="0"/>
          <w:sz w:val="24"/>
          <w:szCs w:val="24"/>
        </w:rPr>
        <w:t>financial year</w:t>
      </w:r>
      <w:r w:rsidR="005D46FB">
        <w:rPr>
          <w:rFonts w:ascii="Arial" w:hAnsi="Arial" w:cs="Arial"/>
          <w:b w:val="0"/>
          <w:bCs w:val="0"/>
          <w:sz w:val="24"/>
          <w:szCs w:val="24"/>
        </w:rPr>
        <w:t>”,</w:t>
      </w:r>
      <w:r w:rsidRPr="00312B20">
        <w:rPr>
          <w:rFonts w:ascii="Arial" w:hAnsi="Arial" w:cs="Arial"/>
          <w:b w:val="0"/>
          <w:bCs w:val="0"/>
          <w:sz w:val="24"/>
          <w:szCs w:val="24"/>
        </w:rPr>
        <w:t xml:space="preserve"> </w:t>
      </w:r>
      <w:r w:rsidRPr="00312B20">
        <w:rPr>
          <w:rStyle w:val="Bodytext2Italic"/>
          <w:rFonts w:ascii="Arial" w:hAnsi="Arial" w:cs="Arial"/>
          <w:sz w:val="24"/>
          <w:szCs w:val="24"/>
        </w:rPr>
        <w:t>“</w:t>
      </w:r>
      <w:r w:rsidRPr="00312B20">
        <w:rPr>
          <w:rFonts w:ascii="Arial" w:hAnsi="Arial" w:cs="Arial"/>
          <w:b w:val="0"/>
          <w:bCs w:val="0"/>
          <w:sz w:val="24"/>
          <w:szCs w:val="24"/>
        </w:rPr>
        <w:t>rating period</w:t>
      </w:r>
      <w:r w:rsidR="005D46FB" w:rsidRPr="005D46FB">
        <w:rPr>
          <w:rStyle w:val="Bodytext2Italic"/>
          <w:rFonts w:ascii="Arial" w:hAnsi="Arial" w:cs="Arial"/>
          <w:i w:val="0"/>
          <w:iCs w:val="0"/>
          <w:sz w:val="24"/>
          <w:szCs w:val="24"/>
        </w:rPr>
        <w:t>”</w:t>
      </w:r>
      <w:r w:rsidRPr="005D46FB">
        <w:rPr>
          <w:rStyle w:val="Bodytext2Italic"/>
          <w:rFonts w:ascii="Arial" w:hAnsi="Arial" w:cs="Arial"/>
          <w:i w:val="0"/>
          <w:iCs w:val="0"/>
          <w:sz w:val="24"/>
          <w:szCs w:val="24"/>
        </w:rPr>
        <w:t xml:space="preserve"> </w:t>
      </w:r>
      <w:r w:rsidRPr="00312B20">
        <w:rPr>
          <w:rFonts w:ascii="Arial" w:hAnsi="Arial" w:cs="Arial"/>
          <w:b w:val="0"/>
          <w:bCs w:val="0"/>
          <w:sz w:val="24"/>
          <w:szCs w:val="24"/>
        </w:rPr>
        <w:t>and “the transitional period".</w:t>
      </w:r>
    </w:p>
    <w:p w14:paraId="35A14ACB" w14:textId="77777777" w:rsidR="005D46FB" w:rsidRPr="00312B20" w:rsidRDefault="005D46FB" w:rsidP="00312B20">
      <w:pPr>
        <w:pStyle w:val="Bodytext20"/>
        <w:shd w:val="clear" w:color="auto" w:fill="auto"/>
        <w:spacing w:line="276" w:lineRule="auto"/>
        <w:jc w:val="left"/>
        <w:rPr>
          <w:rFonts w:ascii="Arial" w:hAnsi="Arial" w:cs="Arial"/>
          <w:b w:val="0"/>
          <w:bCs w:val="0"/>
          <w:sz w:val="24"/>
          <w:szCs w:val="24"/>
        </w:rPr>
      </w:pPr>
    </w:p>
    <w:p w14:paraId="1C4A266E" w14:textId="0B09F3E5" w:rsidR="00312B20" w:rsidRDefault="00312B20" w:rsidP="00312B20">
      <w:pPr>
        <w:pStyle w:val="Bodytext20"/>
        <w:shd w:val="clear" w:color="auto" w:fill="auto"/>
        <w:spacing w:line="276" w:lineRule="auto"/>
        <w:jc w:val="left"/>
        <w:rPr>
          <w:rFonts w:ascii="Arial" w:hAnsi="Arial" w:cs="Arial"/>
          <w:b w:val="0"/>
          <w:bCs w:val="0"/>
          <w:sz w:val="24"/>
          <w:szCs w:val="24"/>
        </w:rPr>
      </w:pPr>
      <w:r w:rsidRPr="00312B20">
        <w:rPr>
          <w:rFonts w:ascii="Arial" w:hAnsi="Arial" w:cs="Arial"/>
          <w:b w:val="0"/>
          <w:bCs w:val="0"/>
          <w:sz w:val="24"/>
          <w:szCs w:val="24"/>
        </w:rPr>
        <w:t>Section 4 (3) of the principal Act lays down that the Wild Dogs Fund is to be applied in the payment of rewards for the killing of wild dogs and in the repayment of advances made under section 9 for carrying out the objects of the Act.</w:t>
      </w:r>
      <w:r w:rsidR="006F3F38">
        <w:rPr>
          <w:rFonts w:ascii="Arial" w:hAnsi="Arial" w:cs="Arial"/>
          <w:b w:val="0"/>
          <w:bCs w:val="0"/>
          <w:sz w:val="24"/>
          <w:szCs w:val="24"/>
        </w:rPr>
        <w:t xml:space="preserve"> </w:t>
      </w:r>
      <w:r w:rsidRPr="00312B20">
        <w:rPr>
          <w:rFonts w:ascii="Arial" w:hAnsi="Arial" w:cs="Arial"/>
          <w:b w:val="0"/>
          <w:bCs w:val="0"/>
          <w:sz w:val="24"/>
          <w:szCs w:val="24"/>
        </w:rPr>
        <w:t xml:space="preserve"> Hitherto that fund consisted, in part, of moneys received on account of rates less the cost of aerial baiting and of administering the Act.</w:t>
      </w:r>
      <w:r w:rsidR="006F3F38">
        <w:rPr>
          <w:rFonts w:ascii="Arial" w:hAnsi="Arial" w:cs="Arial"/>
          <w:b w:val="0"/>
          <w:bCs w:val="0"/>
          <w:sz w:val="24"/>
          <w:szCs w:val="24"/>
        </w:rPr>
        <w:t xml:space="preserve"> </w:t>
      </w:r>
      <w:r w:rsidRPr="00312B20">
        <w:rPr>
          <w:rFonts w:ascii="Arial" w:hAnsi="Arial" w:cs="Arial"/>
          <w:b w:val="0"/>
          <w:bCs w:val="0"/>
          <w:sz w:val="24"/>
          <w:szCs w:val="24"/>
        </w:rPr>
        <w:t xml:space="preserve"> As the effect of clause 8 will be that all moneys received on account of rates, without any deductions therefrom on account of aerial baiting, and administration, are to be paid into the fund, it will be necessary to provide that the fund is to be applied also in the payment of amounts expended on aerial baiting and in the administration of the principal Act. </w:t>
      </w:r>
      <w:r w:rsidR="006F3F38">
        <w:rPr>
          <w:rFonts w:ascii="Arial" w:hAnsi="Arial" w:cs="Arial"/>
          <w:b w:val="0"/>
          <w:bCs w:val="0"/>
          <w:sz w:val="24"/>
          <w:szCs w:val="24"/>
        </w:rPr>
        <w:t xml:space="preserve"> </w:t>
      </w:r>
      <w:r w:rsidRPr="00312B20">
        <w:rPr>
          <w:rFonts w:ascii="Arial" w:hAnsi="Arial" w:cs="Arial"/>
          <w:b w:val="0"/>
          <w:bCs w:val="0"/>
          <w:sz w:val="24"/>
          <w:szCs w:val="24"/>
        </w:rPr>
        <w:t>This provision is made in clause 4</w:t>
      </w:r>
      <w:r w:rsidR="005D46FB">
        <w:rPr>
          <w:rFonts w:ascii="Arial" w:hAnsi="Arial" w:cs="Arial"/>
          <w:b w:val="0"/>
          <w:bCs w:val="0"/>
          <w:sz w:val="24"/>
          <w:szCs w:val="24"/>
        </w:rPr>
        <w:t>.</w:t>
      </w:r>
    </w:p>
    <w:p w14:paraId="1D1F5A02" w14:textId="77777777" w:rsidR="005D46FB" w:rsidRPr="00312B20" w:rsidRDefault="005D46FB" w:rsidP="00312B20">
      <w:pPr>
        <w:pStyle w:val="Bodytext20"/>
        <w:shd w:val="clear" w:color="auto" w:fill="auto"/>
        <w:spacing w:line="276" w:lineRule="auto"/>
        <w:jc w:val="left"/>
        <w:rPr>
          <w:rFonts w:ascii="Arial" w:hAnsi="Arial" w:cs="Arial"/>
          <w:b w:val="0"/>
          <w:bCs w:val="0"/>
          <w:sz w:val="24"/>
          <w:szCs w:val="24"/>
        </w:rPr>
      </w:pPr>
    </w:p>
    <w:p w14:paraId="63B10CCC" w14:textId="3DA48A10" w:rsidR="00312B20" w:rsidRDefault="00312B20" w:rsidP="00312B20">
      <w:pPr>
        <w:pStyle w:val="Bodytext20"/>
        <w:shd w:val="clear" w:color="auto" w:fill="auto"/>
        <w:spacing w:line="276" w:lineRule="auto"/>
        <w:jc w:val="left"/>
        <w:rPr>
          <w:rFonts w:ascii="Arial" w:hAnsi="Arial" w:cs="Arial"/>
          <w:b w:val="0"/>
          <w:bCs w:val="0"/>
          <w:sz w:val="24"/>
          <w:szCs w:val="24"/>
        </w:rPr>
      </w:pPr>
      <w:r w:rsidRPr="00312B20">
        <w:rPr>
          <w:rFonts w:ascii="Arial" w:hAnsi="Arial" w:cs="Arial"/>
          <w:b w:val="0"/>
          <w:bCs w:val="0"/>
          <w:sz w:val="24"/>
          <w:szCs w:val="24"/>
        </w:rPr>
        <w:t xml:space="preserve">Section 5 (1) of the principal Act imposes an annual rate on all lands with certain exceptions. </w:t>
      </w:r>
      <w:r w:rsidR="006F3F38">
        <w:rPr>
          <w:rFonts w:ascii="Arial" w:hAnsi="Arial" w:cs="Arial"/>
          <w:b w:val="0"/>
          <w:bCs w:val="0"/>
          <w:sz w:val="24"/>
          <w:szCs w:val="24"/>
        </w:rPr>
        <w:t xml:space="preserve"> </w:t>
      </w:r>
      <w:r w:rsidRPr="00312B20">
        <w:rPr>
          <w:rFonts w:ascii="Arial" w:hAnsi="Arial" w:cs="Arial"/>
          <w:b w:val="0"/>
          <w:bCs w:val="0"/>
          <w:sz w:val="24"/>
          <w:szCs w:val="24"/>
        </w:rPr>
        <w:t xml:space="preserve">As the alteration of the rating period from the calendar year to the financial year necessitates provision being made for a transitional rating period of 18 months, the reference to an annual rate in that subsection would be inappropriate. </w:t>
      </w:r>
      <w:r w:rsidR="006F3F38">
        <w:rPr>
          <w:rFonts w:ascii="Arial" w:hAnsi="Arial" w:cs="Arial"/>
          <w:b w:val="0"/>
          <w:bCs w:val="0"/>
          <w:sz w:val="24"/>
          <w:szCs w:val="24"/>
        </w:rPr>
        <w:t xml:space="preserve"> </w:t>
      </w:r>
      <w:r w:rsidRPr="00312B20">
        <w:rPr>
          <w:rFonts w:ascii="Arial" w:hAnsi="Arial" w:cs="Arial"/>
          <w:b w:val="0"/>
          <w:bCs w:val="0"/>
          <w:sz w:val="24"/>
          <w:szCs w:val="24"/>
        </w:rPr>
        <w:t xml:space="preserve">Clause 5 </w:t>
      </w:r>
      <w:r w:rsidRPr="00312B20">
        <w:rPr>
          <w:rStyle w:val="Bodytext2Italic"/>
          <w:rFonts w:ascii="Arial" w:hAnsi="Arial" w:cs="Arial"/>
          <w:sz w:val="24"/>
          <w:szCs w:val="24"/>
        </w:rPr>
        <w:t>(a)</w:t>
      </w:r>
      <w:r w:rsidRPr="00312B20">
        <w:rPr>
          <w:rFonts w:ascii="Arial" w:hAnsi="Arial" w:cs="Arial"/>
          <w:b w:val="0"/>
          <w:bCs w:val="0"/>
          <w:sz w:val="24"/>
          <w:szCs w:val="24"/>
        </w:rPr>
        <w:t xml:space="preserve"> accordingly makes an appropriate amendment to that subsection. Paragraph (6) of that clause makes a consequential amendment to section 5 (2). Under the Dog Fence Act the </w:t>
      </w:r>
      <w:proofErr w:type="gramStart"/>
      <w:r w:rsidRPr="00312B20">
        <w:rPr>
          <w:rFonts w:ascii="Arial" w:hAnsi="Arial" w:cs="Arial"/>
          <w:b w:val="0"/>
          <w:bCs w:val="0"/>
          <w:sz w:val="24"/>
          <w:szCs w:val="24"/>
        </w:rPr>
        <w:t>amount</w:t>
      </w:r>
      <w:proofErr w:type="gramEnd"/>
      <w:r w:rsidRPr="00312B20">
        <w:rPr>
          <w:rFonts w:ascii="Arial" w:hAnsi="Arial" w:cs="Arial"/>
          <w:b w:val="0"/>
          <w:bCs w:val="0"/>
          <w:sz w:val="24"/>
          <w:szCs w:val="24"/>
        </w:rPr>
        <w:t xml:space="preserve"> of rates is declared in respect of each square mile of ratable land whereas under the principal Act it is declared in respect of each square mile, or portion of a square mile, of ratable land. </w:t>
      </w:r>
      <w:r w:rsidR="006F3F38">
        <w:rPr>
          <w:rFonts w:ascii="Arial" w:hAnsi="Arial" w:cs="Arial"/>
          <w:b w:val="0"/>
          <w:bCs w:val="0"/>
          <w:sz w:val="24"/>
          <w:szCs w:val="24"/>
        </w:rPr>
        <w:t xml:space="preserve"> </w:t>
      </w:r>
      <w:r w:rsidRPr="00312B20">
        <w:rPr>
          <w:rFonts w:ascii="Arial" w:hAnsi="Arial" w:cs="Arial"/>
          <w:b w:val="0"/>
          <w:bCs w:val="0"/>
          <w:sz w:val="24"/>
          <w:szCs w:val="24"/>
        </w:rPr>
        <w:t>Clause 5 (</w:t>
      </w:r>
      <w:r w:rsidRPr="005D46FB">
        <w:rPr>
          <w:rFonts w:ascii="Arial" w:hAnsi="Arial" w:cs="Arial"/>
          <w:b w:val="0"/>
          <w:bCs w:val="0"/>
          <w:i/>
          <w:iCs/>
          <w:sz w:val="24"/>
          <w:szCs w:val="24"/>
        </w:rPr>
        <w:t>c</w:t>
      </w:r>
      <w:r w:rsidRPr="00312B20">
        <w:rPr>
          <w:rFonts w:ascii="Arial" w:hAnsi="Arial" w:cs="Arial"/>
          <w:b w:val="0"/>
          <w:bCs w:val="0"/>
          <w:sz w:val="24"/>
          <w:szCs w:val="24"/>
        </w:rPr>
        <w:t xml:space="preserve">) seeks to bring the rating provisions under the principal Act into line with those under the Dog Fence Act by striking out the words </w:t>
      </w:r>
      <w:r w:rsidR="005D46FB">
        <w:rPr>
          <w:rFonts w:ascii="Arial" w:hAnsi="Arial" w:cs="Arial"/>
          <w:b w:val="0"/>
          <w:bCs w:val="0"/>
          <w:sz w:val="24"/>
          <w:szCs w:val="24"/>
        </w:rPr>
        <w:t>“</w:t>
      </w:r>
      <w:r w:rsidRPr="00312B20">
        <w:rPr>
          <w:rFonts w:ascii="Arial" w:hAnsi="Arial" w:cs="Arial"/>
          <w:b w:val="0"/>
          <w:bCs w:val="0"/>
          <w:sz w:val="24"/>
          <w:szCs w:val="24"/>
        </w:rPr>
        <w:t>or portion of a square mile</w:t>
      </w:r>
      <w:r w:rsidR="005D46FB">
        <w:rPr>
          <w:rFonts w:ascii="Arial" w:hAnsi="Arial" w:cs="Arial"/>
          <w:b w:val="0"/>
          <w:bCs w:val="0"/>
          <w:sz w:val="24"/>
          <w:szCs w:val="24"/>
        </w:rPr>
        <w:t>”</w:t>
      </w:r>
      <w:r w:rsidRPr="00312B20">
        <w:rPr>
          <w:rStyle w:val="Bodytext2Italic"/>
          <w:rFonts w:ascii="Arial" w:hAnsi="Arial" w:cs="Arial"/>
          <w:sz w:val="24"/>
          <w:szCs w:val="24"/>
        </w:rPr>
        <w:t xml:space="preserve"> </w:t>
      </w:r>
      <w:r w:rsidRPr="00312B20">
        <w:rPr>
          <w:rFonts w:ascii="Arial" w:hAnsi="Arial" w:cs="Arial"/>
          <w:b w:val="0"/>
          <w:bCs w:val="0"/>
          <w:sz w:val="24"/>
          <w:szCs w:val="24"/>
        </w:rPr>
        <w:t xml:space="preserve">in paragraphs </w:t>
      </w:r>
      <w:r w:rsidRPr="00312B20">
        <w:rPr>
          <w:rStyle w:val="Bodytext2Italic"/>
          <w:rFonts w:ascii="Arial" w:hAnsi="Arial" w:cs="Arial"/>
          <w:sz w:val="24"/>
          <w:szCs w:val="24"/>
        </w:rPr>
        <w:t>(a)</w:t>
      </w:r>
      <w:r w:rsidRPr="00312B20">
        <w:rPr>
          <w:rFonts w:ascii="Arial" w:hAnsi="Arial" w:cs="Arial"/>
          <w:b w:val="0"/>
          <w:bCs w:val="0"/>
          <w:sz w:val="24"/>
          <w:szCs w:val="24"/>
        </w:rPr>
        <w:t xml:space="preserve"> and (</w:t>
      </w:r>
      <w:r w:rsidR="005D46FB" w:rsidRPr="005D46FB">
        <w:rPr>
          <w:rFonts w:ascii="Arial" w:hAnsi="Arial" w:cs="Arial"/>
          <w:b w:val="0"/>
          <w:bCs w:val="0"/>
          <w:i/>
          <w:iCs/>
          <w:sz w:val="24"/>
          <w:szCs w:val="24"/>
        </w:rPr>
        <w:t>b</w:t>
      </w:r>
      <w:r w:rsidRPr="00312B20">
        <w:rPr>
          <w:rFonts w:ascii="Arial" w:hAnsi="Arial" w:cs="Arial"/>
          <w:b w:val="0"/>
          <w:bCs w:val="0"/>
          <w:sz w:val="24"/>
          <w:szCs w:val="24"/>
        </w:rPr>
        <w:t>) of section 5 (2).</w:t>
      </w:r>
    </w:p>
    <w:p w14:paraId="419638E4" w14:textId="77777777" w:rsidR="005D46FB" w:rsidRPr="00312B20" w:rsidRDefault="005D46FB" w:rsidP="00312B20">
      <w:pPr>
        <w:pStyle w:val="Bodytext20"/>
        <w:shd w:val="clear" w:color="auto" w:fill="auto"/>
        <w:spacing w:line="276" w:lineRule="auto"/>
        <w:jc w:val="left"/>
        <w:rPr>
          <w:rFonts w:ascii="Arial" w:hAnsi="Arial" w:cs="Arial"/>
          <w:b w:val="0"/>
          <w:bCs w:val="0"/>
          <w:sz w:val="24"/>
          <w:szCs w:val="24"/>
        </w:rPr>
      </w:pPr>
    </w:p>
    <w:p w14:paraId="5BDA0565" w14:textId="53A80BD5" w:rsidR="00312B20" w:rsidRDefault="00312B20" w:rsidP="00312B20">
      <w:pPr>
        <w:pStyle w:val="Bodytext20"/>
        <w:shd w:val="clear" w:color="auto" w:fill="auto"/>
        <w:spacing w:line="276" w:lineRule="auto"/>
        <w:jc w:val="left"/>
        <w:rPr>
          <w:rFonts w:ascii="Arial" w:hAnsi="Arial" w:cs="Arial"/>
          <w:b w:val="0"/>
          <w:bCs w:val="0"/>
          <w:sz w:val="24"/>
          <w:szCs w:val="24"/>
        </w:rPr>
      </w:pPr>
      <w:r w:rsidRPr="00312B20">
        <w:rPr>
          <w:rFonts w:ascii="Arial" w:hAnsi="Arial" w:cs="Arial"/>
          <w:b w:val="0"/>
          <w:bCs w:val="0"/>
          <w:sz w:val="24"/>
          <w:szCs w:val="24"/>
        </w:rPr>
        <w:t>Under paragraph (</w:t>
      </w:r>
      <w:proofErr w:type="spellStart"/>
      <w:r w:rsidRPr="00312B20">
        <w:rPr>
          <w:rFonts w:ascii="Arial" w:hAnsi="Arial" w:cs="Arial"/>
          <w:b w:val="0"/>
          <w:bCs w:val="0"/>
          <w:sz w:val="24"/>
          <w:szCs w:val="24"/>
        </w:rPr>
        <w:t>i</w:t>
      </w:r>
      <w:proofErr w:type="spellEnd"/>
      <w:r w:rsidRPr="00312B20">
        <w:rPr>
          <w:rFonts w:ascii="Arial" w:hAnsi="Arial" w:cs="Arial"/>
          <w:b w:val="0"/>
          <w:bCs w:val="0"/>
          <w:sz w:val="24"/>
          <w:szCs w:val="24"/>
        </w:rPr>
        <w:t xml:space="preserve">) of the second proviso to section 5 (2) the minimum rate in respect of a rating period of 12 months is fixed as 5s. </w:t>
      </w:r>
      <w:r w:rsidR="006F3F38">
        <w:rPr>
          <w:rFonts w:ascii="Arial" w:hAnsi="Arial" w:cs="Arial"/>
          <w:b w:val="0"/>
          <w:bCs w:val="0"/>
          <w:sz w:val="24"/>
          <w:szCs w:val="24"/>
        </w:rPr>
        <w:t xml:space="preserve"> </w:t>
      </w:r>
      <w:r w:rsidRPr="00312B20">
        <w:rPr>
          <w:rFonts w:ascii="Arial" w:hAnsi="Arial" w:cs="Arial"/>
          <w:b w:val="0"/>
          <w:bCs w:val="0"/>
          <w:sz w:val="24"/>
          <w:szCs w:val="24"/>
        </w:rPr>
        <w:t>On that basis the minimum rate in respect of the transitional rating period of 18 months should be fixed at 7s. 6d.</w:t>
      </w:r>
      <w:r w:rsidR="006F3F38">
        <w:rPr>
          <w:rFonts w:ascii="Arial" w:hAnsi="Arial" w:cs="Arial"/>
          <w:b w:val="0"/>
          <w:bCs w:val="0"/>
          <w:sz w:val="24"/>
          <w:szCs w:val="24"/>
        </w:rPr>
        <w:t xml:space="preserve"> </w:t>
      </w:r>
      <w:r w:rsidRPr="00312B20">
        <w:rPr>
          <w:rFonts w:ascii="Arial" w:hAnsi="Arial" w:cs="Arial"/>
          <w:b w:val="0"/>
          <w:bCs w:val="0"/>
          <w:sz w:val="24"/>
          <w:szCs w:val="24"/>
        </w:rPr>
        <w:t xml:space="preserve"> Provision for this is accordingly made in paragraph </w:t>
      </w:r>
      <w:r w:rsidRPr="00312B20">
        <w:rPr>
          <w:rStyle w:val="Bodytext2Italic"/>
          <w:rFonts w:ascii="Arial" w:hAnsi="Arial" w:cs="Arial"/>
          <w:sz w:val="24"/>
          <w:szCs w:val="24"/>
        </w:rPr>
        <w:t>(d)</w:t>
      </w:r>
      <w:r w:rsidRPr="00312B20">
        <w:rPr>
          <w:rFonts w:ascii="Arial" w:hAnsi="Arial" w:cs="Arial"/>
          <w:b w:val="0"/>
          <w:bCs w:val="0"/>
          <w:sz w:val="24"/>
          <w:szCs w:val="24"/>
        </w:rPr>
        <w:t xml:space="preserve"> of clause </w:t>
      </w:r>
      <w:r w:rsidR="00682E37">
        <w:rPr>
          <w:rFonts w:ascii="Arial" w:hAnsi="Arial" w:cs="Arial"/>
          <w:b w:val="0"/>
          <w:bCs w:val="0"/>
          <w:sz w:val="24"/>
          <w:szCs w:val="24"/>
        </w:rPr>
        <w:t xml:space="preserve">5. </w:t>
      </w:r>
      <w:r w:rsidR="006F3F38">
        <w:rPr>
          <w:rFonts w:ascii="Arial" w:hAnsi="Arial" w:cs="Arial"/>
          <w:b w:val="0"/>
          <w:bCs w:val="0"/>
          <w:sz w:val="24"/>
          <w:szCs w:val="24"/>
        </w:rPr>
        <w:t xml:space="preserve"> </w:t>
      </w:r>
      <w:r w:rsidRPr="00312B20">
        <w:rPr>
          <w:rFonts w:ascii="Arial" w:hAnsi="Arial" w:cs="Arial"/>
          <w:b w:val="0"/>
          <w:bCs w:val="0"/>
          <w:sz w:val="24"/>
          <w:szCs w:val="24"/>
        </w:rPr>
        <w:t xml:space="preserve">The minimum </w:t>
      </w:r>
      <w:proofErr w:type="spellStart"/>
      <w:r w:rsidRPr="00312B20">
        <w:rPr>
          <w:rFonts w:ascii="Arial" w:hAnsi="Arial" w:cs="Arial"/>
          <w:b w:val="0"/>
          <w:bCs w:val="0"/>
          <w:sz w:val="24"/>
          <w:szCs w:val="24"/>
        </w:rPr>
        <w:t>ratable</w:t>
      </w:r>
      <w:proofErr w:type="spellEnd"/>
      <w:r w:rsidRPr="00312B20">
        <w:rPr>
          <w:rFonts w:ascii="Arial" w:hAnsi="Arial" w:cs="Arial"/>
          <w:b w:val="0"/>
          <w:bCs w:val="0"/>
          <w:sz w:val="24"/>
          <w:szCs w:val="24"/>
        </w:rPr>
        <w:t xml:space="preserve"> area is three square miles under the principal Act and </w:t>
      </w:r>
      <w:proofErr w:type="gramStart"/>
      <w:r w:rsidRPr="00312B20">
        <w:rPr>
          <w:rFonts w:ascii="Arial" w:hAnsi="Arial" w:cs="Arial"/>
          <w:b w:val="0"/>
          <w:bCs w:val="0"/>
          <w:sz w:val="24"/>
          <w:szCs w:val="24"/>
        </w:rPr>
        <w:t>four square</w:t>
      </w:r>
      <w:proofErr w:type="gramEnd"/>
      <w:r w:rsidRPr="00312B20">
        <w:rPr>
          <w:rFonts w:ascii="Arial" w:hAnsi="Arial" w:cs="Arial"/>
          <w:b w:val="0"/>
          <w:bCs w:val="0"/>
          <w:sz w:val="24"/>
          <w:szCs w:val="24"/>
        </w:rPr>
        <w:t xml:space="preserve"> miles under the Dog Fence Act. Clause 5 </w:t>
      </w:r>
      <w:r w:rsidRPr="00312B20">
        <w:rPr>
          <w:rStyle w:val="Bodytext2Italic"/>
          <w:rFonts w:ascii="Arial" w:hAnsi="Arial" w:cs="Arial"/>
          <w:sz w:val="24"/>
          <w:szCs w:val="24"/>
        </w:rPr>
        <w:t xml:space="preserve">(e) </w:t>
      </w:r>
      <w:r w:rsidRPr="00312B20">
        <w:rPr>
          <w:rFonts w:ascii="Arial" w:hAnsi="Arial" w:cs="Arial"/>
          <w:b w:val="0"/>
          <w:bCs w:val="0"/>
          <w:sz w:val="24"/>
          <w:szCs w:val="24"/>
        </w:rPr>
        <w:t>accordingly raises the minimum under the principal Act from three to four square miles.</w:t>
      </w:r>
    </w:p>
    <w:p w14:paraId="4AE707A1" w14:textId="77777777" w:rsidR="00682E37" w:rsidRPr="00312B20" w:rsidRDefault="00682E37" w:rsidP="00312B20">
      <w:pPr>
        <w:pStyle w:val="Bodytext20"/>
        <w:shd w:val="clear" w:color="auto" w:fill="auto"/>
        <w:spacing w:line="276" w:lineRule="auto"/>
        <w:jc w:val="left"/>
        <w:rPr>
          <w:rFonts w:ascii="Arial" w:hAnsi="Arial" w:cs="Arial"/>
          <w:b w:val="0"/>
          <w:bCs w:val="0"/>
          <w:sz w:val="24"/>
          <w:szCs w:val="24"/>
        </w:rPr>
      </w:pPr>
    </w:p>
    <w:p w14:paraId="3C7884C4" w14:textId="3A4BA727" w:rsidR="00682E37" w:rsidRDefault="00312B20" w:rsidP="00682E37">
      <w:pPr>
        <w:pStyle w:val="Bodytext20"/>
        <w:shd w:val="clear" w:color="auto" w:fill="auto"/>
        <w:tabs>
          <w:tab w:val="left" w:pos="1518"/>
        </w:tabs>
        <w:spacing w:line="276" w:lineRule="auto"/>
        <w:jc w:val="left"/>
        <w:rPr>
          <w:rFonts w:ascii="Arial" w:hAnsi="Arial" w:cs="Arial"/>
          <w:b w:val="0"/>
          <w:bCs w:val="0"/>
          <w:sz w:val="24"/>
          <w:szCs w:val="24"/>
        </w:rPr>
      </w:pPr>
      <w:r w:rsidRPr="00312B20">
        <w:rPr>
          <w:rFonts w:ascii="Arial" w:hAnsi="Arial" w:cs="Arial"/>
          <w:b w:val="0"/>
          <w:bCs w:val="0"/>
          <w:sz w:val="24"/>
          <w:szCs w:val="24"/>
        </w:rPr>
        <w:t xml:space="preserve">Hitherto section 5 (2) of the principal Act has required a proclamation declaring the </w:t>
      </w:r>
      <w:proofErr w:type="gramStart"/>
      <w:r w:rsidRPr="00312B20">
        <w:rPr>
          <w:rFonts w:ascii="Arial" w:hAnsi="Arial" w:cs="Arial"/>
          <w:b w:val="0"/>
          <w:bCs w:val="0"/>
          <w:sz w:val="24"/>
          <w:szCs w:val="24"/>
        </w:rPr>
        <w:t>amount</w:t>
      </w:r>
      <w:proofErr w:type="gramEnd"/>
      <w:r w:rsidRPr="00312B20">
        <w:rPr>
          <w:rFonts w:ascii="Arial" w:hAnsi="Arial" w:cs="Arial"/>
          <w:b w:val="0"/>
          <w:bCs w:val="0"/>
          <w:sz w:val="24"/>
          <w:szCs w:val="24"/>
        </w:rPr>
        <w:t xml:space="preserve"> of rates for a calendar year to be made in the month of January of that year. </w:t>
      </w:r>
      <w:r w:rsidR="006F3F38">
        <w:rPr>
          <w:rFonts w:ascii="Arial" w:hAnsi="Arial" w:cs="Arial"/>
          <w:b w:val="0"/>
          <w:bCs w:val="0"/>
          <w:sz w:val="24"/>
          <w:szCs w:val="24"/>
        </w:rPr>
        <w:t xml:space="preserve"> </w:t>
      </w:r>
      <w:r w:rsidRPr="00312B20">
        <w:rPr>
          <w:rFonts w:ascii="Arial" w:hAnsi="Arial" w:cs="Arial"/>
          <w:b w:val="0"/>
          <w:bCs w:val="0"/>
          <w:sz w:val="24"/>
          <w:szCs w:val="24"/>
        </w:rPr>
        <w:t xml:space="preserve">In consequence of the alteration of the rating period, clause 5 (/) inserts a new subsection (2a) in section 5 enabling a proclamation in respect of the transitional period to be made in </w:t>
      </w:r>
      <w:proofErr w:type="gramStart"/>
      <w:r w:rsidRPr="00312B20">
        <w:rPr>
          <w:rFonts w:ascii="Arial" w:hAnsi="Arial" w:cs="Arial"/>
          <w:b w:val="0"/>
          <w:bCs w:val="0"/>
          <w:sz w:val="24"/>
          <w:szCs w:val="24"/>
        </w:rPr>
        <w:t>January,</w:t>
      </w:r>
      <w:proofErr w:type="gramEnd"/>
      <w:r w:rsidRPr="00312B20">
        <w:rPr>
          <w:rFonts w:ascii="Arial" w:hAnsi="Arial" w:cs="Arial"/>
          <w:b w:val="0"/>
          <w:bCs w:val="0"/>
          <w:sz w:val="24"/>
          <w:szCs w:val="24"/>
        </w:rPr>
        <w:t xml:space="preserve"> 1962, and one in respect of a financial year in the month of July. </w:t>
      </w:r>
      <w:r w:rsidR="006F3F38">
        <w:rPr>
          <w:rFonts w:ascii="Arial" w:hAnsi="Arial" w:cs="Arial"/>
          <w:b w:val="0"/>
          <w:bCs w:val="0"/>
          <w:sz w:val="24"/>
          <w:szCs w:val="24"/>
        </w:rPr>
        <w:t xml:space="preserve"> </w:t>
      </w:r>
      <w:r w:rsidRPr="00312B20">
        <w:rPr>
          <w:rFonts w:ascii="Arial" w:hAnsi="Arial" w:cs="Arial"/>
          <w:b w:val="0"/>
          <w:bCs w:val="0"/>
          <w:sz w:val="24"/>
          <w:szCs w:val="24"/>
        </w:rPr>
        <w:t>Section 5 (3) (</w:t>
      </w:r>
      <w:r w:rsidR="00682E37" w:rsidRPr="00682E37">
        <w:rPr>
          <w:rFonts w:ascii="Arial" w:hAnsi="Arial" w:cs="Arial"/>
          <w:b w:val="0"/>
          <w:bCs w:val="0"/>
          <w:i/>
          <w:iCs/>
          <w:sz w:val="24"/>
          <w:szCs w:val="24"/>
        </w:rPr>
        <w:t>b</w:t>
      </w:r>
      <w:r w:rsidRPr="00312B20">
        <w:rPr>
          <w:rFonts w:ascii="Arial" w:hAnsi="Arial" w:cs="Arial"/>
          <w:b w:val="0"/>
          <w:bCs w:val="0"/>
          <w:sz w:val="24"/>
          <w:szCs w:val="24"/>
        </w:rPr>
        <w:t>) contains an error in that it provide</w:t>
      </w:r>
      <w:r w:rsidR="00682E37">
        <w:rPr>
          <w:rFonts w:ascii="Arial" w:hAnsi="Arial" w:cs="Arial"/>
          <w:b w:val="0"/>
          <w:bCs w:val="0"/>
          <w:sz w:val="24"/>
          <w:szCs w:val="24"/>
        </w:rPr>
        <w:t>s</w:t>
      </w:r>
      <w:r w:rsidRPr="00312B20">
        <w:rPr>
          <w:rFonts w:ascii="Arial" w:hAnsi="Arial" w:cs="Arial"/>
          <w:b w:val="0"/>
          <w:bCs w:val="0"/>
          <w:sz w:val="24"/>
          <w:szCs w:val="24"/>
        </w:rPr>
        <w:t xml:space="preserve"> that the rates “shall be due and payable when declared as provided by subsection (1) hereof</w:t>
      </w:r>
      <w:r w:rsidR="00682E37">
        <w:rPr>
          <w:rFonts w:ascii="Arial" w:hAnsi="Arial" w:cs="Arial"/>
          <w:b w:val="0"/>
          <w:bCs w:val="0"/>
          <w:sz w:val="24"/>
          <w:szCs w:val="24"/>
        </w:rPr>
        <w:t xml:space="preserve"> </w:t>
      </w:r>
      <w:proofErr w:type="gramStart"/>
      <w:r w:rsidR="00682E37">
        <w:rPr>
          <w:rFonts w:ascii="Arial" w:hAnsi="Arial" w:cs="Arial"/>
          <w:b w:val="0"/>
          <w:bCs w:val="0"/>
          <w:sz w:val="24"/>
          <w:szCs w:val="24"/>
        </w:rPr>
        <w:t xml:space="preserve">  ”</w:t>
      </w:r>
      <w:proofErr w:type="gramEnd"/>
      <w:r w:rsidR="00682E37">
        <w:rPr>
          <w:rFonts w:ascii="Arial" w:hAnsi="Arial" w:cs="Arial"/>
          <w:b w:val="0"/>
          <w:bCs w:val="0"/>
          <w:sz w:val="24"/>
          <w:szCs w:val="24"/>
        </w:rPr>
        <w:t>.</w:t>
      </w:r>
      <w:r w:rsidR="006F3F38">
        <w:rPr>
          <w:rFonts w:ascii="Arial" w:hAnsi="Arial" w:cs="Arial"/>
          <w:b w:val="0"/>
          <w:bCs w:val="0"/>
          <w:sz w:val="24"/>
          <w:szCs w:val="24"/>
        </w:rPr>
        <w:t xml:space="preserve"> </w:t>
      </w:r>
      <w:r w:rsidR="00682E37">
        <w:rPr>
          <w:rFonts w:ascii="Arial" w:hAnsi="Arial" w:cs="Arial"/>
          <w:b w:val="0"/>
          <w:bCs w:val="0"/>
          <w:sz w:val="24"/>
          <w:szCs w:val="24"/>
        </w:rPr>
        <w:t xml:space="preserve"> </w:t>
      </w:r>
      <w:r w:rsidRPr="00312B20">
        <w:rPr>
          <w:rFonts w:ascii="Arial" w:hAnsi="Arial" w:cs="Arial"/>
          <w:b w:val="0"/>
          <w:bCs w:val="0"/>
          <w:sz w:val="24"/>
          <w:szCs w:val="24"/>
        </w:rPr>
        <w:t>Rates are not declared as</w:t>
      </w:r>
      <w:r w:rsidR="00682E37">
        <w:rPr>
          <w:rFonts w:ascii="Arial" w:hAnsi="Arial" w:cs="Arial"/>
          <w:b w:val="0"/>
          <w:bCs w:val="0"/>
          <w:sz w:val="24"/>
          <w:szCs w:val="24"/>
        </w:rPr>
        <w:t xml:space="preserve"> </w:t>
      </w:r>
      <w:r w:rsidRPr="00312B20">
        <w:rPr>
          <w:rFonts w:ascii="Arial" w:hAnsi="Arial" w:cs="Arial"/>
          <w:b w:val="0"/>
          <w:bCs w:val="0"/>
          <w:sz w:val="24"/>
          <w:szCs w:val="24"/>
        </w:rPr>
        <w:t xml:space="preserve">provided by subsection (1) of that section, but the </w:t>
      </w:r>
      <w:proofErr w:type="gramStart"/>
      <w:r w:rsidRPr="00312B20">
        <w:rPr>
          <w:rFonts w:ascii="Arial" w:hAnsi="Arial" w:cs="Arial"/>
          <w:b w:val="0"/>
          <w:bCs w:val="0"/>
          <w:sz w:val="24"/>
          <w:szCs w:val="24"/>
        </w:rPr>
        <w:t>amount</w:t>
      </w:r>
      <w:proofErr w:type="gramEnd"/>
      <w:r w:rsidRPr="00312B20">
        <w:rPr>
          <w:rFonts w:ascii="Arial" w:hAnsi="Arial" w:cs="Arial"/>
          <w:b w:val="0"/>
          <w:bCs w:val="0"/>
          <w:sz w:val="24"/>
          <w:szCs w:val="24"/>
        </w:rPr>
        <w:t xml:space="preserve"> of rates is declared as provided by subsection (2) of that section. </w:t>
      </w:r>
      <w:r w:rsidR="006F3F38">
        <w:rPr>
          <w:rFonts w:ascii="Arial" w:hAnsi="Arial" w:cs="Arial"/>
          <w:b w:val="0"/>
          <w:bCs w:val="0"/>
          <w:sz w:val="24"/>
          <w:szCs w:val="24"/>
        </w:rPr>
        <w:t xml:space="preserve"> </w:t>
      </w:r>
      <w:r w:rsidRPr="00312B20">
        <w:rPr>
          <w:rFonts w:ascii="Arial" w:hAnsi="Arial" w:cs="Arial"/>
          <w:b w:val="0"/>
          <w:bCs w:val="0"/>
          <w:sz w:val="24"/>
          <w:szCs w:val="24"/>
        </w:rPr>
        <w:t>Clause 5 (</w:t>
      </w:r>
      <w:r w:rsidRPr="00312B20">
        <w:rPr>
          <w:rStyle w:val="Bodytext2Italic"/>
          <w:rFonts w:ascii="Arial" w:hAnsi="Arial" w:cs="Arial"/>
          <w:sz w:val="24"/>
          <w:szCs w:val="24"/>
        </w:rPr>
        <w:t>g</w:t>
      </w:r>
      <w:r w:rsidRPr="00312B20">
        <w:rPr>
          <w:rFonts w:ascii="Arial" w:hAnsi="Arial" w:cs="Arial"/>
          <w:b w:val="0"/>
          <w:bCs w:val="0"/>
          <w:sz w:val="24"/>
          <w:szCs w:val="24"/>
        </w:rPr>
        <w:t>) re-enacts subsection 3 (</w:t>
      </w:r>
      <w:r w:rsidR="00682E37" w:rsidRPr="00682E37">
        <w:rPr>
          <w:rFonts w:ascii="Arial" w:hAnsi="Arial" w:cs="Arial"/>
          <w:b w:val="0"/>
          <w:bCs w:val="0"/>
          <w:i/>
          <w:iCs/>
          <w:sz w:val="24"/>
          <w:szCs w:val="24"/>
        </w:rPr>
        <w:t>b</w:t>
      </w:r>
      <w:r w:rsidRPr="00312B20">
        <w:rPr>
          <w:rFonts w:ascii="Arial" w:hAnsi="Arial" w:cs="Arial"/>
          <w:b w:val="0"/>
          <w:bCs w:val="0"/>
          <w:sz w:val="24"/>
          <w:szCs w:val="24"/>
        </w:rPr>
        <w:t xml:space="preserve">) in more appropriate language </w:t>
      </w:r>
      <w:proofErr w:type="gramStart"/>
      <w:r w:rsidRPr="00312B20">
        <w:rPr>
          <w:rFonts w:ascii="Arial" w:hAnsi="Arial" w:cs="Arial"/>
          <w:b w:val="0"/>
          <w:bCs w:val="0"/>
          <w:sz w:val="24"/>
          <w:szCs w:val="24"/>
        </w:rPr>
        <w:t>omitting also</w:t>
      </w:r>
      <w:proofErr w:type="gramEnd"/>
      <w:r w:rsidRPr="00312B20">
        <w:rPr>
          <w:rFonts w:ascii="Arial" w:hAnsi="Arial" w:cs="Arial"/>
          <w:b w:val="0"/>
          <w:bCs w:val="0"/>
          <w:sz w:val="24"/>
          <w:szCs w:val="24"/>
        </w:rPr>
        <w:t xml:space="preserve"> all reference to the calendar year. </w:t>
      </w:r>
      <w:r w:rsidR="006F3F38">
        <w:rPr>
          <w:rFonts w:ascii="Arial" w:hAnsi="Arial" w:cs="Arial"/>
          <w:b w:val="0"/>
          <w:bCs w:val="0"/>
          <w:sz w:val="24"/>
          <w:szCs w:val="24"/>
        </w:rPr>
        <w:t xml:space="preserve"> </w:t>
      </w:r>
      <w:r w:rsidRPr="00312B20">
        <w:rPr>
          <w:rFonts w:ascii="Arial" w:hAnsi="Arial" w:cs="Arial"/>
          <w:b w:val="0"/>
          <w:bCs w:val="0"/>
          <w:sz w:val="24"/>
          <w:szCs w:val="24"/>
        </w:rPr>
        <w:t>Clause 5 (</w:t>
      </w:r>
      <w:r w:rsidR="00682E37" w:rsidRPr="00682E37">
        <w:rPr>
          <w:rFonts w:ascii="Arial" w:hAnsi="Arial" w:cs="Arial"/>
          <w:b w:val="0"/>
          <w:bCs w:val="0"/>
          <w:i/>
          <w:iCs/>
          <w:sz w:val="24"/>
          <w:szCs w:val="24"/>
        </w:rPr>
        <w:t>h</w:t>
      </w:r>
      <w:r w:rsidRPr="00312B20">
        <w:rPr>
          <w:rFonts w:ascii="Arial" w:hAnsi="Arial" w:cs="Arial"/>
          <w:b w:val="0"/>
          <w:bCs w:val="0"/>
          <w:sz w:val="24"/>
          <w:szCs w:val="24"/>
        </w:rPr>
        <w:t xml:space="preserve">) amends section (4) so as to make it applicable to any rating period instead of to a period of 12 months only as it now applies. </w:t>
      </w:r>
    </w:p>
    <w:p w14:paraId="41494247" w14:textId="77777777" w:rsidR="00682E37" w:rsidRDefault="00682E37" w:rsidP="00682E37">
      <w:pPr>
        <w:pStyle w:val="Bodytext20"/>
        <w:shd w:val="clear" w:color="auto" w:fill="auto"/>
        <w:tabs>
          <w:tab w:val="left" w:pos="1518"/>
        </w:tabs>
        <w:spacing w:line="276" w:lineRule="auto"/>
        <w:jc w:val="left"/>
        <w:rPr>
          <w:rFonts w:ascii="Arial" w:hAnsi="Arial" w:cs="Arial"/>
          <w:b w:val="0"/>
          <w:bCs w:val="0"/>
          <w:sz w:val="24"/>
          <w:szCs w:val="24"/>
        </w:rPr>
      </w:pPr>
    </w:p>
    <w:p w14:paraId="0DE8D14A" w14:textId="6FBE49DA" w:rsidR="00312B20" w:rsidRDefault="00312B20" w:rsidP="00312B20">
      <w:pPr>
        <w:pStyle w:val="Bodytext20"/>
        <w:shd w:val="clear" w:color="auto" w:fill="auto"/>
        <w:spacing w:line="276" w:lineRule="auto"/>
        <w:jc w:val="left"/>
        <w:rPr>
          <w:rFonts w:ascii="Arial" w:hAnsi="Arial" w:cs="Arial"/>
          <w:b w:val="0"/>
          <w:bCs w:val="0"/>
          <w:sz w:val="24"/>
          <w:szCs w:val="24"/>
        </w:rPr>
      </w:pPr>
      <w:r w:rsidRPr="00312B20">
        <w:rPr>
          <w:rFonts w:ascii="Arial" w:hAnsi="Arial" w:cs="Arial"/>
          <w:b w:val="0"/>
          <w:bCs w:val="0"/>
          <w:sz w:val="24"/>
          <w:szCs w:val="24"/>
        </w:rPr>
        <w:t xml:space="preserve">Section 6 (1) of the principal Act provides that if a rate in respect of a calendar year is not paid by the 15th day of March next after it is declared a penalty is to be added to the rate. </w:t>
      </w:r>
      <w:r w:rsidR="006F3F38">
        <w:rPr>
          <w:rFonts w:ascii="Arial" w:hAnsi="Arial" w:cs="Arial"/>
          <w:b w:val="0"/>
          <w:bCs w:val="0"/>
          <w:sz w:val="24"/>
          <w:szCs w:val="24"/>
        </w:rPr>
        <w:t xml:space="preserve"> </w:t>
      </w:r>
      <w:r w:rsidRPr="00312B20">
        <w:rPr>
          <w:rFonts w:ascii="Arial" w:hAnsi="Arial" w:cs="Arial"/>
          <w:b w:val="0"/>
          <w:bCs w:val="0"/>
          <w:sz w:val="24"/>
          <w:szCs w:val="24"/>
        </w:rPr>
        <w:t xml:space="preserve">Clause 6 amends that subsection so that its provisions will in future apply to rates in respect of the transitional period and adds a new subsection (la) with corresponding provisions in respect of a financial year. </w:t>
      </w:r>
      <w:r w:rsidR="006F3F38">
        <w:rPr>
          <w:rFonts w:ascii="Arial" w:hAnsi="Arial" w:cs="Arial"/>
          <w:b w:val="0"/>
          <w:bCs w:val="0"/>
          <w:sz w:val="24"/>
          <w:szCs w:val="24"/>
        </w:rPr>
        <w:t xml:space="preserve"> </w:t>
      </w:r>
      <w:r w:rsidRPr="00312B20">
        <w:rPr>
          <w:rFonts w:ascii="Arial" w:hAnsi="Arial" w:cs="Arial"/>
          <w:b w:val="0"/>
          <w:bCs w:val="0"/>
          <w:sz w:val="24"/>
          <w:szCs w:val="24"/>
        </w:rPr>
        <w:t>The clause also makes the necessary consequential -amendments to that section.</w:t>
      </w:r>
    </w:p>
    <w:p w14:paraId="4678A427" w14:textId="77777777" w:rsidR="00682E37" w:rsidRPr="00312B20" w:rsidRDefault="00682E37" w:rsidP="00312B20">
      <w:pPr>
        <w:pStyle w:val="Bodytext20"/>
        <w:shd w:val="clear" w:color="auto" w:fill="auto"/>
        <w:spacing w:line="276" w:lineRule="auto"/>
        <w:jc w:val="left"/>
        <w:rPr>
          <w:rFonts w:ascii="Arial" w:hAnsi="Arial" w:cs="Arial"/>
          <w:b w:val="0"/>
          <w:bCs w:val="0"/>
          <w:sz w:val="24"/>
          <w:szCs w:val="24"/>
        </w:rPr>
      </w:pPr>
    </w:p>
    <w:p w14:paraId="37B1B57C" w14:textId="718CA8EF" w:rsidR="00312B20" w:rsidRDefault="00312B20" w:rsidP="00312B20">
      <w:pPr>
        <w:pStyle w:val="Bodytext20"/>
        <w:shd w:val="clear" w:color="auto" w:fill="auto"/>
        <w:spacing w:line="276" w:lineRule="auto"/>
        <w:jc w:val="left"/>
        <w:rPr>
          <w:rFonts w:ascii="Arial" w:hAnsi="Arial" w:cs="Arial"/>
          <w:b w:val="0"/>
          <w:bCs w:val="0"/>
          <w:sz w:val="24"/>
          <w:szCs w:val="24"/>
        </w:rPr>
      </w:pPr>
      <w:r w:rsidRPr="00312B20">
        <w:rPr>
          <w:rFonts w:ascii="Arial" w:hAnsi="Arial" w:cs="Arial"/>
          <w:b w:val="0"/>
          <w:bCs w:val="0"/>
          <w:sz w:val="24"/>
          <w:szCs w:val="24"/>
        </w:rPr>
        <w:t xml:space="preserve">Clause 7 is designed to increase the maximum annual expenditure on aerial baiting for </w:t>
      </w:r>
      <w:r w:rsidRPr="00312B20">
        <w:rPr>
          <w:rFonts w:ascii="Arial" w:hAnsi="Arial" w:cs="Arial"/>
          <w:b w:val="0"/>
          <w:bCs w:val="0"/>
          <w:sz w:val="24"/>
          <w:szCs w:val="24"/>
        </w:rPr>
        <w:lastRenderedPageBreak/>
        <w:t xml:space="preserve">wild dogs from £2,000 to £3,000. </w:t>
      </w:r>
      <w:r w:rsidR="006F3F38">
        <w:rPr>
          <w:rFonts w:ascii="Arial" w:hAnsi="Arial" w:cs="Arial"/>
          <w:b w:val="0"/>
          <w:bCs w:val="0"/>
          <w:sz w:val="24"/>
          <w:szCs w:val="24"/>
        </w:rPr>
        <w:t xml:space="preserve"> </w:t>
      </w:r>
      <w:r w:rsidRPr="00312B20">
        <w:rPr>
          <w:rFonts w:ascii="Arial" w:hAnsi="Arial" w:cs="Arial"/>
          <w:b w:val="0"/>
          <w:bCs w:val="0"/>
          <w:sz w:val="24"/>
          <w:szCs w:val="24"/>
        </w:rPr>
        <w:t xml:space="preserve">On that basis the clause also fixes the maximum expenditure on aerial baiting for the transitional period at £4,500. </w:t>
      </w:r>
      <w:r w:rsidR="006F3F38">
        <w:rPr>
          <w:rFonts w:ascii="Arial" w:hAnsi="Arial" w:cs="Arial"/>
          <w:b w:val="0"/>
          <w:bCs w:val="0"/>
          <w:sz w:val="24"/>
          <w:szCs w:val="24"/>
        </w:rPr>
        <w:t xml:space="preserve"> </w:t>
      </w:r>
      <w:r w:rsidRPr="00312B20">
        <w:rPr>
          <w:rFonts w:ascii="Arial" w:hAnsi="Arial" w:cs="Arial"/>
          <w:b w:val="0"/>
          <w:bCs w:val="0"/>
          <w:sz w:val="24"/>
          <w:szCs w:val="24"/>
        </w:rPr>
        <w:t xml:space="preserve">The clause amends section </w:t>
      </w:r>
      <w:r w:rsidR="00682E37">
        <w:rPr>
          <w:rFonts w:ascii="Arial" w:hAnsi="Arial" w:cs="Arial"/>
          <w:b w:val="0"/>
          <w:bCs w:val="0"/>
          <w:sz w:val="24"/>
          <w:szCs w:val="24"/>
        </w:rPr>
        <w:t>6</w:t>
      </w:r>
      <w:r w:rsidRPr="00312B20">
        <w:rPr>
          <w:rFonts w:ascii="Arial" w:hAnsi="Arial" w:cs="Arial"/>
          <w:b w:val="0"/>
          <w:bCs w:val="0"/>
          <w:sz w:val="24"/>
          <w:szCs w:val="24"/>
        </w:rPr>
        <w:t>a of the principal Act accordingly.</w:t>
      </w:r>
    </w:p>
    <w:p w14:paraId="4C2C6D3A" w14:textId="77777777" w:rsidR="00682E37" w:rsidRPr="00312B20" w:rsidRDefault="00682E37" w:rsidP="00312B20">
      <w:pPr>
        <w:pStyle w:val="Bodytext20"/>
        <w:shd w:val="clear" w:color="auto" w:fill="auto"/>
        <w:spacing w:line="276" w:lineRule="auto"/>
        <w:jc w:val="left"/>
        <w:rPr>
          <w:rFonts w:ascii="Arial" w:hAnsi="Arial" w:cs="Arial"/>
          <w:b w:val="0"/>
          <w:bCs w:val="0"/>
          <w:sz w:val="24"/>
          <w:szCs w:val="24"/>
        </w:rPr>
      </w:pPr>
    </w:p>
    <w:p w14:paraId="378C3954" w14:textId="076764AD" w:rsidR="00312B20" w:rsidRDefault="00312B20" w:rsidP="00312B20">
      <w:pPr>
        <w:pStyle w:val="Bodytext20"/>
        <w:shd w:val="clear" w:color="auto" w:fill="auto"/>
        <w:spacing w:line="276" w:lineRule="auto"/>
        <w:jc w:val="left"/>
        <w:rPr>
          <w:rFonts w:ascii="Arial" w:hAnsi="Arial" w:cs="Arial"/>
          <w:b w:val="0"/>
          <w:bCs w:val="0"/>
          <w:sz w:val="24"/>
          <w:szCs w:val="24"/>
        </w:rPr>
      </w:pPr>
      <w:r w:rsidRPr="00312B20">
        <w:rPr>
          <w:rFonts w:ascii="Arial" w:hAnsi="Arial" w:cs="Arial"/>
          <w:b w:val="0"/>
          <w:bCs w:val="0"/>
          <w:sz w:val="24"/>
          <w:szCs w:val="24"/>
        </w:rPr>
        <w:t>As I explained earlier, the effect of clause 8 will be that all moneys received on account of rates, without any deductions therefrom for administration costs and costs of aerial baiting are to be paid into the Wild Dogs Fund.</w:t>
      </w:r>
      <w:r w:rsidR="006F3F38">
        <w:rPr>
          <w:rFonts w:ascii="Arial" w:hAnsi="Arial" w:cs="Arial"/>
          <w:b w:val="0"/>
          <w:bCs w:val="0"/>
          <w:sz w:val="24"/>
          <w:szCs w:val="24"/>
        </w:rPr>
        <w:t xml:space="preserve"> </w:t>
      </w:r>
      <w:r w:rsidRPr="00312B20">
        <w:rPr>
          <w:rFonts w:ascii="Arial" w:hAnsi="Arial" w:cs="Arial"/>
          <w:b w:val="0"/>
          <w:bCs w:val="0"/>
          <w:sz w:val="24"/>
          <w:szCs w:val="24"/>
        </w:rPr>
        <w:t xml:space="preserve"> It will be remembered that section </w:t>
      </w:r>
      <w:r w:rsidRPr="00682E37">
        <w:rPr>
          <w:rStyle w:val="Bodytext2Italic"/>
          <w:rFonts w:ascii="Arial" w:hAnsi="Arial" w:cs="Arial"/>
          <w:i w:val="0"/>
          <w:iCs w:val="0"/>
          <w:sz w:val="24"/>
          <w:szCs w:val="24"/>
        </w:rPr>
        <w:t>4</w:t>
      </w:r>
      <w:r w:rsidRPr="00312B20">
        <w:rPr>
          <w:rFonts w:ascii="Arial" w:hAnsi="Arial" w:cs="Arial"/>
          <w:b w:val="0"/>
          <w:bCs w:val="0"/>
          <w:sz w:val="24"/>
          <w:szCs w:val="24"/>
        </w:rPr>
        <w:t xml:space="preserve"> of the principal Act as amended by clause 4 will provide for those costs to be met out of the fund. </w:t>
      </w:r>
      <w:r w:rsidR="006F3F38">
        <w:rPr>
          <w:rFonts w:ascii="Arial" w:hAnsi="Arial" w:cs="Arial"/>
          <w:b w:val="0"/>
          <w:bCs w:val="0"/>
          <w:sz w:val="24"/>
          <w:szCs w:val="24"/>
        </w:rPr>
        <w:t xml:space="preserve"> </w:t>
      </w:r>
      <w:r w:rsidRPr="00312B20">
        <w:rPr>
          <w:rFonts w:ascii="Arial" w:hAnsi="Arial" w:cs="Arial"/>
          <w:b w:val="0"/>
          <w:bCs w:val="0"/>
          <w:sz w:val="24"/>
          <w:szCs w:val="24"/>
        </w:rPr>
        <w:t xml:space="preserve">As a result of the amendments made by this Bill to sections 4 and 7 of the principal Act it has become necessary to repeal and re-enact section 8 </w:t>
      </w:r>
      <w:proofErr w:type="gramStart"/>
      <w:r w:rsidRPr="00312B20">
        <w:rPr>
          <w:rFonts w:ascii="Arial" w:hAnsi="Arial" w:cs="Arial"/>
          <w:b w:val="0"/>
          <w:bCs w:val="0"/>
          <w:sz w:val="24"/>
          <w:szCs w:val="24"/>
        </w:rPr>
        <w:t>so as to</w:t>
      </w:r>
      <w:proofErr w:type="gramEnd"/>
      <w:r w:rsidRPr="00312B20">
        <w:rPr>
          <w:rFonts w:ascii="Arial" w:hAnsi="Arial" w:cs="Arial"/>
          <w:b w:val="0"/>
          <w:bCs w:val="0"/>
          <w:sz w:val="24"/>
          <w:szCs w:val="24"/>
        </w:rPr>
        <w:t xml:space="preserve"> retain as far as possible the original basis under which subsidies to the Wild Dogs Fund were paid. </w:t>
      </w:r>
      <w:r w:rsidR="006F3F38">
        <w:rPr>
          <w:rFonts w:ascii="Arial" w:hAnsi="Arial" w:cs="Arial"/>
          <w:b w:val="0"/>
          <w:bCs w:val="0"/>
          <w:sz w:val="24"/>
          <w:szCs w:val="24"/>
        </w:rPr>
        <w:t xml:space="preserve"> </w:t>
      </w:r>
      <w:r w:rsidRPr="00312B20">
        <w:rPr>
          <w:rFonts w:ascii="Arial" w:hAnsi="Arial" w:cs="Arial"/>
          <w:b w:val="0"/>
          <w:bCs w:val="0"/>
          <w:sz w:val="24"/>
          <w:szCs w:val="24"/>
        </w:rPr>
        <w:t>This is done by clause 9.</w:t>
      </w:r>
    </w:p>
    <w:p w14:paraId="596C4241" w14:textId="77777777" w:rsidR="00682E37" w:rsidRPr="00312B20" w:rsidRDefault="00682E37" w:rsidP="00312B20">
      <w:pPr>
        <w:pStyle w:val="Bodytext20"/>
        <w:shd w:val="clear" w:color="auto" w:fill="auto"/>
        <w:spacing w:line="276" w:lineRule="auto"/>
        <w:jc w:val="left"/>
        <w:rPr>
          <w:rFonts w:ascii="Arial" w:hAnsi="Arial" w:cs="Arial"/>
          <w:b w:val="0"/>
          <w:bCs w:val="0"/>
          <w:sz w:val="24"/>
          <w:szCs w:val="24"/>
        </w:rPr>
      </w:pPr>
    </w:p>
    <w:p w14:paraId="198018D8" w14:textId="2936ACF4" w:rsidR="00312B20" w:rsidRDefault="00312B20" w:rsidP="00312B20">
      <w:pPr>
        <w:pStyle w:val="Bodytext20"/>
        <w:shd w:val="clear" w:color="auto" w:fill="auto"/>
        <w:spacing w:line="276" w:lineRule="auto"/>
        <w:jc w:val="left"/>
        <w:rPr>
          <w:rFonts w:ascii="Arial" w:hAnsi="Arial" w:cs="Arial"/>
          <w:b w:val="0"/>
          <w:bCs w:val="0"/>
          <w:sz w:val="24"/>
          <w:szCs w:val="24"/>
        </w:rPr>
      </w:pPr>
      <w:r w:rsidRPr="00312B20">
        <w:rPr>
          <w:rFonts w:ascii="Arial" w:hAnsi="Arial" w:cs="Arial"/>
          <w:b w:val="0"/>
          <w:bCs w:val="0"/>
          <w:sz w:val="24"/>
          <w:szCs w:val="24"/>
        </w:rPr>
        <w:t>In further support of the Bill I should like to add that the alteration of the rating period could effect a saving of approximately 50 per cent of the total expenses incurred and time spent in respect of the administration of the Wild Dogs Act and the Dog Fence Act and the consequent improvements that will be made in the administration of both Acts would be welcomed by ratepayers.</w:t>
      </w:r>
    </w:p>
    <w:p w14:paraId="3195D15A" w14:textId="77777777" w:rsidR="00682E37" w:rsidRPr="00312B20" w:rsidRDefault="00682E37" w:rsidP="00312B20">
      <w:pPr>
        <w:pStyle w:val="Bodytext20"/>
        <w:shd w:val="clear" w:color="auto" w:fill="auto"/>
        <w:spacing w:line="276" w:lineRule="auto"/>
        <w:jc w:val="left"/>
        <w:rPr>
          <w:rFonts w:ascii="Arial" w:hAnsi="Arial" w:cs="Arial"/>
          <w:b w:val="0"/>
          <w:bCs w:val="0"/>
          <w:sz w:val="24"/>
          <w:szCs w:val="24"/>
        </w:rPr>
      </w:pPr>
    </w:p>
    <w:p w14:paraId="2CFBFC95" w14:textId="484947F9" w:rsidR="00312B20" w:rsidRPr="00312B20" w:rsidRDefault="00312B20" w:rsidP="00312B20">
      <w:pPr>
        <w:pStyle w:val="Bodytext20"/>
        <w:shd w:val="clear" w:color="auto" w:fill="auto"/>
        <w:spacing w:line="276" w:lineRule="auto"/>
        <w:jc w:val="left"/>
        <w:rPr>
          <w:rFonts w:ascii="Arial" w:hAnsi="Arial" w:cs="Arial"/>
          <w:b w:val="0"/>
          <w:bCs w:val="0"/>
          <w:sz w:val="24"/>
          <w:szCs w:val="24"/>
        </w:rPr>
      </w:pPr>
      <w:r w:rsidRPr="00312B20">
        <w:rPr>
          <w:rFonts w:ascii="Arial" w:hAnsi="Arial" w:cs="Arial"/>
          <w:b w:val="0"/>
          <w:bCs w:val="0"/>
          <w:sz w:val="24"/>
          <w:szCs w:val="24"/>
        </w:rPr>
        <w:t>Mr. LOVEDAY secured the adjournment of the debate.</w:t>
      </w:r>
    </w:p>
    <w:p w14:paraId="402E8773" w14:textId="77777777" w:rsidR="002413F6" w:rsidRPr="00312B20" w:rsidRDefault="002413F6" w:rsidP="00312B20">
      <w:pPr>
        <w:spacing w:after="0"/>
        <w:rPr>
          <w:rFonts w:ascii="Arial" w:hAnsi="Arial" w:cs="Arial"/>
          <w:sz w:val="24"/>
          <w:szCs w:val="24"/>
        </w:rPr>
      </w:pPr>
    </w:p>
    <w:sectPr w:rsidR="002413F6" w:rsidRPr="00312B20" w:rsidSect="00312B20">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46CD" w14:textId="77777777" w:rsidR="006F3F38" w:rsidRDefault="006F3F38" w:rsidP="006F3F38">
      <w:pPr>
        <w:spacing w:after="0" w:line="240" w:lineRule="auto"/>
      </w:pPr>
      <w:r>
        <w:separator/>
      </w:r>
    </w:p>
  </w:endnote>
  <w:endnote w:type="continuationSeparator" w:id="0">
    <w:p w14:paraId="3B6FC211" w14:textId="77777777" w:rsidR="006F3F38" w:rsidRDefault="006F3F38" w:rsidP="006F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1EA7" w14:textId="4E255729" w:rsidR="006F3F38" w:rsidRPr="006F3F38" w:rsidRDefault="006F3F38" w:rsidP="006F3F38">
    <w:pPr>
      <w:pStyle w:val="Footer"/>
      <w:jc w:val="right"/>
      <w:rPr>
        <w:color w:val="365F91" w:themeColor="accent1" w:themeShade="BF"/>
      </w:rPr>
    </w:pPr>
    <w:r w:rsidRPr="006F3F38">
      <w:rPr>
        <w:color w:val="365F91" w:themeColor="accent1" w:themeShade="BF"/>
      </w:rPr>
      <w:t>South Australian History of Agriculture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6B3F" w14:textId="77777777" w:rsidR="006F3F38" w:rsidRDefault="006F3F38" w:rsidP="006F3F38">
      <w:pPr>
        <w:spacing w:after="0" w:line="240" w:lineRule="auto"/>
      </w:pPr>
      <w:r>
        <w:separator/>
      </w:r>
    </w:p>
  </w:footnote>
  <w:footnote w:type="continuationSeparator" w:id="0">
    <w:p w14:paraId="11F17CC1" w14:textId="77777777" w:rsidR="006F3F38" w:rsidRDefault="006F3F38" w:rsidP="006F3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342F9"/>
    <w:multiLevelType w:val="multilevel"/>
    <w:tmpl w:val="2B4C5A5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483064"/>
    <w:multiLevelType w:val="multilevel"/>
    <w:tmpl w:val="6FE66B8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20"/>
    <w:rsid w:val="002413F6"/>
    <w:rsid w:val="00312B20"/>
    <w:rsid w:val="005D46FB"/>
    <w:rsid w:val="00682E37"/>
    <w:rsid w:val="006F3F38"/>
    <w:rsid w:val="007B3323"/>
    <w:rsid w:val="009805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0E84"/>
  <w15:chartTrackingRefBased/>
  <w15:docId w15:val="{12E2298F-E90B-47E2-9A4F-6036A7D6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312B20"/>
    <w:rPr>
      <w:rFonts w:ascii="Times New Roman" w:eastAsia="Times New Roman" w:hAnsi="Times New Roman" w:cs="Times New Roman"/>
      <w:b/>
      <w:bCs/>
      <w:sz w:val="15"/>
      <w:szCs w:val="15"/>
      <w:shd w:val="clear" w:color="auto" w:fill="FFFFFF"/>
    </w:rPr>
  </w:style>
  <w:style w:type="character" w:customStyle="1" w:styleId="Bodytext2Italic">
    <w:name w:val="Body text (2) + Italic"/>
    <w:basedOn w:val="Bodytext2"/>
    <w:rsid w:val="00312B20"/>
    <w:rPr>
      <w:rFonts w:ascii="Times New Roman" w:eastAsia="Times New Roman" w:hAnsi="Times New Roman" w:cs="Times New Roman"/>
      <w:b/>
      <w:bCs/>
      <w:i/>
      <w:iCs/>
      <w:color w:val="000000"/>
      <w:spacing w:val="0"/>
      <w:w w:val="100"/>
      <w:position w:val="0"/>
      <w:sz w:val="15"/>
      <w:szCs w:val="15"/>
      <w:shd w:val="clear" w:color="auto" w:fill="FFFFFF"/>
      <w:lang w:val="en-US"/>
    </w:rPr>
  </w:style>
  <w:style w:type="paragraph" w:customStyle="1" w:styleId="Bodytext20">
    <w:name w:val="Body text (2)"/>
    <w:basedOn w:val="Normal"/>
    <w:link w:val="Bodytext2"/>
    <w:rsid w:val="00312B20"/>
    <w:pPr>
      <w:widowControl w:val="0"/>
      <w:shd w:val="clear" w:color="auto" w:fill="FFFFFF"/>
      <w:spacing w:after="0" w:line="158" w:lineRule="exact"/>
      <w:jc w:val="both"/>
    </w:pPr>
    <w:rPr>
      <w:rFonts w:ascii="Times New Roman" w:eastAsia="Times New Roman" w:hAnsi="Times New Roman" w:cs="Times New Roman"/>
      <w:b/>
      <w:bCs/>
      <w:sz w:val="15"/>
      <w:szCs w:val="15"/>
    </w:rPr>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5D46FB"/>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6F3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F38"/>
  </w:style>
  <w:style w:type="paragraph" w:styleId="Footer">
    <w:name w:val="footer"/>
    <w:basedOn w:val="Normal"/>
    <w:link w:val="FooterChar"/>
    <w:uiPriority w:val="99"/>
    <w:unhideWhenUsed/>
    <w:rsid w:val="006F3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5</cp:revision>
  <dcterms:created xsi:type="dcterms:W3CDTF">2021-07-18T08:06:00Z</dcterms:created>
  <dcterms:modified xsi:type="dcterms:W3CDTF">2021-08-09T11:19:00Z</dcterms:modified>
</cp:coreProperties>
</file>