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B65" w:rsidRDefault="00395B65" w:rsidP="00DA0EE0">
      <w:pPr>
        <w:spacing w:after="0" w:line="276" w:lineRule="auto"/>
        <w:rPr>
          <w:rStyle w:val="Bodytext27pt"/>
          <w:rFonts w:ascii="Arial" w:eastAsia="Arial Unicode MS" w:hAnsi="Arial" w:cs="Arial"/>
          <w:i w:val="0"/>
          <w:iCs w:val="0"/>
          <w:color w:val="00439E"/>
          <w:sz w:val="32"/>
          <w:szCs w:val="32"/>
          <w:shd w:val="clear" w:color="auto" w:fill="auto"/>
          <w:lang w:eastAsia="en-AU"/>
        </w:rPr>
      </w:pPr>
      <w:r w:rsidRPr="00DA0EE0">
        <w:rPr>
          <w:rStyle w:val="Bodytext27pt"/>
          <w:rFonts w:ascii="Arial" w:eastAsia="Arial Unicode MS" w:hAnsi="Arial" w:cs="Arial"/>
          <w:i w:val="0"/>
          <w:iCs w:val="0"/>
          <w:color w:val="00439E"/>
          <w:sz w:val="32"/>
          <w:szCs w:val="32"/>
          <w:shd w:val="clear" w:color="auto" w:fill="auto"/>
          <w:lang w:eastAsia="en-AU"/>
        </w:rPr>
        <w:t>FISHERIES (VALIDATION OF ADMINISTRATIVE ACTS) BILL</w:t>
      </w:r>
      <w:r w:rsidR="00DA0EE0">
        <w:rPr>
          <w:rStyle w:val="Bodytext27pt"/>
          <w:rFonts w:ascii="Arial" w:eastAsia="Arial Unicode MS" w:hAnsi="Arial" w:cs="Arial"/>
          <w:i w:val="0"/>
          <w:iCs w:val="0"/>
          <w:color w:val="00439E"/>
          <w:sz w:val="32"/>
          <w:szCs w:val="32"/>
          <w:shd w:val="clear" w:color="auto" w:fill="auto"/>
          <w:lang w:eastAsia="en-AU"/>
        </w:rPr>
        <w:t xml:space="preserve"> 2002</w:t>
      </w:r>
    </w:p>
    <w:p w:rsidR="00DA0EE0" w:rsidRPr="00DA0EE0" w:rsidRDefault="00DA0EE0" w:rsidP="00DA0EE0">
      <w:pPr>
        <w:pStyle w:val="BodyText1"/>
        <w:shd w:val="clear" w:color="auto" w:fill="auto"/>
        <w:spacing w:line="276" w:lineRule="auto"/>
        <w:ind w:left="20" w:right="20"/>
        <w:rPr>
          <w:rStyle w:val="Bodytext95pt"/>
          <w:rFonts w:ascii="Arial" w:hAnsi="Arial" w:cs="Arial"/>
          <w:sz w:val="24"/>
          <w:szCs w:val="24"/>
        </w:rPr>
      </w:pPr>
    </w:p>
    <w:p w:rsidR="00DA0EE0" w:rsidRDefault="008172B4" w:rsidP="00DA0EE0">
      <w:pPr>
        <w:spacing w:after="0" w:line="276" w:lineRule="auto"/>
        <w:rPr>
          <w:rStyle w:val="Bodytext27pt"/>
          <w:rFonts w:ascii="Arial" w:eastAsia="Arial Unicode MS" w:hAnsi="Arial" w:cs="Arial"/>
          <w:i w:val="0"/>
          <w:iCs w:val="0"/>
          <w:color w:val="00439E"/>
          <w:sz w:val="28"/>
          <w:szCs w:val="28"/>
          <w:shd w:val="clear" w:color="auto" w:fill="auto"/>
          <w:lang w:eastAsia="en-AU"/>
        </w:rPr>
      </w:pPr>
      <w:r>
        <w:rPr>
          <w:rStyle w:val="Bodytext27pt"/>
          <w:rFonts w:ascii="Arial" w:eastAsia="Arial Unicode MS" w:hAnsi="Arial" w:cs="Arial"/>
          <w:i w:val="0"/>
          <w:iCs w:val="0"/>
          <w:color w:val="00439E"/>
          <w:sz w:val="28"/>
          <w:szCs w:val="28"/>
          <w:shd w:val="clear" w:color="auto" w:fill="auto"/>
          <w:lang w:eastAsia="en-AU"/>
        </w:rPr>
        <w:t>Legislative Council, 16 July 2002, Page</w:t>
      </w:r>
      <w:r w:rsidR="00DA0EE0" w:rsidRPr="00DA0EE0">
        <w:rPr>
          <w:rStyle w:val="Bodytext27pt"/>
          <w:rFonts w:ascii="Arial" w:eastAsia="Arial Unicode MS" w:hAnsi="Arial" w:cs="Arial"/>
          <w:i w:val="0"/>
          <w:iCs w:val="0"/>
          <w:color w:val="00439E"/>
          <w:sz w:val="28"/>
          <w:szCs w:val="28"/>
          <w:shd w:val="clear" w:color="auto" w:fill="auto"/>
          <w:lang w:eastAsia="en-AU"/>
        </w:rPr>
        <w:t xml:space="preserve"> 518</w:t>
      </w:r>
    </w:p>
    <w:p w:rsidR="00DA0EE0" w:rsidRPr="00DA0EE0" w:rsidRDefault="00DA0EE0" w:rsidP="00DA0EE0">
      <w:pPr>
        <w:pStyle w:val="BodyText1"/>
        <w:shd w:val="clear" w:color="auto" w:fill="auto"/>
        <w:spacing w:line="276" w:lineRule="auto"/>
        <w:ind w:left="20" w:right="20"/>
        <w:rPr>
          <w:rStyle w:val="Bodytext95pt"/>
          <w:rFonts w:ascii="Arial" w:hAnsi="Arial" w:cs="Arial"/>
          <w:sz w:val="24"/>
          <w:szCs w:val="24"/>
        </w:rPr>
      </w:pPr>
    </w:p>
    <w:p w:rsidR="00DA0EE0" w:rsidRPr="008172B4" w:rsidRDefault="00DA0EE0" w:rsidP="00DA0EE0">
      <w:pPr>
        <w:spacing w:after="0" w:line="276" w:lineRule="auto"/>
        <w:rPr>
          <w:rStyle w:val="Bodytext27pt"/>
          <w:rFonts w:ascii="Arial" w:eastAsia="Arial Unicode MS" w:hAnsi="Arial" w:cs="Arial"/>
          <w:b w:val="0"/>
          <w:i w:val="0"/>
          <w:iCs w:val="0"/>
          <w:color w:val="00439E"/>
          <w:sz w:val="28"/>
          <w:szCs w:val="28"/>
          <w:shd w:val="clear" w:color="auto" w:fill="auto"/>
          <w:lang w:eastAsia="en-AU"/>
        </w:rPr>
      </w:pPr>
      <w:r w:rsidRPr="008172B4">
        <w:rPr>
          <w:rStyle w:val="Bodytext27pt"/>
          <w:rFonts w:ascii="Arial" w:eastAsia="Arial Unicode MS" w:hAnsi="Arial" w:cs="Arial"/>
          <w:b w:val="0"/>
          <w:i w:val="0"/>
          <w:iCs w:val="0"/>
          <w:color w:val="00439E"/>
          <w:sz w:val="28"/>
          <w:szCs w:val="28"/>
          <w:shd w:val="clear" w:color="auto" w:fill="auto"/>
          <w:lang w:eastAsia="en-AU"/>
        </w:rPr>
        <w:t>Second Reading</w:t>
      </w:r>
    </w:p>
    <w:p w:rsidR="00DA0EE0" w:rsidRPr="00DA0EE0" w:rsidRDefault="00DA0EE0" w:rsidP="00DA0EE0">
      <w:pPr>
        <w:pStyle w:val="BodyText1"/>
        <w:shd w:val="clear" w:color="auto" w:fill="auto"/>
        <w:spacing w:line="276" w:lineRule="auto"/>
        <w:ind w:left="20" w:right="20"/>
        <w:rPr>
          <w:rStyle w:val="Bodytext95pt"/>
          <w:rFonts w:ascii="Arial" w:hAnsi="Arial" w:cs="Arial"/>
          <w:b w:val="0"/>
          <w:bCs w:val="0"/>
          <w:sz w:val="24"/>
          <w:szCs w:val="24"/>
        </w:rPr>
      </w:pPr>
    </w:p>
    <w:p w:rsidR="00395B65" w:rsidRDefault="00395B65" w:rsidP="00DA0EE0">
      <w:pPr>
        <w:pStyle w:val="BodyText1"/>
        <w:shd w:val="clear" w:color="auto" w:fill="auto"/>
        <w:spacing w:line="276" w:lineRule="auto"/>
        <w:ind w:left="20" w:right="20"/>
        <w:rPr>
          <w:rFonts w:ascii="Arial" w:hAnsi="Arial" w:cs="Arial"/>
          <w:sz w:val="24"/>
          <w:szCs w:val="24"/>
        </w:rPr>
      </w:pPr>
      <w:r w:rsidRPr="00DA0EE0">
        <w:rPr>
          <w:rStyle w:val="Bodytext95pt"/>
          <w:rFonts w:ascii="Arial" w:hAnsi="Arial" w:cs="Arial"/>
          <w:sz w:val="24"/>
          <w:szCs w:val="24"/>
        </w:rPr>
        <w:t>The Hon. P.</w:t>
      </w:r>
      <w:r w:rsidRPr="00DA0EE0">
        <w:rPr>
          <w:rFonts w:ascii="Arial" w:hAnsi="Arial" w:cs="Arial"/>
          <w:b/>
          <w:sz w:val="24"/>
          <w:szCs w:val="24"/>
        </w:rPr>
        <w:t>HOLLOWAY</w:t>
      </w:r>
      <w:r w:rsidRPr="00DA0EE0">
        <w:rPr>
          <w:rStyle w:val="Bodytext95pt"/>
          <w:rFonts w:ascii="Arial" w:hAnsi="Arial" w:cs="Arial"/>
          <w:sz w:val="24"/>
          <w:szCs w:val="24"/>
        </w:rPr>
        <w:t xml:space="preserve"> (Minister for Agriculture, Food and Fisheries)</w:t>
      </w:r>
      <w:r w:rsidRPr="00DA0EE0">
        <w:rPr>
          <w:rFonts w:ascii="Arial" w:hAnsi="Arial" w:cs="Arial"/>
          <w:sz w:val="24"/>
          <w:szCs w:val="24"/>
        </w:rPr>
        <w:t xml:space="preserve"> obtained leave and introduced a bill for an act to validate certain administrative acts and payments. Read a first time.</w:t>
      </w:r>
    </w:p>
    <w:p w:rsidR="00DA0EE0" w:rsidRPr="00DA0EE0" w:rsidRDefault="00DA0EE0" w:rsidP="00DA0EE0">
      <w:pPr>
        <w:pStyle w:val="BodyText1"/>
        <w:shd w:val="clear" w:color="auto" w:fill="auto"/>
        <w:spacing w:line="276" w:lineRule="auto"/>
        <w:ind w:left="20" w:right="20"/>
        <w:rPr>
          <w:rFonts w:ascii="Arial" w:hAnsi="Arial" w:cs="Arial"/>
          <w:sz w:val="24"/>
          <w:szCs w:val="24"/>
        </w:rPr>
      </w:pPr>
    </w:p>
    <w:p w:rsidR="00DA0EE0" w:rsidRDefault="00395B65" w:rsidP="00DA0EE0">
      <w:pPr>
        <w:pStyle w:val="BodyText1"/>
        <w:shd w:val="clear" w:color="auto" w:fill="auto"/>
        <w:spacing w:after="28" w:line="276" w:lineRule="auto"/>
        <w:rPr>
          <w:rFonts w:ascii="Arial" w:hAnsi="Arial" w:cs="Arial"/>
          <w:sz w:val="24"/>
          <w:szCs w:val="24"/>
        </w:rPr>
      </w:pPr>
      <w:r w:rsidRPr="00DA0EE0">
        <w:rPr>
          <w:rStyle w:val="Bodytext95pt"/>
          <w:rFonts w:ascii="Arial" w:hAnsi="Arial" w:cs="Arial"/>
          <w:sz w:val="24"/>
          <w:szCs w:val="24"/>
        </w:rPr>
        <w:t>The Hon. P.</w:t>
      </w:r>
      <w:r w:rsidRPr="00DA0EE0">
        <w:rPr>
          <w:rFonts w:ascii="Arial" w:hAnsi="Arial" w:cs="Arial"/>
          <w:b/>
          <w:sz w:val="24"/>
          <w:szCs w:val="24"/>
        </w:rPr>
        <w:t>HOLLOWAY</w:t>
      </w:r>
      <w:r w:rsidRPr="00DA0EE0">
        <w:rPr>
          <w:rFonts w:ascii="Arial" w:hAnsi="Arial" w:cs="Arial"/>
          <w:sz w:val="24"/>
          <w:szCs w:val="24"/>
        </w:rPr>
        <w:t>: I move:</w:t>
      </w:r>
    </w:p>
    <w:p w:rsidR="0011087B" w:rsidRPr="00DA0EE0" w:rsidRDefault="00395B65" w:rsidP="00DA0EE0">
      <w:pPr>
        <w:pStyle w:val="BodyText1"/>
        <w:shd w:val="clear" w:color="auto" w:fill="auto"/>
        <w:spacing w:line="276" w:lineRule="auto"/>
        <w:ind w:right="20"/>
        <w:rPr>
          <w:rFonts w:ascii="Arial" w:hAnsi="Arial" w:cs="Arial"/>
          <w:sz w:val="24"/>
          <w:szCs w:val="24"/>
        </w:rPr>
      </w:pPr>
      <w:r w:rsidRPr="00DA0EE0">
        <w:rPr>
          <w:rFonts w:ascii="Arial" w:hAnsi="Arial" w:cs="Arial"/>
          <w:sz w:val="24"/>
          <w:szCs w:val="24"/>
        </w:rPr>
        <w:t>That this bill be now read a second time.</w:t>
      </w:r>
    </w:p>
    <w:p w:rsidR="00DA0EE0" w:rsidRDefault="00DA0EE0" w:rsidP="00DA0EE0">
      <w:pPr>
        <w:pStyle w:val="BodyText1"/>
        <w:shd w:val="clear" w:color="auto" w:fill="auto"/>
        <w:spacing w:line="276" w:lineRule="auto"/>
        <w:ind w:right="20"/>
        <w:rPr>
          <w:rFonts w:ascii="Arial" w:hAnsi="Arial" w:cs="Arial"/>
          <w:sz w:val="24"/>
          <w:szCs w:val="24"/>
        </w:rPr>
      </w:pPr>
    </w:p>
    <w:p w:rsidR="00395B65" w:rsidRPr="00DA0EE0" w:rsidRDefault="00395B65" w:rsidP="00DA0EE0">
      <w:pPr>
        <w:pStyle w:val="BodyText1"/>
        <w:shd w:val="clear" w:color="auto" w:fill="auto"/>
        <w:spacing w:line="276" w:lineRule="auto"/>
        <w:ind w:left="20" w:right="20"/>
        <w:rPr>
          <w:rFonts w:ascii="Arial" w:hAnsi="Arial" w:cs="Arial"/>
          <w:sz w:val="24"/>
          <w:szCs w:val="24"/>
        </w:rPr>
      </w:pPr>
      <w:r w:rsidRPr="00DA0EE0">
        <w:rPr>
          <w:rFonts w:ascii="Arial" w:hAnsi="Arial" w:cs="Arial"/>
          <w:sz w:val="24"/>
          <w:szCs w:val="24"/>
        </w:rPr>
        <w:t xml:space="preserve">This bill seeks to validate certain administrative acts and payments. It was originally introduced by the previous government in the spring 2001 session of parliament but lapsed when parliament was prorogued. </w:t>
      </w:r>
      <w:r w:rsidR="00AD4058" w:rsidRPr="00DA0EE0">
        <w:rPr>
          <w:rFonts w:ascii="Arial" w:hAnsi="Arial" w:cs="Arial"/>
          <w:sz w:val="24"/>
          <w:szCs w:val="24"/>
        </w:rPr>
        <w:t>The bill specifically relates to the administration of the blue crab fishery under two sets of regulations between 11 June 1998 and 16 Sep</w:t>
      </w:r>
      <w:r w:rsidR="00AD4058" w:rsidRPr="00DA0EE0">
        <w:rPr>
          <w:rFonts w:ascii="Arial" w:hAnsi="Arial" w:cs="Arial"/>
          <w:sz w:val="24"/>
          <w:szCs w:val="24"/>
        </w:rPr>
        <w:softHyphen/>
        <w:t>tember 2001, being the Scheme of Management (Blue Crab Fishery) Regulations 1998 and the Scheme of Management (Marine Scalefish Fisheries) Regulations 1991.</w:t>
      </w:r>
    </w:p>
    <w:p w:rsidR="00DA0EE0" w:rsidRDefault="00DA0EE0" w:rsidP="00DA0EE0">
      <w:pPr>
        <w:pStyle w:val="BodyText1"/>
        <w:shd w:val="clear" w:color="auto" w:fill="auto"/>
        <w:spacing w:line="276" w:lineRule="auto"/>
        <w:ind w:left="20" w:right="20"/>
        <w:rPr>
          <w:rFonts w:ascii="Arial" w:hAnsi="Arial" w:cs="Arial"/>
          <w:sz w:val="24"/>
          <w:szCs w:val="24"/>
        </w:rPr>
      </w:pPr>
    </w:p>
    <w:p w:rsidR="00395B65" w:rsidRDefault="00395B65" w:rsidP="00DA0EE0">
      <w:pPr>
        <w:pStyle w:val="BodyText1"/>
        <w:shd w:val="clear" w:color="auto" w:fill="auto"/>
        <w:spacing w:line="276" w:lineRule="auto"/>
        <w:ind w:left="20" w:right="20"/>
        <w:rPr>
          <w:rFonts w:ascii="Arial" w:hAnsi="Arial" w:cs="Arial"/>
          <w:sz w:val="24"/>
          <w:szCs w:val="24"/>
        </w:rPr>
      </w:pPr>
      <w:r w:rsidRPr="00DA0EE0">
        <w:rPr>
          <w:rFonts w:ascii="Arial" w:hAnsi="Arial" w:cs="Arial"/>
          <w:sz w:val="24"/>
          <w:szCs w:val="24"/>
        </w:rPr>
        <w:t>In early 2001, it became apparent that PIRSA Fisheries had incorrectly interpreted and applied some regulations relating to the allocation and transfer of blue crab quota and related gear entitlements. These errors affected the calculation of licence fees payable. The Crown Solicitor has recommended that the regulations be amended to provide for correct administration of the fishery prospectively and that a bill be passed to validate the past incorrect acts or omissions to provide legal certainty for the management of the fishery in the future.</w:t>
      </w:r>
    </w:p>
    <w:p w:rsidR="00DA0EE0" w:rsidRPr="00DA0EE0" w:rsidRDefault="00DA0EE0" w:rsidP="00DA0EE0">
      <w:pPr>
        <w:pStyle w:val="BodyText1"/>
        <w:shd w:val="clear" w:color="auto" w:fill="auto"/>
        <w:spacing w:line="276" w:lineRule="auto"/>
        <w:ind w:left="20" w:right="20"/>
        <w:rPr>
          <w:rFonts w:ascii="Arial" w:hAnsi="Arial" w:cs="Arial"/>
          <w:sz w:val="24"/>
          <w:szCs w:val="24"/>
        </w:rPr>
      </w:pPr>
    </w:p>
    <w:p w:rsidR="00395B65" w:rsidRDefault="00395B65" w:rsidP="00DA0EE0">
      <w:pPr>
        <w:pStyle w:val="BodyText1"/>
        <w:shd w:val="clear" w:color="auto" w:fill="auto"/>
        <w:spacing w:line="276" w:lineRule="auto"/>
        <w:ind w:left="20" w:right="20"/>
        <w:rPr>
          <w:rFonts w:ascii="Arial" w:hAnsi="Arial" w:cs="Arial"/>
          <w:sz w:val="24"/>
          <w:szCs w:val="24"/>
        </w:rPr>
      </w:pPr>
      <w:r w:rsidRPr="00DA0EE0">
        <w:rPr>
          <w:rFonts w:ascii="Arial" w:hAnsi="Arial" w:cs="Arial"/>
          <w:sz w:val="24"/>
          <w:szCs w:val="24"/>
        </w:rPr>
        <w:t>The bill will also preserve the validity of negotiated and agreed licence fees paid by commercial fishers under the cost recovery policy during the period from 1 July 1998 to 30 June 2001. The passing of the bill will not have any detrimental effect on any commercial blue crab fisher, as the bill essentially validates the management arrangements for this fishery that were expected and understood by all licence holders for a long period of time before the errors were uncovered. The department was acting in good faith and in line with the best interests of the fishery and, while departmental officers thought the regulations provided for the arrangements in line with agreements with operators within the fishery, the regulations did not fully authorise these management arrangement</w:t>
      </w:r>
      <w:r w:rsidR="00DA0EE0">
        <w:rPr>
          <w:rFonts w:ascii="Arial" w:hAnsi="Arial" w:cs="Arial"/>
          <w:sz w:val="24"/>
          <w:szCs w:val="24"/>
        </w:rPr>
        <w:t>s</w:t>
      </w:r>
      <w:r w:rsidRPr="00DA0EE0">
        <w:rPr>
          <w:rFonts w:ascii="Arial" w:hAnsi="Arial" w:cs="Arial"/>
          <w:sz w:val="24"/>
          <w:szCs w:val="24"/>
        </w:rPr>
        <w:t>. I commend the bill to the council.</w:t>
      </w:r>
    </w:p>
    <w:p w:rsidR="00DA0EE0" w:rsidRPr="00DA0EE0" w:rsidRDefault="00DA0EE0" w:rsidP="00DA0EE0">
      <w:pPr>
        <w:pStyle w:val="BodyText1"/>
        <w:shd w:val="clear" w:color="auto" w:fill="auto"/>
        <w:spacing w:line="276" w:lineRule="auto"/>
        <w:ind w:left="20" w:right="20"/>
        <w:rPr>
          <w:rFonts w:ascii="Arial" w:hAnsi="Arial" w:cs="Arial"/>
          <w:sz w:val="24"/>
          <w:szCs w:val="24"/>
        </w:rPr>
      </w:pPr>
    </w:p>
    <w:p w:rsidR="00B17C97" w:rsidRPr="00DA0EE0" w:rsidRDefault="00395B65" w:rsidP="00DA0EE0">
      <w:pPr>
        <w:pStyle w:val="BodyText1"/>
        <w:shd w:val="clear" w:color="auto" w:fill="auto"/>
        <w:spacing w:line="276" w:lineRule="auto"/>
        <w:ind w:left="20" w:right="40"/>
        <w:rPr>
          <w:rFonts w:ascii="Arial" w:hAnsi="Arial" w:cs="Arial"/>
          <w:sz w:val="24"/>
          <w:szCs w:val="24"/>
        </w:rPr>
      </w:pPr>
      <w:r w:rsidRPr="00DA0EE0">
        <w:rPr>
          <w:rFonts w:ascii="Arial" w:hAnsi="Arial" w:cs="Arial"/>
          <w:sz w:val="24"/>
          <w:szCs w:val="24"/>
        </w:rPr>
        <w:lastRenderedPageBreak/>
        <w:t>I seek leave to have the explanation of the clauses</w:t>
      </w:r>
      <w:r w:rsidRPr="00DA0EE0">
        <w:rPr>
          <w:rStyle w:val="Bodytext8pt"/>
          <w:rFonts w:ascii="Arial" w:hAnsi="Arial" w:cs="Arial"/>
          <w:sz w:val="24"/>
          <w:szCs w:val="24"/>
        </w:rPr>
        <w:t xml:space="preserve"> inserted </w:t>
      </w:r>
      <w:r w:rsidRPr="00DA0EE0">
        <w:rPr>
          <w:rFonts w:ascii="Arial" w:hAnsi="Arial" w:cs="Arial"/>
          <w:sz w:val="24"/>
          <w:szCs w:val="24"/>
        </w:rPr>
        <w:t>in</w:t>
      </w:r>
      <w:r w:rsidRPr="00DA0EE0">
        <w:rPr>
          <w:rStyle w:val="BodytextItalic"/>
          <w:rFonts w:ascii="Arial" w:hAnsi="Arial" w:cs="Arial"/>
          <w:sz w:val="24"/>
          <w:szCs w:val="24"/>
        </w:rPr>
        <w:t xml:space="preserve"> Hansard</w:t>
      </w:r>
      <w:r w:rsidRPr="00DA0EE0">
        <w:rPr>
          <w:rFonts w:ascii="Arial" w:hAnsi="Arial" w:cs="Arial"/>
          <w:sz w:val="24"/>
          <w:szCs w:val="24"/>
        </w:rPr>
        <w:t xml:space="preserve"> without my reading it.</w:t>
      </w:r>
    </w:p>
    <w:p w:rsidR="00395B65" w:rsidRPr="00DA0EE0" w:rsidRDefault="00395B65" w:rsidP="00DA0EE0">
      <w:pPr>
        <w:pStyle w:val="BodyText1"/>
        <w:shd w:val="clear" w:color="auto" w:fill="auto"/>
        <w:spacing w:line="276" w:lineRule="auto"/>
        <w:ind w:left="20" w:right="40"/>
        <w:rPr>
          <w:rFonts w:ascii="Arial" w:hAnsi="Arial" w:cs="Arial"/>
          <w:sz w:val="24"/>
          <w:szCs w:val="24"/>
        </w:rPr>
      </w:pPr>
      <w:r w:rsidRPr="00DA0EE0">
        <w:rPr>
          <w:rFonts w:ascii="Arial" w:hAnsi="Arial" w:cs="Arial"/>
          <w:sz w:val="24"/>
          <w:szCs w:val="24"/>
        </w:rPr>
        <w:t>Leave granted.</w:t>
      </w:r>
    </w:p>
    <w:p w:rsidR="00DA0EE0" w:rsidRDefault="00395B65" w:rsidP="00DA0EE0">
      <w:pPr>
        <w:pStyle w:val="Bodytext20"/>
        <w:shd w:val="clear" w:color="auto" w:fill="auto"/>
        <w:spacing w:line="276" w:lineRule="auto"/>
        <w:ind w:right="1440"/>
        <w:jc w:val="center"/>
        <w:rPr>
          <w:rFonts w:ascii="Arial" w:hAnsi="Arial" w:cs="Arial"/>
          <w:sz w:val="24"/>
          <w:szCs w:val="24"/>
        </w:rPr>
      </w:pPr>
      <w:r w:rsidRPr="00DA0EE0">
        <w:rPr>
          <w:rFonts w:ascii="Arial" w:hAnsi="Arial" w:cs="Arial"/>
          <w:sz w:val="24"/>
          <w:szCs w:val="24"/>
        </w:rPr>
        <w:t>Explanation of clauses</w:t>
      </w:r>
    </w:p>
    <w:p w:rsidR="00DA0EE0" w:rsidRDefault="00395B65" w:rsidP="00DA0EE0">
      <w:pPr>
        <w:pStyle w:val="Bodytext20"/>
        <w:shd w:val="clear" w:color="auto" w:fill="auto"/>
        <w:spacing w:line="276" w:lineRule="auto"/>
        <w:ind w:right="1440"/>
        <w:jc w:val="left"/>
        <w:rPr>
          <w:rStyle w:val="Bodytext2Italic"/>
          <w:rFonts w:ascii="Arial" w:hAnsi="Arial" w:cs="Arial"/>
          <w:sz w:val="24"/>
          <w:szCs w:val="24"/>
        </w:rPr>
      </w:pPr>
      <w:r w:rsidRPr="00DA0EE0">
        <w:rPr>
          <w:rStyle w:val="Bodytext2Italic"/>
          <w:rFonts w:ascii="Arial" w:hAnsi="Arial" w:cs="Arial"/>
          <w:sz w:val="24"/>
          <w:szCs w:val="24"/>
        </w:rPr>
        <w:t xml:space="preserve">Clause 1: Short title </w:t>
      </w:r>
    </w:p>
    <w:p w:rsidR="00395B65" w:rsidRDefault="00395B65" w:rsidP="00DA0EE0">
      <w:pPr>
        <w:pStyle w:val="Bodytext20"/>
        <w:shd w:val="clear" w:color="auto" w:fill="auto"/>
        <w:spacing w:line="276" w:lineRule="auto"/>
        <w:ind w:right="1440"/>
        <w:jc w:val="left"/>
        <w:rPr>
          <w:rFonts w:ascii="Arial" w:hAnsi="Arial" w:cs="Arial"/>
          <w:sz w:val="24"/>
          <w:szCs w:val="24"/>
        </w:rPr>
      </w:pPr>
      <w:r w:rsidRPr="00DA0EE0">
        <w:rPr>
          <w:rFonts w:ascii="Arial" w:hAnsi="Arial" w:cs="Arial"/>
          <w:sz w:val="24"/>
          <w:szCs w:val="24"/>
        </w:rPr>
        <w:t>This clause is formal.</w:t>
      </w:r>
    </w:p>
    <w:p w:rsidR="00DA0EE0" w:rsidRPr="00DA0EE0" w:rsidRDefault="00DA0EE0" w:rsidP="00DA0EE0">
      <w:pPr>
        <w:pStyle w:val="Bodytext20"/>
        <w:shd w:val="clear" w:color="auto" w:fill="auto"/>
        <w:spacing w:line="276" w:lineRule="auto"/>
        <w:ind w:right="1440"/>
        <w:jc w:val="left"/>
        <w:rPr>
          <w:rFonts w:ascii="Arial" w:hAnsi="Arial" w:cs="Arial"/>
          <w:sz w:val="24"/>
          <w:szCs w:val="24"/>
        </w:rPr>
      </w:pPr>
    </w:p>
    <w:p w:rsidR="00395B65" w:rsidRDefault="00395B65" w:rsidP="00DA0EE0">
      <w:pPr>
        <w:pStyle w:val="Bodytext20"/>
        <w:shd w:val="clear" w:color="auto" w:fill="auto"/>
        <w:spacing w:line="276" w:lineRule="auto"/>
        <w:ind w:left="20" w:right="40"/>
        <w:jc w:val="left"/>
        <w:rPr>
          <w:rFonts w:ascii="Arial" w:hAnsi="Arial" w:cs="Arial"/>
          <w:sz w:val="24"/>
          <w:szCs w:val="24"/>
        </w:rPr>
      </w:pPr>
      <w:r w:rsidRPr="00DA0EE0">
        <w:rPr>
          <w:rStyle w:val="Bodytext2Italic"/>
          <w:rFonts w:ascii="Arial" w:hAnsi="Arial" w:cs="Arial"/>
          <w:sz w:val="24"/>
          <w:szCs w:val="24"/>
        </w:rPr>
        <w:t xml:space="preserve">Clause 2: Commencement </w:t>
      </w:r>
      <w:r w:rsidRPr="00DA0EE0">
        <w:rPr>
          <w:rFonts w:ascii="Arial" w:hAnsi="Arial" w:cs="Arial"/>
          <w:sz w:val="24"/>
          <w:szCs w:val="24"/>
        </w:rPr>
        <w:t>This clause provides for the measure to be taken to have come into operation on the day on which the Bill for the measure was first introduced in the Parliament.</w:t>
      </w:r>
    </w:p>
    <w:p w:rsidR="00DA0EE0" w:rsidRPr="00DA0EE0" w:rsidRDefault="00DA0EE0" w:rsidP="00DA0EE0">
      <w:pPr>
        <w:pStyle w:val="Bodytext20"/>
        <w:shd w:val="clear" w:color="auto" w:fill="auto"/>
        <w:spacing w:line="276" w:lineRule="auto"/>
        <w:ind w:left="20" w:right="40"/>
        <w:jc w:val="left"/>
        <w:rPr>
          <w:rFonts w:ascii="Arial" w:hAnsi="Arial" w:cs="Arial"/>
          <w:sz w:val="24"/>
          <w:szCs w:val="24"/>
        </w:rPr>
      </w:pPr>
    </w:p>
    <w:p w:rsidR="00395B65" w:rsidRDefault="00395B65" w:rsidP="00DA0EE0">
      <w:pPr>
        <w:pStyle w:val="Heading120"/>
        <w:keepNext/>
        <w:keepLines/>
        <w:shd w:val="clear" w:color="auto" w:fill="auto"/>
        <w:spacing w:line="276" w:lineRule="auto"/>
        <w:jc w:val="left"/>
        <w:rPr>
          <w:rFonts w:ascii="Arial" w:hAnsi="Arial" w:cs="Arial"/>
          <w:sz w:val="24"/>
          <w:szCs w:val="24"/>
        </w:rPr>
      </w:pPr>
      <w:r w:rsidRPr="00DA0EE0">
        <w:rPr>
          <w:rStyle w:val="Bodytext2Italic"/>
          <w:rFonts w:ascii="Arial" w:hAnsi="Arial" w:cs="Arial"/>
          <w:sz w:val="24"/>
          <w:szCs w:val="24"/>
        </w:rPr>
        <w:t>Clause 3: Validation of certain administrative acts and</w:t>
      </w:r>
      <w:r w:rsidR="008172B4">
        <w:rPr>
          <w:rStyle w:val="Bodytext2Italic"/>
          <w:rFonts w:ascii="Arial" w:hAnsi="Arial" w:cs="Arial"/>
          <w:sz w:val="24"/>
          <w:szCs w:val="24"/>
        </w:rPr>
        <w:t xml:space="preserve"> </w:t>
      </w:r>
      <w:r w:rsidRPr="00DA0EE0">
        <w:rPr>
          <w:rStyle w:val="Bodytext27pt"/>
          <w:rFonts w:ascii="Arial" w:hAnsi="Arial" w:cs="Arial"/>
          <w:b w:val="0"/>
          <w:sz w:val="24"/>
          <w:szCs w:val="24"/>
        </w:rPr>
        <w:t xml:space="preserve">payments </w:t>
      </w:r>
      <w:r w:rsidRPr="00DA0EE0">
        <w:rPr>
          <w:rFonts w:ascii="Arial" w:hAnsi="Arial" w:cs="Arial"/>
          <w:sz w:val="24"/>
          <w:szCs w:val="24"/>
        </w:rPr>
        <w:t>This clause validates acts done or omitted to be done prior to 17 September 2001 in or with respect to the variation of conditions of fishery licences relating to matters prescribed by regulations 14 and 15 of the</w:t>
      </w:r>
      <w:r w:rsidRPr="00DA0EE0">
        <w:rPr>
          <w:rStyle w:val="Bodytext2Italic"/>
          <w:rFonts w:ascii="Arial" w:hAnsi="Arial" w:cs="Arial"/>
          <w:sz w:val="24"/>
          <w:szCs w:val="24"/>
        </w:rPr>
        <w:t xml:space="preserve"> Scheme of Management (Blue Crab Fishery)</w:t>
      </w:r>
      <w:r w:rsidRPr="00DA0EE0">
        <w:rPr>
          <w:rStyle w:val="Bodytext27pt"/>
          <w:rFonts w:ascii="Arial" w:hAnsi="Arial" w:cs="Arial"/>
          <w:b w:val="0"/>
          <w:sz w:val="24"/>
          <w:szCs w:val="24"/>
        </w:rPr>
        <w:t xml:space="preserve">Regulations </w:t>
      </w:r>
      <w:r w:rsidRPr="00DA0EE0">
        <w:rPr>
          <w:rStyle w:val="Bodytext2Italic"/>
          <w:rFonts w:ascii="Arial" w:hAnsi="Arial" w:cs="Arial"/>
          <w:sz w:val="24"/>
          <w:szCs w:val="24"/>
        </w:rPr>
        <w:t>1998</w:t>
      </w:r>
      <w:r w:rsidRPr="00DA0EE0">
        <w:rPr>
          <w:rFonts w:ascii="Arial" w:hAnsi="Arial" w:cs="Arial"/>
          <w:sz w:val="24"/>
          <w:szCs w:val="24"/>
        </w:rPr>
        <w:t xml:space="preserve"> (see</w:t>
      </w:r>
      <w:r w:rsidRPr="00DA0EE0">
        <w:rPr>
          <w:rStyle w:val="Bodytext2Italic"/>
          <w:rFonts w:ascii="Arial" w:hAnsi="Arial" w:cs="Arial"/>
          <w:sz w:val="24"/>
          <w:szCs w:val="24"/>
        </w:rPr>
        <w:t xml:space="preserve"> Gazette</w:t>
      </w:r>
      <w:r w:rsidRPr="00DA0EE0">
        <w:rPr>
          <w:rFonts w:ascii="Arial" w:hAnsi="Arial" w:cs="Arial"/>
          <w:sz w:val="24"/>
          <w:szCs w:val="24"/>
        </w:rPr>
        <w:t xml:space="preserve"> 11 June 1998 p. 2519), and regulations14 A and 14B of the</w:t>
      </w:r>
      <w:r w:rsidRPr="00DA0EE0">
        <w:rPr>
          <w:rStyle w:val="Bodytext2Italic"/>
          <w:rFonts w:ascii="Arial" w:hAnsi="Arial" w:cs="Arial"/>
          <w:sz w:val="24"/>
          <w:szCs w:val="24"/>
        </w:rPr>
        <w:t xml:space="preserve"> Scheme of Management (Marine Scalefish Fisheries) Regulations 1991</w:t>
      </w:r>
      <w:r w:rsidRPr="00DA0EE0">
        <w:rPr>
          <w:rFonts w:ascii="Arial" w:hAnsi="Arial" w:cs="Arial"/>
          <w:sz w:val="24"/>
          <w:szCs w:val="24"/>
        </w:rPr>
        <w:t xml:space="preserve"> (see</w:t>
      </w:r>
      <w:r w:rsidRPr="00DA0EE0">
        <w:rPr>
          <w:rStyle w:val="Bodytext2Italic"/>
          <w:rFonts w:ascii="Arial" w:hAnsi="Arial" w:cs="Arial"/>
          <w:sz w:val="24"/>
          <w:szCs w:val="24"/>
        </w:rPr>
        <w:t xml:space="preserve"> Gazette</w:t>
      </w:r>
      <w:r w:rsidRPr="00DA0EE0">
        <w:rPr>
          <w:rFonts w:ascii="Arial" w:hAnsi="Arial" w:cs="Arial"/>
          <w:sz w:val="24"/>
          <w:szCs w:val="24"/>
        </w:rPr>
        <w:t xml:space="preserve"> 27 June 1991 p. 2187), as in force from time to time. It also validates the collection of amounts paid prior to 27 June 2001 purportedly as renewal fees or instalments of renewal fees under regulation 8 and Schedule 2 of the</w:t>
      </w:r>
      <w:r w:rsidRPr="00DA0EE0">
        <w:rPr>
          <w:rStyle w:val="Bodytext2Italic"/>
          <w:rFonts w:ascii="Arial" w:hAnsi="Arial" w:cs="Arial"/>
          <w:sz w:val="24"/>
          <w:szCs w:val="24"/>
        </w:rPr>
        <w:t xml:space="preserve"> Scheme</w:t>
      </w:r>
      <w:r w:rsidR="008172B4">
        <w:rPr>
          <w:rStyle w:val="Bodytext2Italic"/>
          <w:rFonts w:ascii="Arial" w:hAnsi="Arial" w:cs="Arial"/>
          <w:sz w:val="24"/>
          <w:szCs w:val="24"/>
        </w:rPr>
        <w:t xml:space="preserve"> </w:t>
      </w:r>
      <w:r w:rsidRPr="00DA0EE0">
        <w:rPr>
          <w:rStyle w:val="Bodytext27pt"/>
          <w:rFonts w:ascii="Arial" w:hAnsi="Arial" w:cs="Arial"/>
          <w:b w:val="0"/>
          <w:sz w:val="24"/>
          <w:szCs w:val="24"/>
        </w:rPr>
        <w:t>of</w:t>
      </w:r>
      <w:r w:rsidR="008172B4">
        <w:rPr>
          <w:rStyle w:val="Bodytext27pt"/>
          <w:rFonts w:ascii="Arial" w:hAnsi="Arial" w:cs="Arial"/>
          <w:b w:val="0"/>
          <w:sz w:val="24"/>
          <w:szCs w:val="24"/>
        </w:rPr>
        <w:t xml:space="preserve"> </w:t>
      </w:r>
      <w:r w:rsidRPr="00DA0EE0">
        <w:rPr>
          <w:rStyle w:val="Bodytext2Italic"/>
          <w:rFonts w:ascii="Arial" w:hAnsi="Arial" w:cs="Arial"/>
          <w:sz w:val="24"/>
          <w:szCs w:val="24"/>
        </w:rPr>
        <w:t>Management (Blue Crab Fishery) Regulations 1998.</w:t>
      </w:r>
      <w:r w:rsidR="00DA0EE0" w:rsidRPr="00DA0EE0">
        <w:rPr>
          <w:rFonts w:ascii="Arial" w:hAnsi="Arial" w:cs="Arial"/>
          <w:sz w:val="24"/>
          <w:szCs w:val="24"/>
        </w:rPr>
        <w:t>and regulation</w:t>
      </w:r>
      <w:bookmarkStart w:id="0" w:name="_GoBack"/>
      <w:bookmarkEnd w:id="0"/>
      <w:r w:rsidR="00AD4058" w:rsidRPr="00DA0EE0">
        <w:rPr>
          <w:rFonts w:ascii="Arial" w:hAnsi="Arial" w:cs="Arial"/>
          <w:sz w:val="24"/>
          <w:szCs w:val="24"/>
        </w:rPr>
        <w:t xml:space="preserve"> 8 and Schedule 2 of the</w:t>
      </w:r>
      <w:r w:rsidR="00AD4058" w:rsidRPr="00DA0EE0">
        <w:rPr>
          <w:rStyle w:val="Bodytext2Italic"/>
          <w:rFonts w:ascii="Arial" w:hAnsi="Arial" w:cs="Arial"/>
          <w:sz w:val="24"/>
          <w:szCs w:val="24"/>
        </w:rPr>
        <w:t xml:space="preserve"> Scheme of Management (Marine Scalefish Fisheries) Regulations 1991,</w:t>
      </w:r>
      <w:r w:rsidR="00AD4058" w:rsidRPr="00DA0EE0">
        <w:rPr>
          <w:rFonts w:ascii="Arial" w:hAnsi="Arial" w:cs="Arial"/>
          <w:sz w:val="24"/>
          <w:szCs w:val="24"/>
        </w:rPr>
        <w:t xml:space="preserve"> as in force from time to time.</w:t>
      </w:r>
      <w:bookmarkStart w:id="1" w:name="bookmark0"/>
    </w:p>
    <w:p w:rsidR="00DA0EE0" w:rsidRPr="00DA0EE0" w:rsidRDefault="00DA0EE0" w:rsidP="00DA0EE0">
      <w:pPr>
        <w:pStyle w:val="Heading120"/>
        <w:keepNext/>
        <w:keepLines/>
        <w:shd w:val="clear" w:color="auto" w:fill="auto"/>
        <w:spacing w:line="276" w:lineRule="auto"/>
        <w:jc w:val="left"/>
        <w:rPr>
          <w:rFonts w:ascii="Arial" w:hAnsi="Arial" w:cs="Arial"/>
          <w:sz w:val="24"/>
          <w:szCs w:val="24"/>
        </w:rPr>
      </w:pPr>
    </w:p>
    <w:p w:rsidR="00562238" w:rsidRPr="00DA0EE0" w:rsidRDefault="00395B65" w:rsidP="00DA0EE0">
      <w:pPr>
        <w:pStyle w:val="Heading120"/>
        <w:keepNext/>
        <w:keepLines/>
        <w:shd w:val="clear" w:color="auto" w:fill="auto"/>
        <w:spacing w:line="276" w:lineRule="auto"/>
        <w:jc w:val="left"/>
        <w:rPr>
          <w:rFonts w:ascii="Arial" w:hAnsi="Arial" w:cs="Arial"/>
          <w:sz w:val="24"/>
          <w:szCs w:val="24"/>
        </w:rPr>
      </w:pPr>
      <w:r w:rsidRPr="00DA0EE0">
        <w:rPr>
          <w:rFonts w:ascii="Arial" w:hAnsi="Arial" w:cs="Arial"/>
          <w:b/>
          <w:sz w:val="24"/>
          <w:szCs w:val="24"/>
        </w:rPr>
        <w:t xml:space="preserve">The Hon. CAROLINE </w:t>
      </w:r>
      <w:bookmarkEnd w:id="1"/>
      <w:r w:rsidR="00AD4058" w:rsidRPr="00DA0EE0">
        <w:rPr>
          <w:rFonts w:ascii="Arial" w:hAnsi="Arial" w:cs="Arial"/>
          <w:b/>
          <w:sz w:val="24"/>
          <w:szCs w:val="24"/>
        </w:rPr>
        <w:t>SCHAEFER</w:t>
      </w:r>
      <w:r w:rsidR="00AD4058" w:rsidRPr="00DA0EE0">
        <w:rPr>
          <w:rFonts w:ascii="Arial" w:hAnsi="Arial" w:cs="Arial"/>
          <w:sz w:val="24"/>
          <w:szCs w:val="24"/>
        </w:rPr>
        <w:t xml:space="preserve"> adjournment</w:t>
      </w:r>
      <w:r w:rsidRPr="00DA0EE0">
        <w:rPr>
          <w:rFonts w:ascii="Arial" w:hAnsi="Arial" w:cs="Arial"/>
          <w:sz w:val="24"/>
          <w:szCs w:val="24"/>
        </w:rPr>
        <w:t xml:space="preserve"> of the debate.</w:t>
      </w:r>
    </w:p>
    <w:sectPr w:rsidR="00562238" w:rsidRPr="00DA0EE0" w:rsidSect="00DA0EE0">
      <w:headerReference w:type="even" r:id="rId6"/>
      <w:headerReference w:type="default" r:id="rId7"/>
      <w:footerReference w:type="even" r:id="rId8"/>
      <w:footerReference w:type="default" r:id="rId9"/>
      <w:headerReference w:type="first" r:id="rId10"/>
      <w:footerReference w:type="first" r:id="rId11"/>
      <w:pgSz w:w="11906" w:h="16838" w:code="9"/>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F34" w:rsidRDefault="00EA6F34" w:rsidP="00B01486">
      <w:pPr>
        <w:spacing w:after="0"/>
      </w:pPr>
      <w:r>
        <w:separator/>
      </w:r>
    </w:p>
  </w:endnote>
  <w:endnote w:type="continuationSeparator" w:id="1">
    <w:p w:rsidR="00EA6F34" w:rsidRDefault="00EA6F34" w:rsidP="00B0148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486" w:rsidRDefault="00B014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486" w:rsidRDefault="00B01486" w:rsidP="00B01486">
    <w:pPr>
      <w:pStyle w:val="Footer"/>
      <w:jc w:val="right"/>
      <w:rPr>
        <w:color w:val="548DD4" w:themeColor="text2" w:themeTint="99"/>
      </w:rPr>
    </w:pPr>
    <w:r>
      <w:rPr>
        <w:rFonts w:hint="eastAsia"/>
        <w:noProof/>
        <w:color w:val="548DD4" w:themeColor="text2" w:themeTint="99"/>
      </w:rPr>
      <w:t>History of Agriculture South Australia</w:t>
    </w:r>
  </w:p>
  <w:p w:rsidR="00B01486" w:rsidRDefault="00B014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486" w:rsidRDefault="00B014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F34" w:rsidRDefault="00EA6F34" w:rsidP="00B01486">
      <w:pPr>
        <w:spacing w:after="0"/>
      </w:pPr>
      <w:r>
        <w:separator/>
      </w:r>
    </w:p>
  </w:footnote>
  <w:footnote w:type="continuationSeparator" w:id="1">
    <w:p w:rsidR="00EA6F34" w:rsidRDefault="00EA6F34" w:rsidP="00B0148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486" w:rsidRDefault="00B014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486" w:rsidRDefault="00B014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486" w:rsidRDefault="00B0148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95B65"/>
    <w:rsid w:val="0011087B"/>
    <w:rsid w:val="00295EBE"/>
    <w:rsid w:val="00344EB5"/>
    <w:rsid w:val="0039483B"/>
    <w:rsid w:val="00395B65"/>
    <w:rsid w:val="00562238"/>
    <w:rsid w:val="00573D31"/>
    <w:rsid w:val="005B2EDA"/>
    <w:rsid w:val="00730533"/>
    <w:rsid w:val="00780EF8"/>
    <w:rsid w:val="007D5D4D"/>
    <w:rsid w:val="008172B4"/>
    <w:rsid w:val="00947771"/>
    <w:rsid w:val="00951E1A"/>
    <w:rsid w:val="009E57F2"/>
    <w:rsid w:val="00AD4058"/>
    <w:rsid w:val="00B01486"/>
    <w:rsid w:val="00B17C97"/>
    <w:rsid w:val="00DA0EE0"/>
    <w:rsid w:val="00E22D34"/>
    <w:rsid w:val="00EA6F34"/>
    <w:rsid w:val="00F26E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D31"/>
    <w:pPr>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395B65"/>
    <w:rPr>
      <w:rFonts w:ascii="Times New Roman" w:eastAsia="Times New Roman" w:hAnsi="Times New Roman" w:cs="Times New Roman"/>
      <w:sz w:val="18"/>
      <w:szCs w:val="18"/>
      <w:shd w:val="clear" w:color="auto" w:fill="FFFFFF"/>
    </w:rPr>
  </w:style>
  <w:style w:type="character" w:customStyle="1" w:styleId="Bodytext95pt">
    <w:name w:val="Body text + 9.5 pt"/>
    <w:aliases w:val="Bold"/>
    <w:basedOn w:val="Bodytext"/>
    <w:rsid w:val="00395B65"/>
    <w:rPr>
      <w:rFonts w:ascii="Times New Roman" w:eastAsia="Times New Roman" w:hAnsi="Times New Roman" w:cs="Times New Roman"/>
      <w:b/>
      <w:bCs/>
      <w:sz w:val="19"/>
      <w:szCs w:val="19"/>
      <w:shd w:val="clear" w:color="auto" w:fill="FFFFFF"/>
    </w:rPr>
  </w:style>
  <w:style w:type="paragraph" w:customStyle="1" w:styleId="BodyText1">
    <w:name w:val="Body Text1"/>
    <w:basedOn w:val="Normal"/>
    <w:link w:val="Bodytext"/>
    <w:rsid w:val="00395B65"/>
    <w:pPr>
      <w:shd w:val="clear" w:color="auto" w:fill="FFFFFF"/>
      <w:spacing w:after="0" w:line="0" w:lineRule="atLeast"/>
    </w:pPr>
    <w:rPr>
      <w:rFonts w:ascii="Times New Roman" w:eastAsia="Times New Roman" w:hAnsi="Times New Roman" w:cs="Times New Roman"/>
      <w:sz w:val="18"/>
      <w:szCs w:val="18"/>
    </w:rPr>
  </w:style>
  <w:style w:type="character" w:customStyle="1" w:styleId="Bodytext2">
    <w:name w:val="Body text (2)_"/>
    <w:basedOn w:val="DefaultParagraphFont"/>
    <w:link w:val="Bodytext20"/>
    <w:rsid w:val="00395B65"/>
    <w:rPr>
      <w:rFonts w:ascii="Times New Roman" w:eastAsia="Times New Roman" w:hAnsi="Times New Roman" w:cs="Times New Roman"/>
      <w:sz w:val="16"/>
      <w:szCs w:val="16"/>
      <w:shd w:val="clear" w:color="auto" w:fill="FFFFFF"/>
    </w:rPr>
  </w:style>
  <w:style w:type="character" w:customStyle="1" w:styleId="Bodytext8pt">
    <w:name w:val="Body text + 8 pt"/>
    <w:basedOn w:val="Bodytext"/>
    <w:rsid w:val="00395B65"/>
    <w:rPr>
      <w:rFonts w:ascii="Times New Roman" w:eastAsia="Times New Roman" w:hAnsi="Times New Roman" w:cs="Times New Roman"/>
      <w:b w:val="0"/>
      <w:bCs w:val="0"/>
      <w:i w:val="0"/>
      <w:iCs w:val="0"/>
      <w:smallCaps w:val="0"/>
      <w:strike w:val="0"/>
      <w:spacing w:val="0"/>
      <w:sz w:val="16"/>
      <w:szCs w:val="16"/>
      <w:shd w:val="clear" w:color="auto" w:fill="FFFFFF"/>
    </w:rPr>
  </w:style>
  <w:style w:type="character" w:customStyle="1" w:styleId="BodytextItalic">
    <w:name w:val="Body text + Italic"/>
    <w:basedOn w:val="Bodytext"/>
    <w:rsid w:val="00395B65"/>
    <w:rPr>
      <w:rFonts w:ascii="Times New Roman" w:eastAsia="Times New Roman" w:hAnsi="Times New Roman" w:cs="Times New Roman"/>
      <w:b w:val="0"/>
      <w:bCs w:val="0"/>
      <w:i/>
      <w:iCs/>
      <w:smallCaps w:val="0"/>
      <w:strike w:val="0"/>
      <w:spacing w:val="0"/>
      <w:sz w:val="18"/>
      <w:szCs w:val="18"/>
      <w:shd w:val="clear" w:color="auto" w:fill="FFFFFF"/>
    </w:rPr>
  </w:style>
  <w:style w:type="character" w:customStyle="1" w:styleId="Bodytext2Italic">
    <w:name w:val="Body text (2) + Italic"/>
    <w:basedOn w:val="Bodytext2"/>
    <w:rsid w:val="00395B65"/>
    <w:rPr>
      <w:rFonts w:ascii="Times New Roman" w:eastAsia="Times New Roman" w:hAnsi="Times New Roman" w:cs="Times New Roman"/>
      <w:i/>
      <w:iCs/>
      <w:sz w:val="16"/>
      <w:szCs w:val="16"/>
      <w:shd w:val="clear" w:color="auto" w:fill="FFFFFF"/>
    </w:rPr>
  </w:style>
  <w:style w:type="character" w:customStyle="1" w:styleId="Bodytext27pt">
    <w:name w:val="Body text (2) + 7 pt"/>
    <w:aliases w:val="Not Bold,Italic,Body text (8) + 9.5 pt,Spacing 0 pt,Heading #2 (2) + 8.5 pt,Heading #1 + 9 pt"/>
    <w:basedOn w:val="Bodytext2"/>
    <w:rsid w:val="00395B65"/>
    <w:rPr>
      <w:rFonts w:ascii="Times New Roman" w:eastAsia="Times New Roman" w:hAnsi="Times New Roman" w:cs="Times New Roman"/>
      <w:b/>
      <w:bCs/>
      <w:i/>
      <w:iCs/>
      <w:sz w:val="14"/>
      <w:szCs w:val="14"/>
      <w:shd w:val="clear" w:color="auto" w:fill="FFFFFF"/>
    </w:rPr>
  </w:style>
  <w:style w:type="character" w:customStyle="1" w:styleId="Heading12">
    <w:name w:val="Heading #1 (2)_"/>
    <w:basedOn w:val="DefaultParagraphFont"/>
    <w:link w:val="Heading120"/>
    <w:rsid w:val="00395B65"/>
    <w:rPr>
      <w:rFonts w:ascii="Times New Roman" w:eastAsia="Times New Roman" w:hAnsi="Times New Roman" w:cs="Times New Roman"/>
      <w:sz w:val="19"/>
      <w:szCs w:val="19"/>
      <w:shd w:val="clear" w:color="auto" w:fill="FFFFFF"/>
    </w:rPr>
  </w:style>
  <w:style w:type="paragraph" w:customStyle="1" w:styleId="Bodytext20">
    <w:name w:val="Body text (2)"/>
    <w:basedOn w:val="Normal"/>
    <w:link w:val="Bodytext2"/>
    <w:rsid w:val="00395B65"/>
    <w:pPr>
      <w:shd w:val="clear" w:color="auto" w:fill="FFFFFF"/>
      <w:spacing w:after="0" w:line="168" w:lineRule="exact"/>
      <w:jc w:val="both"/>
    </w:pPr>
    <w:rPr>
      <w:rFonts w:ascii="Times New Roman" w:eastAsia="Times New Roman" w:hAnsi="Times New Roman" w:cs="Times New Roman"/>
      <w:sz w:val="16"/>
      <w:szCs w:val="16"/>
    </w:rPr>
  </w:style>
  <w:style w:type="paragraph" w:customStyle="1" w:styleId="Heading120">
    <w:name w:val="Heading #1 (2)"/>
    <w:basedOn w:val="Normal"/>
    <w:link w:val="Heading12"/>
    <w:rsid w:val="00395B65"/>
    <w:pPr>
      <w:shd w:val="clear" w:color="auto" w:fill="FFFFFF"/>
      <w:spacing w:after="0" w:line="0" w:lineRule="atLeast"/>
      <w:jc w:val="center"/>
      <w:outlineLvl w:val="0"/>
    </w:pPr>
    <w:rPr>
      <w:rFonts w:ascii="Times New Roman" w:eastAsia="Times New Roman" w:hAnsi="Times New Roman" w:cs="Times New Roman"/>
      <w:sz w:val="19"/>
      <w:szCs w:val="19"/>
    </w:rPr>
  </w:style>
  <w:style w:type="paragraph" w:styleId="Header">
    <w:name w:val="header"/>
    <w:basedOn w:val="Normal"/>
    <w:link w:val="HeaderChar"/>
    <w:uiPriority w:val="99"/>
    <w:semiHidden/>
    <w:unhideWhenUsed/>
    <w:rsid w:val="00B01486"/>
    <w:pPr>
      <w:tabs>
        <w:tab w:val="center" w:pos="4680"/>
        <w:tab w:val="right" w:pos="9360"/>
      </w:tabs>
      <w:spacing w:after="0"/>
    </w:pPr>
  </w:style>
  <w:style w:type="character" w:customStyle="1" w:styleId="HeaderChar">
    <w:name w:val="Header Char"/>
    <w:basedOn w:val="DefaultParagraphFont"/>
    <w:link w:val="Header"/>
    <w:uiPriority w:val="99"/>
    <w:semiHidden/>
    <w:rsid w:val="00B01486"/>
    <w:rPr>
      <w:rFonts w:ascii="Arial" w:hAnsi="Arial"/>
      <w:sz w:val="24"/>
    </w:rPr>
  </w:style>
  <w:style w:type="paragraph" w:styleId="Footer">
    <w:name w:val="footer"/>
    <w:basedOn w:val="Normal"/>
    <w:link w:val="FooterChar"/>
    <w:uiPriority w:val="99"/>
    <w:semiHidden/>
    <w:unhideWhenUsed/>
    <w:rsid w:val="00B01486"/>
    <w:pPr>
      <w:tabs>
        <w:tab w:val="center" w:pos="4680"/>
        <w:tab w:val="right" w:pos="9360"/>
      </w:tabs>
      <w:spacing w:after="0"/>
    </w:pPr>
  </w:style>
  <w:style w:type="character" w:customStyle="1" w:styleId="FooterChar">
    <w:name w:val="Footer Char"/>
    <w:basedOn w:val="DefaultParagraphFont"/>
    <w:link w:val="Footer"/>
    <w:uiPriority w:val="99"/>
    <w:semiHidden/>
    <w:rsid w:val="00B01486"/>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122429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536</Words>
  <Characters>3056</Characters>
  <Application>Microsoft Office Word</Application>
  <DocSecurity>0</DocSecurity>
  <Lines>25</Lines>
  <Paragraphs>7</Paragraphs>
  <ScaleCrop>false</ScaleCrop>
  <Company>PIRSA</Company>
  <LinksUpToDate>false</LinksUpToDate>
  <CharactersWithSpaces>3585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 Fuller</dc:creator>
  <cp:keywords/>
  <dc:description/>
  <cp:lastModifiedBy>Don Plowman</cp:lastModifiedBy>
  <cp:revision>14</cp:revision>
  <cp:lastPrinted>2011-07-21T03:22:00Z</cp:lastPrinted>
  <dcterms:created xsi:type="dcterms:W3CDTF">2011-07-21T03:18:00Z</dcterms:created>
  <dcterms:modified xsi:type="dcterms:W3CDTF">2019-12-27T02:46:00Z</dcterms:modified>
</cp:coreProperties>
</file>