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57" w:rsidRPr="00824504" w:rsidRDefault="00D60CED" w:rsidP="00CC2957">
      <w:pPr>
        <w:pStyle w:val="Title"/>
      </w:pPr>
      <w:r w:rsidRPr="00D60CED">
        <w:t xml:space="preserve">Cereal Aphid Risk Assessment </w:t>
      </w:r>
      <w:r w:rsidR="00AF6C06">
        <w:br/>
      </w:r>
      <w:r w:rsidRPr="00D60CED">
        <w:t>South Australia (CARASA)</w:t>
      </w:r>
    </w:p>
    <w:p w:rsidR="00D60CED" w:rsidRDefault="00D60CED" w:rsidP="00D60CED">
      <w:r>
        <w:t>SARDI Staff Maarten van Helden and Tom Heddle are piloting the SAGIT funded Project CARASA (</w:t>
      </w:r>
      <w:r w:rsidRPr="00D056EB">
        <w:rPr>
          <w:b/>
        </w:rPr>
        <w:t>C</w:t>
      </w:r>
      <w:r>
        <w:t xml:space="preserve">ereal </w:t>
      </w:r>
      <w:r w:rsidRPr="00D056EB">
        <w:rPr>
          <w:b/>
        </w:rPr>
        <w:t>A</w:t>
      </w:r>
      <w:r>
        <w:t xml:space="preserve">phid </w:t>
      </w:r>
      <w:r w:rsidRPr="00D056EB">
        <w:rPr>
          <w:b/>
        </w:rPr>
        <w:t>R</w:t>
      </w:r>
      <w:r>
        <w:t xml:space="preserve">isk </w:t>
      </w:r>
      <w:r w:rsidRPr="00D056EB">
        <w:rPr>
          <w:b/>
        </w:rPr>
        <w:t>A</w:t>
      </w:r>
      <w:r>
        <w:t xml:space="preserve">ssessment </w:t>
      </w:r>
      <w:r w:rsidRPr="00D056EB">
        <w:rPr>
          <w:b/>
        </w:rPr>
        <w:t>S</w:t>
      </w:r>
      <w:r>
        <w:t xml:space="preserve">outh </w:t>
      </w:r>
      <w:r w:rsidRPr="00D056EB">
        <w:rPr>
          <w:b/>
        </w:rPr>
        <w:t>A</w:t>
      </w:r>
      <w:r>
        <w:t>ustralia) on the risk of cereal aphids.</w:t>
      </w:r>
    </w:p>
    <w:p w:rsidR="00CC2957" w:rsidRDefault="00D60CED" w:rsidP="00D60CED">
      <w:r>
        <w:t xml:space="preserve">Cereals (barley, wheat, Durum Wheat) </w:t>
      </w:r>
      <w:r w:rsidR="00BA29ED">
        <w:t>were</w:t>
      </w:r>
      <w:r>
        <w:t xml:space="preserve"> sown every month (April to July) in three sites (Bool Lagoon, Loxton, Roseworthy) and aphids (Russian Wheat Aphid, Oat Aphid, Corn Aphid) and symptoms are observed fortnightly.</w:t>
      </w:r>
    </w:p>
    <w:p w:rsidR="00CC2957" w:rsidRDefault="00D60CED" w:rsidP="00D60CED">
      <w:pPr>
        <w:pStyle w:val="Heading1"/>
      </w:pPr>
      <w:r>
        <w:t xml:space="preserve">Observations results </w:t>
      </w:r>
      <w:r w:rsidR="00AF6C06">
        <w:t xml:space="preserve">as of </w:t>
      </w:r>
      <w:r>
        <w:t>11 July 2017</w:t>
      </w:r>
    </w:p>
    <w:p w:rsidR="00D60CED" w:rsidRDefault="00D60CED" w:rsidP="00D60CED">
      <w:r>
        <w:t>Our observations (see figures) show that so far (July 11</w:t>
      </w:r>
      <w:r w:rsidRPr="00D056EB">
        <w:rPr>
          <w:vertAlign w:val="superscript"/>
        </w:rPr>
        <w:t>th</w:t>
      </w:r>
      <w:r>
        <w:t xml:space="preserve">) the pressure of aphids is mainly due to Russian Wheat Aphids in early sown crops (April sowing) in Loxton and Roseworthy. </w:t>
      </w:r>
    </w:p>
    <w:p w:rsidR="00D60CED" w:rsidRDefault="00D60CED" w:rsidP="00D60CED">
      <w:r>
        <w:t xml:space="preserve">The amount of Russian Wheat aphids (Figure A) is low, and the percentage of tillers (Figure B) with symptoms is still very low, far from the intervention threshold (20% of plants with symptoms) at this stage of crop development. Russian Wheat populations do increase slowly. </w:t>
      </w:r>
    </w:p>
    <w:p w:rsidR="00D60CED" w:rsidRDefault="00D60CED" w:rsidP="00D60CED">
      <w:r>
        <w:t xml:space="preserve">We are expecting little increase of aphid numbers over the winter months, and cold, rain and natural enemies could reduce numbers. Risk of yield loss will only occur if aphid numbers build up in spring during stem elongation and flowering. During that phase an intervention threshold of 10% of infested tillers is used. </w:t>
      </w:r>
    </w:p>
    <w:p w:rsidR="00D60CED" w:rsidRDefault="00D60CED" w:rsidP="00D60CED">
      <w:r>
        <w:t>Oat and Corn Aphids do occur only in very low numbers at this stage (Figure C).</w:t>
      </w:r>
    </w:p>
    <w:p w:rsidR="00D60CED" w:rsidRDefault="00D60CED" w:rsidP="00D60CED">
      <w:r>
        <w:t xml:space="preserve">We also have visited some paddocks with agronomists, confirming that early sown paddocks are at a higher risk of Russian Wheat Aphids. During April and early May weather conditions might have been good enough for the aphids to migrate. </w:t>
      </w:r>
    </w:p>
    <w:p w:rsidR="00D60CED" w:rsidRPr="00D60CED" w:rsidRDefault="00D60CED" w:rsidP="00D60CED">
      <w:pPr>
        <w:pStyle w:val="Heading2"/>
      </w:pPr>
      <w:r w:rsidRPr="00D60CED">
        <w:lastRenderedPageBreak/>
        <w:t>Field observation graphs</w:t>
      </w:r>
    </w:p>
    <w:p w:rsidR="00D60CED" w:rsidRDefault="00D60CED" w:rsidP="00D60CED">
      <w:pPr>
        <w:spacing w:after="160" w:line="259" w:lineRule="auto"/>
        <w:rPr>
          <w:rFonts w:asciiTheme="minorHAnsi" w:eastAsiaTheme="minorHAnsi" w:hAnsiTheme="minorHAnsi" w:cstheme="minorBidi"/>
          <w:noProof/>
          <w:sz w:val="22"/>
          <w:szCs w:val="22"/>
          <w:lang w:eastAsia="en-AU"/>
        </w:rPr>
      </w:pPr>
      <w:r>
        <w:rPr>
          <w:rFonts w:asciiTheme="minorHAnsi" w:eastAsiaTheme="minorHAnsi" w:hAnsiTheme="minorHAnsi" w:cstheme="minorBidi"/>
          <w:noProof/>
          <w:sz w:val="22"/>
          <w:szCs w:val="22"/>
          <w:lang w:eastAsia="en-AU"/>
        </w:rPr>
        <w:br/>
      </w:r>
      <w:r w:rsidRPr="00D60CED">
        <w:rPr>
          <w:rFonts w:asciiTheme="minorHAnsi" w:eastAsiaTheme="minorHAnsi" w:hAnsiTheme="minorHAnsi" w:cstheme="minorBidi"/>
          <w:noProof/>
          <w:sz w:val="22"/>
          <w:szCs w:val="22"/>
          <w:lang w:eastAsia="en-AU"/>
        </w:rPr>
        <w:drawing>
          <wp:inline distT="0" distB="0" distL="0" distR="0" wp14:anchorId="1B3E1D9D" wp14:editId="3902DA1A">
            <wp:extent cx="5731200" cy="37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200" cy="3729600"/>
                    </a:xfrm>
                    <a:prstGeom prst="rect">
                      <a:avLst/>
                    </a:prstGeom>
                    <a:noFill/>
                    <a:ln>
                      <a:noFill/>
                    </a:ln>
                  </pic:spPr>
                </pic:pic>
              </a:graphicData>
            </a:graphic>
          </wp:inline>
        </w:drawing>
      </w:r>
    </w:p>
    <w:p w:rsidR="00D60CED" w:rsidRDefault="00D60CED" w:rsidP="00D60CED">
      <w:pPr>
        <w:rPr>
          <w:noProof/>
          <w:lang w:eastAsia="en-AU"/>
        </w:rPr>
      </w:pPr>
      <w:r>
        <w:rPr>
          <w:noProof/>
          <w:lang w:eastAsia="en-AU"/>
        </w:rPr>
        <w:t xml:space="preserve">Above: </w:t>
      </w:r>
      <w:r w:rsidRPr="00D60CED">
        <w:rPr>
          <w:noProof/>
          <w:lang w:eastAsia="en-AU"/>
        </w:rPr>
        <w:t>Figure A</w:t>
      </w:r>
    </w:p>
    <w:p w:rsidR="00D60CED" w:rsidRPr="00D60CED" w:rsidRDefault="00D60CED" w:rsidP="00D60CED">
      <w:pPr>
        <w:spacing w:after="160" w:line="259" w:lineRule="auto"/>
        <w:rPr>
          <w:rFonts w:asciiTheme="minorHAnsi" w:eastAsiaTheme="minorHAnsi" w:hAnsiTheme="minorHAnsi" w:cstheme="minorBidi"/>
          <w:b/>
          <w:szCs w:val="22"/>
          <w:lang w:eastAsia="en-US"/>
        </w:rPr>
      </w:pPr>
    </w:p>
    <w:p w:rsidR="00D60CED" w:rsidRPr="00D60CED" w:rsidRDefault="00D60CED" w:rsidP="00D60CED">
      <w:pPr>
        <w:spacing w:after="160" w:line="259" w:lineRule="auto"/>
        <w:rPr>
          <w:rFonts w:asciiTheme="minorHAnsi" w:eastAsiaTheme="minorHAnsi" w:hAnsiTheme="minorHAnsi" w:cstheme="minorBidi"/>
          <w:b/>
          <w:szCs w:val="22"/>
          <w:lang w:eastAsia="en-US"/>
        </w:rPr>
      </w:pPr>
      <w:r w:rsidRPr="00D60CED">
        <w:rPr>
          <w:rFonts w:asciiTheme="minorHAnsi" w:eastAsiaTheme="minorHAnsi" w:hAnsiTheme="minorHAnsi" w:cstheme="minorBidi"/>
          <w:noProof/>
          <w:sz w:val="22"/>
          <w:szCs w:val="22"/>
          <w:lang w:eastAsia="en-AU"/>
        </w:rPr>
        <w:drawing>
          <wp:inline distT="0" distB="0" distL="0" distR="0" wp14:anchorId="3D75F345" wp14:editId="71027BB9">
            <wp:extent cx="5731510" cy="3730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30778"/>
                    </a:xfrm>
                    <a:prstGeom prst="rect">
                      <a:avLst/>
                    </a:prstGeom>
                    <a:noFill/>
                    <a:ln>
                      <a:noFill/>
                    </a:ln>
                  </pic:spPr>
                </pic:pic>
              </a:graphicData>
            </a:graphic>
          </wp:inline>
        </w:drawing>
      </w:r>
    </w:p>
    <w:p w:rsidR="00D60CED" w:rsidRPr="00D60CED" w:rsidRDefault="00D60CED" w:rsidP="00D60CED">
      <w:pPr>
        <w:rPr>
          <w:lang w:eastAsia="en-US"/>
        </w:rPr>
      </w:pPr>
      <w:r>
        <w:rPr>
          <w:lang w:eastAsia="en-US"/>
        </w:rPr>
        <w:t>Above: Figure B</w:t>
      </w:r>
    </w:p>
    <w:p w:rsidR="00D60CED" w:rsidRPr="00D60CED" w:rsidRDefault="00D60CED" w:rsidP="00D60CED">
      <w:pPr>
        <w:spacing w:after="160" w:line="259" w:lineRule="auto"/>
        <w:rPr>
          <w:rFonts w:asciiTheme="minorHAnsi" w:eastAsiaTheme="minorHAnsi" w:hAnsiTheme="minorHAnsi" w:cstheme="minorBidi"/>
          <w:b/>
          <w:szCs w:val="22"/>
          <w:lang w:eastAsia="en-US"/>
        </w:rPr>
      </w:pPr>
      <w:r w:rsidRPr="00D60CED">
        <w:rPr>
          <w:rFonts w:asciiTheme="minorHAnsi" w:eastAsiaTheme="minorHAnsi" w:hAnsiTheme="minorHAnsi" w:cstheme="minorBidi"/>
          <w:noProof/>
          <w:sz w:val="22"/>
          <w:szCs w:val="22"/>
          <w:lang w:eastAsia="en-AU"/>
        </w:rPr>
        <w:lastRenderedPageBreak/>
        <w:drawing>
          <wp:inline distT="0" distB="0" distL="0" distR="0" wp14:anchorId="07516A5C" wp14:editId="596A1287">
            <wp:extent cx="5731510" cy="373077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30778"/>
                    </a:xfrm>
                    <a:prstGeom prst="rect">
                      <a:avLst/>
                    </a:prstGeom>
                    <a:noFill/>
                    <a:ln>
                      <a:noFill/>
                    </a:ln>
                  </pic:spPr>
                </pic:pic>
              </a:graphicData>
            </a:graphic>
          </wp:inline>
        </w:drawing>
      </w:r>
    </w:p>
    <w:p w:rsidR="00704881" w:rsidRPr="001A3C03" w:rsidRDefault="00D60CED" w:rsidP="00B80616">
      <w:r>
        <w:t>Above: Figure C</w:t>
      </w:r>
    </w:p>
    <w:sectPr w:rsidR="00704881" w:rsidRPr="001A3C03" w:rsidSect="00D60CED">
      <w:headerReference w:type="even" r:id="rId10"/>
      <w:headerReference w:type="default" r:id="rId11"/>
      <w:footerReference w:type="even" r:id="rId12"/>
      <w:footerReference w:type="default" r:id="rId13"/>
      <w:headerReference w:type="first" r:id="rId14"/>
      <w:footerReference w:type="first" r:id="rId15"/>
      <w:pgSz w:w="11900" w:h="16840"/>
      <w:pgMar w:top="765" w:right="2552" w:bottom="141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80" w:rsidRDefault="00F76E80" w:rsidP="00701E47">
      <w:pPr>
        <w:spacing w:after="0" w:line="240" w:lineRule="auto"/>
      </w:pPr>
      <w:r>
        <w:separator/>
      </w:r>
    </w:p>
  </w:endnote>
  <w:endnote w:type="continuationSeparator" w:id="0">
    <w:p w:rsidR="00F76E80" w:rsidRDefault="00F76E80" w:rsidP="0070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69" w:rsidRDefault="00043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ED" w:rsidRDefault="00D60CED" w:rsidP="00D60CED">
    <w:pPr>
      <w:jc w:val="right"/>
    </w:pPr>
    <w:r>
      <w:t xml:space="preserve">Page </w:t>
    </w:r>
    <w:r>
      <w:fldChar w:fldCharType="begin"/>
    </w:r>
    <w:r>
      <w:instrText xml:space="preserve"> PAGE  \* Arabic  \* MERGEFORMAT </w:instrText>
    </w:r>
    <w:r>
      <w:fldChar w:fldCharType="separate"/>
    </w:r>
    <w:r w:rsidR="00043D69">
      <w:rPr>
        <w:noProof/>
      </w:rPr>
      <w:t>2</w:t>
    </w:r>
    <w:r>
      <w:fldChar w:fldCharType="end"/>
    </w:r>
    <w:r>
      <w:t xml:space="preserve"> of </w:t>
    </w:r>
    <w:fldSimple w:instr=" NUMPAGES  \* Arabic  \* MERGEFORMAT ">
      <w:r w:rsidR="00043D69">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C9" w:rsidRDefault="003628C9">
    <w:pPr>
      <w:pStyle w:val="Footer"/>
      <w:rPr>
        <w:noProof/>
        <w:lang w:eastAsia="en-AU"/>
      </w:rPr>
    </w:pPr>
    <w:bookmarkStart w:id="0" w:name="_GoBack"/>
    <w:bookmarkEnd w:id="0"/>
  </w:p>
  <w:p w:rsidR="00BD3AF5" w:rsidRDefault="00F12833">
    <w:pPr>
      <w:pStyle w:val="Footer"/>
    </w:pPr>
    <w:r>
      <w:rPr>
        <w:noProof/>
        <w:lang w:eastAsia="en-AU"/>
      </w:rPr>
      <w:drawing>
        <wp:anchor distT="0" distB="0" distL="114300" distR="114300" simplePos="0" relativeHeight="251659264" behindDoc="0" locked="0" layoutInCell="1" allowOverlap="1">
          <wp:simplePos x="0" y="0"/>
          <wp:positionH relativeFrom="page">
            <wp:posOffset>5504815</wp:posOffset>
          </wp:positionH>
          <wp:positionV relativeFrom="page">
            <wp:posOffset>9451340</wp:posOffset>
          </wp:positionV>
          <wp:extent cx="766445" cy="845820"/>
          <wp:effectExtent l="0" t="0" r="0" b="0"/>
          <wp:wrapThrough wrapText="bothSides">
            <wp:wrapPolygon edited="0">
              <wp:start x="6979" y="0"/>
              <wp:lineTo x="4295" y="3405"/>
              <wp:lineTo x="0" y="13135"/>
              <wp:lineTo x="0" y="16541"/>
              <wp:lineTo x="2147" y="20919"/>
              <wp:lineTo x="19327" y="20919"/>
              <wp:lineTo x="20938" y="16541"/>
              <wp:lineTo x="20938" y="13135"/>
              <wp:lineTo x="15569" y="7784"/>
              <wp:lineTo x="17180" y="5838"/>
              <wp:lineTo x="16643" y="2919"/>
              <wp:lineTo x="13959" y="0"/>
              <wp:lineTo x="6979" y="0"/>
            </wp:wrapPolygon>
          </wp:wrapThrough>
          <wp:docPr id="17" name="Picture 17" descr="gosa_word_col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sa_word_col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page">
            <wp:posOffset>6619240</wp:posOffset>
          </wp:positionH>
          <wp:positionV relativeFrom="page">
            <wp:posOffset>9451340</wp:posOffset>
          </wp:positionV>
          <wp:extent cx="464820" cy="845820"/>
          <wp:effectExtent l="0" t="0" r="0" b="0"/>
          <wp:wrapThrough wrapText="bothSides">
            <wp:wrapPolygon edited="0">
              <wp:start x="0" y="0"/>
              <wp:lineTo x="0" y="20919"/>
              <wp:lineTo x="20361" y="20919"/>
              <wp:lineTo x="20361" y="0"/>
              <wp:lineTo x="0" y="0"/>
            </wp:wrapPolygon>
          </wp:wrapThrough>
          <wp:docPr id="18" name="Picture 18" descr="SARDI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RDI_logo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0" locked="0" layoutInCell="1" allowOverlap="1">
          <wp:simplePos x="0" y="0"/>
          <wp:positionH relativeFrom="page">
            <wp:posOffset>1080135</wp:posOffset>
          </wp:positionH>
          <wp:positionV relativeFrom="page">
            <wp:posOffset>9566275</wp:posOffset>
          </wp:positionV>
          <wp:extent cx="1109345" cy="755650"/>
          <wp:effectExtent l="0" t="0" r="0" b="0"/>
          <wp:wrapThrough wrapText="bothSides">
            <wp:wrapPolygon edited="0">
              <wp:start x="0" y="0"/>
              <wp:lineTo x="0" y="21237"/>
              <wp:lineTo x="21143" y="21237"/>
              <wp:lineTo x="21143" y="0"/>
              <wp:lineTo x="0" y="0"/>
            </wp:wrapPolygon>
          </wp:wrapThrough>
          <wp:docPr id="19" name="Picture 19" descr="Premium Food and Wine from our Clea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mium Food and Wine from our Clean Environ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345" cy="755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80" w:rsidRDefault="00F76E80" w:rsidP="00701E47">
      <w:pPr>
        <w:spacing w:after="0" w:line="240" w:lineRule="auto"/>
      </w:pPr>
      <w:r>
        <w:separator/>
      </w:r>
    </w:p>
  </w:footnote>
  <w:footnote w:type="continuationSeparator" w:id="0">
    <w:p w:rsidR="00F76E80" w:rsidRDefault="00F76E80" w:rsidP="00701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69" w:rsidRDefault="00043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69" w:rsidRDefault="00043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F5" w:rsidRDefault="00F12833">
    <w:pPr>
      <w:pStyle w:val="Header"/>
    </w:pPr>
    <w:r>
      <w:rPr>
        <w:noProof/>
        <w:lang w:eastAsia="en-AU"/>
      </w:rPr>
      <w:drawing>
        <wp:anchor distT="0" distB="0" distL="114300" distR="114300" simplePos="0" relativeHeight="251657216" behindDoc="0" locked="0" layoutInCell="1" allowOverlap="1">
          <wp:simplePos x="0" y="0"/>
          <wp:positionH relativeFrom="page">
            <wp:posOffset>5832475</wp:posOffset>
          </wp:positionH>
          <wp:positionV relativeFrom="page">
            <wp:posOffset>360045</wp:posOffset>
          </wp:positionV>
          <wp:extent cx="1548130" cy="1871345"/>
          <wp:effectExtent l="0" t="0" r="0" b="0"/>
          <wp:wrapThrough wrapText="bothSides">
            <wp:wrapPolygon edited="0">
              <wp:start x="0" y="0"/>
              <wp:lineTo x="0" y="14952"/>
              <wp:lineTo x="20200" y="21329"/>
              <wp:lineTo x="21263" y="21329"/>
              <wp:lineTo x="21263" y="0"/>
              <wp:lineTo x="0" y="0"/>
            </wp:wrapPolygon>
          </wp:wrapThrough>
          <wp:docPr id="16" name="Picture 16" descr="South Australian Research and Development Institute.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th Australian Research and Development Institute. PI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187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4A3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67530C"/>
    <w:multiLevelType w:val="multilevel"/>
    <w:tmpl w:val="0E7E5472"/>
    <w:styleLink w:val="BulletedLists"/>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659436EE"/>
    <w:multiLevelType w:val="multilevel"/>
    <w:tmpl w:val="0E7E5472"/>
    <w:numStyleLink w:val="BulletedLists"/>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D60CED"/>
    <w:rsid w:val="00043D69"/>
    <w:rsid w:val="00084E02"/>
    <w:rsid w:val="001678CE"/>
    <w:rsid w:val="00196078"/>
    <w:rsid w:val="001A3C03"/>
    <w:rsid w:val="001D44A8"/>
    <w:rsid w:val="00260092"/>
    <w:rsid w:val="00276B09"/>
    <w:rsid w:val="002A0D2F"/>
    <w:rsid w:val="002B432A"/>
    <w:rsid w:val="003628C9"/>
    <w:rsid w:val="003871DF"/>
    <w:rsid w:val="003A512A"/>
    <w:rsid w:val="004208B9"/>
    <w:rsid w:val="00480E17"/>
    <w:rsid w:val="004B0BB1"/>
    <w:rsid w:val="004C4AFB"/>
    <w:rsid w:val="0054139D"/>
    <w:rsid w:val="005870D4"/>
    <w:rsid w:val="0063736F"/>
    <w:rsid w:val="00691F26"/>
    <w:rsid w:val="0069564B"/>
    <w:rsid w:val="00701E47"/>
    <w:rsid w:val="00704881"/>
    <w:rsid w:val="007A278E"/>
    <w:rsid w:val="007A3101"/>
    <w:rsid w:val="007C0DA4"/>
    <w:rsid w:val="008419A9"/>
    <w:rsid w:val="008805BB"/>
    <w:rsid w:val="00885069"/>
    <w:rsid w:val="008B3C4B"/>
    <w:rsid w:val="008C6F89"/>
    <w:rsid w:val="00945BD0"/>
    <w:rsid w:val="009A0D38"/>
    <w:rsid w:val="00A7715B"/>
    <w:rsid w:val="00AF6C06"/>
    <w:rsid w:val="00B80616"/>
    <w:rsid w:val="00B81A11"/>
    <w:rsid w:val="00BA29ED"/>
    <w:rsid w:val="00BD3AF5"/>
    <w:rsid w:val="00C51E0E"/>
    <w:rsid w:val="00C8732A"/>
    <w:rsid w:val="00CC26B7"/>
    <w:rsid w:val="00CC2957"/>
    <w:rsid w:val="00CF60D4"/>
    <w:rsid w:val="00D02EED"/>
    <w:rsid w:val="00D22222"/>
    <w:rsid w:val="00D60CED"/>
    <w:rsid w:val="00E35603"/>
    <w:rsid w:val="00ED0575"/>
    <w:rsid w:val="00ED23EC"/>
    <w:rsid w:val="00EF60E5"/>
    <w:rsid w:val="00F12833"/>
    <w:rsid w:val="00F14082"/>
    <w:rsid w:val="00F6526A"/>
    <w:rsid w:val="00F76E80"/>
    <w:rsid w:val="00FE3376"/>
    <w:rsid w:val="00FF6330"/>
    <w:rsid w:val="00FF65A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6C5067A-2556-4263-9AA1-584DFE2D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47"/>
    <w:pPr>
      <w:spacing w:after="200" w:line="300" w:lineRule="exact"/>
    </w:pPr>
    <w:rPr>
      <w:rFonts w:ascii="Arial Narrow" w:hAnsi="Arial Narrow"/>
      <w:sz w:val="24"/>
      <w:szCs w:val="24"/>
      <w:lang w:eastAsia="ja-JP"/>
    </w:rPr>
  </w:style>
  <w:style w:type="paragraph" w:styleId="Heading1">
    <w:name w:val="heading 1"/>
    <w:basedOn w:val="Normal"/>
    <w:next w:val="Normal"/>
    <w:link w:val="Heading1Char"/>
    <w:autoRedefine/>
    <w:uiPriority w:val="9"/>
    <w:qFormat/>
    <w:rsid w:val="00CC2957"/>
    <w:pPr>
      <w:keepNext/>
      <w:spacing w:before="360" w:after="120" w:line="240" w:lineRule="auto"/>
      <w:outlineLvl w:val="0"/>
    </w:pPr>
    <w:rPr>
      <w:rFonts w:eastAsia="Times New Roman"/>
      <w:b/>
      <w:bCs/>
      <w:kern w:val="32"/>
      <w:sz w:val="36"/>
      <w:szCs w:val="32"/>
    </w:rPr>
  </w:style>
  <w:style w:type="paragraph" w:styleId="Heading2">
    <w:name w:val="heading 2"/>
    <w:basedOn w:val="Normal"/>
    <w:next w:val="Normal"/>
    <w:link w:val="Heading2Char"/>
    <w:autoRedefine/>
    <w:uiPriority w:val="9"/>
    <w:unhideWhenUsed/>
    <w:qFormat/>
    <w:rsid w:val="00D60CED"/>
    <w:pPr>
      <w:keepNext/>
      <w:spacing w:before="360" w:after="120" w:line="276" w:lineRule="auto"/>
      <w:outlineLvl w:val="1"/>
    </w:pPr>
    <w:rPr>
      <w:rFonts w:eastAsia="Times New Roman"/>
      <w:b/>
      <w:bCs/>
      <w:iCs/>
      <w:sz w:val="28"/>
      <w:szCs w:val="28"/>
    </w:rPr>
  </w:style>
  <w:style w:type="paragraph" w:styleId="Heading3">
    <w:name w:val="heading 3"/>
    <w:basedOn w:val="Normal"/>
    <w:next w:val="Normal"/>
    <w:link w:val="Heading3Char"/>
    <w:autoRedefine/>
    <w:uiPriority w:val="9"/>
    <w:unhideWhenUsed/>
    <w:qFormat/>
    <w:rsid w:val="00CC2957"/>
    <w:pPr>
      <w:keepNext/>
      <w:spacing w:before="320" w:after="60" w:line="276" w:lineRule="auto"/>
      <w:outlineLvl w:val="2"/>
    </w:pPr>
    <w:rPr>
      <w:rFonts w:eastAsia="Times New Roman"/>
      <w:b/>
      <w:bCs/>
      <w:szCs w:val="26"/>
    </w:rPr>
  </w:style>
  <w:style w:type="paragraph" w:styleId="Heading4">
    <w:name w:val="heading 4"/>
    <w:basedOn w:val="Normal"/>
    <w:next w:val="Normal"/>
    <w:link w:val="Heading4Char"/>
    <w:autoRedefine/>
    <w:uiPriority w:val="9"/>
    <w:unhideWhenUsed/>
    <w:qFormat/>
    <w:rsid w:val="00CC2957"/>
    <w:pPr>
      <w:keepNext/>
      <w:spacing w:before="240" w:after="60" w:line="276" w:lineRule="auto"/>
      <w:outlineLvl w:val="3"/>
    </w:pPr>
    <w:rPr>
      <w:rFonts w:eastAsia="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47"/>
    <w:pPr>
      <w:tabs>
        <w:tab w:val="center" w:pos="4320"/>
        <w:tab w:val="right" w:pos="8640"/>
      </w:tabs>
      <w:spacing w:after="0" w:line="240" w:lineRule="auto"/>
    </w:pPr>
    <w:rPr>
      <w:rFonts w:ascii="Cambria" w:hAnsi="Cambria"/>
    </w:rPr>
  </w:style>
  <w:style w:type="character" w:customStyle="1" w:styleId="HeaderChar">
    <w:name w:val="Header Char"/>
    <w:link w:val="Header"/>
    <w:uiPriority w:val="99"/>
    <w:rsid w:val="00701E47"/>
    <w:rPr>
      <w:sz w:val="24"/>
      <w:szCs w:val="24"/>
    </w:rPr>
  </w:style>
  <w:style w:type="paragraph" w:styleId="Footer">
    <w:name w:val="footer"/>
    <w:basedOn w:val="Normal"/>
    <w:link w:val="FooterChar"/>
    <w:uiPriority w:val="99"/>
    <w:unhideWhenUsed/>
    <w:rsid w:val="00701E47"/>
    <w:pPr>
      <w:tabs>
        <w:tab w:val="center" w:pos="4320"/>
        <w:tab w:val="right" w:pos="8640"/>
      </w:tabs>
      <w:spacing w:after="0" w:line="240" w:lineRule="auto"/>
    </w:pPr>
    <w:rPr>
      <w:rFonts w:ascii="Cambria" w:hAnsi="Cambria"/>
    </w:rPr>
  </w:style>
  <w:style w:type="character" w:customStyle="1" w:styleId="FooterChar">
    <w:name w:val="Footer Char"/>
    <w:link w:val="Footer"/>
    <w:uiPriority w:val="99"/>
    <w:rsid w:val="00701E47"/>
    <w:rPr>
      <w:sz w:val="24"/>
      <w:szCs w:val="24"/>
    </w:rPr>
  </w:style>
  <w:style w:type="table" w:styleId="TableGrid">
    <w:name w:val="Table Grid"/>
    <w:basedOn w:val="TableNormal"/>
    <w:uiPriority w:val="59"/>
    <w:rsid w:val="007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Regular">
    <w:name w:val="Media Regular"/>
    <w:qFormat/>
    <w:rsid w:val="00701E47"/>
    <w:pPr>
      <w:spacing w:after="200" w:line="300" w:lineRule="exact"/>
    </w:pPr>
    <w:rPr>
      <w:rFonts w:ascii="Arial Narrow" w:hAnsi="Arial Narrow"/>
      <w:sz w:val="24"/>
      <w:szCs w:val="24"/>
      <w:lang w:eastAsia="ja-JP"/>
    </w:rPr>
  </w:style>
  <w:style w:type="paragraph" w:customStyle="1" w:styleId="BasicParagraph">
    <w:name w:val="[Basic Paragraph]"/>
    <w:basedOn w:val="Normal"/>
    <w:uiPriority w:val="99"/>
    <w:rsid w:val="00701E47"/>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MediaBold">
    <w:name w:val="Media Bold"/>
    <w:next w:val="MediaRegular"/>
    <w:qFormat/>
    <w:rsid w:val="00701E47"/>
    <w:pPr>
      <w:spacing w:after="200"/>
    </w:pPr>
    <w:rPr>
      <w:rFonts w:ascii="Arial Narrow Bold" w:hAnsi="Arial Narrow Bold"/>
      <w:noProof/>
      <w:sz w:val="36"/>
      <w:szCs w:val="36"/>
      <w:lang w:val="en-US" w:eastAsia="en-US"/>
    </w:rPr>
  </w:style>
  <w:style w:type="table" w:styleId="MediumGrid1-Accent1">
    <w:name w:val="Medium Grid 1 Accent 1"/>
    <w:basedOn w:val="TableNormal"/>
    <w:uiPriority w:val="67"/>
    <w:rsid w:val="002A0D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PlainTable4">
    <w:name w:val="Plain Table 4"/>
    <w:basedOn w:val="TableNormal"/>
    <w:uiPriority w:val="66"/>
    <w:qFormat/>
    <w:rsid w:val="002A0D2F"/>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DarkList-Accent6">
    <w:name w:val="Dark List Accent 6"/>
    <w:basedOn w:val="TableNormal"/>
    <w:uiPriority w:val="66"/>
    <w:rsid w:val="002A0D2F"/>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66"/>
    <w:rsid w:val="002A0D2F"/>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69"/>
    <w:rsid w:val="002A0D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ubtleEmphasis1">
    <w:name w:val="Subtle Emphasis1"/>
    <w:basedOn w:val="TableNormal"/>
    <w:uiPriority w:val="70"/>
    <w:qFormat/>
    <w:rsid w:val="002A0D2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ghtGrid-Accent3">
    <w:name w:val="Light Grid Accent 3"/>
    <w:basedOn w:val="TableNormal"/>
    <w:uiPriority w:val="72"/>
    <w:rsid w:val="002A0D2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link w:val="Heading1"/>
    <w:uiPriority w:val="9"/>
    <w:rsid w:val="00CC2957"/>
    <w:rPr>
      <w:rFonts w:ascii="Arial Narrow" w:eastAsia="Times New Roman" w:hAnsi="Arial Narrow"/>
      <w:b/>
      <w:bCs/>
      <w:kern w:val="32"/>
      <w:sz w:val="36"/>
      <w:szCs w:val="32"/>
      <w:lang w:eastAsia="ja-JP"/>
    </w:rPr>
  </w:style>
  <w:style w:type="character" w:customStyle="1" w:styleId="Heading2Char">
    <w:name w:val="Heading 2 Char"/>
    <w:link w:val="Heading2"/>
    <w:uiPriority w:val="9"/>
    <w:rsid w:val="00D60CED"/>
    <w:rPr>
      <w:rFonts w:ascii="Arial Narrow" w:eastAsia="Times New Roman" w:hAnsi="Arial Narrow"/>
      <w:b/>
      <w:bCs/>
      <w:iCs/>
      <w:sz w:val="28"/>
      <w:szCs w:val="28"/>
      <w:lang w:eastAsia="ja-JP"/>
    </w:rPr>
  </w:style>
  <w:style w:type="character" w:customStyle="1" w:styleId="Heading3Char">
    <w:name w:val="Heading 3 Char"/>
    <w:link w:val="Heading3"/>
    <w:uiPriority w:val="9"/>
    <w:rsid w:val="00CC2957"/>
    <w:rPr>
      <w:rFonts w:ascii="Arial Narrow" w:eastAsia="Times New Roman" w:hAnsi="Arial Narrow"/>
      <w:b/>
      <w:bCs/>
      <w:sz w:val="24"/>
      <w:szCs w:val="26"/>
      <w:lang w:eastAsia="ja-JP"/>
    </w:rPr>
  </w:style>
  <w:style w:type="character" w:customStyle="1" w:styleId="Heading4Char">
    <w:name w:val="Heading 4 Char"/>
    <w:link w:val="Heading4"/>
    <w:uiPriority w:val="9"/>
    <w:rsid w:val="00CC2957"/>
    <w:rPr>
      <w:rFonts w:ascii="Arial Narrow" w:eastAsia="Times New Roman" w:hAnsi="Arial Narrow"/>
      <w:b/>
      <w:bCs/>
      <w:i/>
      <w:sz w:val="24"/>
      <w:szCs w:val="28"/>
      <w:lang w:eastAsia="ja-JP"/>
    </w:rPr>
  </w:style>
  <w:style w:type="paragraph" w:styleId="Title">
    <w:name w:val="Title"/>
    <w:basedOn w:val="Normal"/>
    <w:next w:val="Normal"/>
    <w:link w:val="TitleChar"/>
    <w:uiPriority w:val="10"/>
    <w:qFormat/>
    <w:rsid w:val="00CC2957"/>
    <w:pPr>
      <w:spacing w:before="480" w:after="120" w:line="240" w:lineRule="auto"/>
    </w:pPr>
    <w:rPr>
      <w:rFonts w:ascii="Arial Narrow Bold" w:hAnsi="Arial Narrow Bold"/>
      <w:noProof/>
      <w:sz w:val="48"/>
      <w:szCs w:val="36"/>
      <w:lang w:val="en-US" w:eastAsia="en-US"/>
    </w:rPr>
  </w:style>
  <w:style w:type="character" w:customStyle="1" w:styleId="TitleChar">
    <w:name w:val="Title Char"/>
    <w:link w:val="Title"/>
    <w:uiPriority w:val="10"/>
    <w:rsid w:val="00CC2957"/>
    <w:rPr>
      <w:rFonts w:ascii="Arial Narrow Bold" w:hAnsi="Arial Narrow Bold"/>
      <w:noProof/>
      <w:sz w:val="48"/>
      <w:szCs w:val="36"/>
      <w:lang w:val="en-US" w:eastAsia="en-US"/>
    </w:rPr>
  </w:style>
  <w:style w:type="paragraph" w:styleId="ListBullet">
    <w:name w:val="List Bullet"/>
    <w:basedOn w:val="Normal"/>
    <w:uiPriority w:val="99"/>
    <w:unhideWhenUsed/>
    <w:rsid w:val="00CC2957"/>
    <w:pPr>
      <w:numPr>
        <w:numId w:val="3"/>
      </w:numPr>
      <w:spacing w:before="120" w:after="0" w:line="276" w:lineRule="auto"/>
    </w:pPr>
  </w:style>
  <w:style w:type="numbering" w:customStyle="1" w:styleId="BulletedLists">
    <w:name w:val="BulletedLists"/>
    <w:uiPriority w:val="99"/>
    <w:rsid w:val="00CC295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69252">
      <w:bodyDiv w:val="1"/>
      <w:marLeft w:val="0"/>
      <w:marRight w:val="0"/>
      <w:marTop w:val="0"/>
      <w:marBottom w:val="0"/>
      <w:divBdr>
        <w:top w:val="none" w:sz="0" w:space="0" w:color="auto"/>
        <w:left w:val="none" w:sz="0" w:space="0" w:color="auto"/>
        <w:bottom w:val="none" w:sz="0" w:space="0" w:color="auto"/>
        <w:right w:val="none" w:sz="0" w:space="0" w:color="auto"/>
      </w:divBdr>
      <w:divsChild>
        <w:div w:id="14242548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ARDI_General_Template_-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SARDI_General_Template_-_Colour.dotx</Template>
  <TotalTime>1089</TotalTime>
  <Pages>3</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Toolbox Graphic Design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Cereal Aphid Risk Assessment SA observations</dc:title>
  <dc:subject/>
  <dc:creator>Bonnie Kain</dc:creator>
  <cp:keywords/>
  <cp:lastModifiedBy>Kain, Bonnie (PIRSA)</cp:lastModifiedBy>
  <cp:revision>11</cp:revision>
  <dcterms:created xsi:type="dcterms:W3CDTF">2017-07-24T07:05:00Z</dcterms:created>
  <dcterms:modified xsi:type="dcterms:W3CDTF">2017-07-25T04:03:00Z</dcterms:modified>
</cp:coreProperties>
</file>