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D8C64" w14:textId="53A3ACE6" w:rsidR="00653E66" w:rsidRPr="00037507" w:rsidRDefault="00037507" w:rsidP="00653E66">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037507">
        <w:rPr>
          <w:rStyle w:val="Bodytext1715pt"/>
          <w:rFonts w:ascii="Arial" w:eastAsia="Arial Unicode MS" w:hAnsi="Arial" w:cs="Arial"/>
          <w:i w:val="0"/>
          <w:iCs w:val="0"/>
          <w:color w:val="00439E"/>
          <w:spacing w:val="1"/>
          <w:sz w:val="32"/>
          <w:szCs w:val="32"/>
          <w:shd w:val="clear" w:color="auto" w:fill="auto"/>
          <w:lang w:val="en-AU" w:eastAsia="en-AU"/>
        </w:rPr>
        <w:t>LAND SETTLEMENT ACT AMENDMENT BILL 1967</w:t>
      </w:r>
    </w:p>
    <w:p w14:paraId="11420B3E" w14:textId="77777777" w:rsidR="00653E66" w:rsidRPr="00653E66" w:rsidRDefault="00653E66" w:rsidP="00653E66">
      <w:pPr>
        <w:spacing w:after="0"/>
        <w:rPr>
          <w:rFonts w:ascii="Arial" w:hAnsi="Arial" w:cs="Arial"/>
          <w:sz w:val="24"/>
          <w:szCs w:val="24"/>
        </w:rPr>
      </w:pPr>
    </w:p>
    <w:p w14:paraId="3C443D51" w14:textId="6F72DC6C" w:rsidR="00653E66" w:rsidRPr="00037507" w:rsidRDefault="00037507" w:rsidP="00653E66">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037507">
        <w:rPr>
          <w:rStyle w:val="Bodytext1715pt"/>
          <w:rFonts w:ascii="Arial" w:eastAsia="Arial Unicode MS" w:hAnsi="Arial" w:cs="Arial"/>
          <w:i w:val="0"/>
          <w:iCs w:val="0"/>
          <w:color w:val="00439E"/>
          <w:spacing w:val="1"/>
          <w:sz w:val="28"/>
          <w:szCs w:val="28"/>
          <w:shd w:val="clear" w:color="auto" w:fill="auto"/>
          <w:lang w:val="en-AU" w:eastAsia="en-AU"/>
        </w:rPr>
        <w:t>H</w:t>
      </w:r>
      <w:r w:rsidR="00092708">
        <w:rPr>
          <w:rStyle w:val="Bodytext1715pt"/>
          <w:rFonts w:ascii="Arial" w:eastAsia="Arial Unicode MS" w:hAnsi="Arial" w:cs="Arial"/>
          <w:i w:val="0"/>
          <w:iCs w:val="0"/>
          <w:color w:val="00439E"/>
          <w:spacing w:val="1"/>
          <w:sz w:val="28"/>
          <w:szCs w:val="28"/>
          <w:shd w:val="clear" w:color="auto" w:fill="auto"/>
          <w:lang w:val="en-AU" w:eastAsia="en-AU"/>
        </w:rPr>
        <w:t>ouse of</w:t>
      </w:r>
      <w:r w:rsidRPr="00037507">
        <w:rPr>
          <w:rStyle w:val="Bodytext1715pt"/>
          <w:rFonts w:ascii="Arial" w:eastAsia="Arial Unicode MS" w:hAnsi="Arial" w:cs="Arial"/>
          <w:i w:val="0"/>
          <w:iCs w:val="0"/>
          <w:color w:val="00439E"/>
          <w:spacing w:val="1"/>
          <w:sz w:val="28"/>
          <w:szCs w:val="28"/>
          <w:shd w:val="clear" w:color="auto" w:fill="auto"/>
          <w:lang w:val="en-AU" w:eastAsia="en-AU"/>
        </w:rPr>
        <w:t xml:space="preserve"> A</w:t>
      </w:r>
      <w:r w:rsidR="00092708">
        <w:rPr>
          <w:rStyle w:val="Bodytext1715pt"/>
          <w:rFonts w:ascii="Arial" w:eastAsia="Arial Unicode MS" w:hAnsi="Arial" w:cs="Arial"/>
          <w:i w:val="0"/>
          <w:iCs w:val="0"/>
          <w:color w:val="00439E"/>
          <w:spacing w:val="1"/>
          <w:sz w:val="28"/>
          <w:szCs w:val="28"/>
          <w:shd w:val="clear" w:color="auto" w:fill="auto"/>
          <w:lang w:val="en-AU" w:eastAsia="en-AU"/>
        </w:rPr>
        <w:t>ssembly</w:t>
      </w:r>
      <w:r w:rsidRPr="00037507">
        <w:rPr>
          <w:rStyle w:val="Bodytext1715pt"/>
          <w:rFonts w:ascii="Arial" w:eastAsia="Arial Unicode MS" w:hAnsi="Arial" w:cs="Arial"/>
          <w:i w:val="0"/>
          <w:iCs w:val="0"/>
          <w:color w:val="00439E"/>
          <w:spacing w:val="1"/>
          <w:sz w:val="28"/>
          <w:szCs w:val="28"/>
          <w:shd w:val="clear" w:color="auto" w:fill="auto"/>
          <w:lang w:val="en-AU" w:eastAsia="en-AU"/>
        </w:rPr>
        <w:t>, 11 J</w:t>
      </w:r>
      <w:r w:rsidR="00092708">
        <w:rPr>
          <w:rStyle w:val="Bodytext1715pt"/>
          <w:rFonts w:ascii="Arial" w:eastAsia="Arial Unicode MS" w:hAnsi="Arial" w:cs="Arial"/>
          <w:i w:val="0"/>
          <w:iCs w:val="0"/>
          <w:color w:val="00439E"/>
          <w:spacing w:val="1"/>
          <w:sz w:val="28"/>
          <w:szCs w:val="28"/>
          <w:shd w:val="clear" w:color="auto" w:fill="auto"/>
          <w:lang w:val="en-AU" w:eastAsia="en-AU"/>
        </w:rPr>
        <w:t>uly</w:t>
      </w:r>
      <w:r w:rsidRPr="00037507">
        <w:rPr>
          <w:rStyle w:val="Bodytext1715pt"/>
          <w:rFonts w:ascii="Arial" w:eastAsia="Arial Unicode MS" w:hAnsi="Arial" w:cs="Arial"/>
          <w:i w:val="0"/>
          <w:iCs w:val="0"/>
          <w:color w:val="00439E"/>
          <w:spacing w:val="1"/>
          <w:sz w:val="28"/>
          <w:szCs w:val="28"/>
          <w:shd w:val="clear" w:color="auto" w:fill="auto"/>
          <w:lang w:val="en-AU" w:eastAsia="en-AU"/>
        </w:rPr>
        <w:t xml:space="preserve"> 1967, </w:t>
      </w:r>
      <w:r w:rsidR="00092708">
        <w:rPr>
          <w:rStyle w:val="Bodytext1715pt"/>
          <w:rFonts w:ascii="Arial" w:eastAsia="Arial Unicode MS" w:hAnsi="Arial" w:cs="Arial"/>
          <w:i w:val="0"/>
          <w:iCs w:val="0"/>
          <w:color w:val="00439E"/>
          <w:spacing w:val="1"/>
          <w:sz w:val="28"/>
          <w:szCs w:val="28"/>
          <w:shd w:val="clear" w:color="auto" w:fill="auto"/>
          <w:lang w:val="en-AU" w:eastAsia="en-AU"/>
        </w:rPr>
        <w:t>page</w:t>
      </w:r>
      <w:r w:rsidRPr="00037507">
        <w:rPr>
          <w:rStyle w:val="Bodytext1715pt"/>
          <w:rFonts w:ascii="Arial" w:eastAsia="Arial Unicode MS" w:hAnsi="Arial" w:cs="Arial"/>
          <w:i w:val="0"/>
          <w:iCs w:val="0"/>
          <w:color w:val="00439E"/>
          <w:spacing w:val="1"/>
          <w:sz w:val="28"/>
          <w:szCs w:val="28"/>
          <w:shd w:val="clear" w:color="auto" w:fill="auto"/>
          <w:lang w:val="en-AU" w:eastAsia="en-AU"/>
        </w:rPr>
        <w:t xml:space="preserve"> 483</w:t>
      </w:r>
    </w:p>
    <w:p w14:paraId="5C0E4AA0" w14:textId="77777777" w:rsidR="00653E66" w:rsidRPr="00653E66" w:rsidRDefault="00653E66" w:rsidP="00653E66">
      <w:pPr>
        <w:spacing w:after="0"/>
        <w:rPr>
          <w:rFonts w:ascii="Arial" w:hAnsi="Arial" w:cs="Arial"/>
          <w:sz w:val="24"/>
          <w:szCs w:val="24"/>
        </w:rPr>
      </w:pPr>
    </w:p>
    <w:p w14:paraId="60C78155" w14:textId="3B4F493B" w:rsidR="00653E66" w:rsidRPr="00092708" w:rsidRDefault="00653E66" w:rsidP="00653E66">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092708">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092708" w:rsidRPr="00092708">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092708">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0CBC436A" w14:textId="77777777" w:rsidR="00653E66" w:rsidRPr="00653E66" w:rsidRDefault="00653E66" w:rsidP="00653E66">
      <w:pPr>
        <w:spacing w:after="0"/>
        <w:rPr>
          <w:rFonts w:ascii="Arial" w:hAnsi="Arial" w:cs="Arial"/>
          <w:sz w:val="24"/>
          <w:szCs w:val="24"/>
        </w:rPr>
      </w:pPr>
    </w:p>
    <w:p w14:paraId="024CD3B1" w14:textId="77777777" w:rsidR="00653E66" w:rsidRPr="00653E66" w:rsidRDefault="00653E66" w:rsidP="00653E66">
      <w:pPr>
        <w:spacing w:after="0"/>
        <w:rPr>
          <w:rFonts w:ascii="Arial" w:hAnsi="Arial" w:cs="Arial"/>
          <w:sz w:val="24"/>
          <w:szCs w:val="24"/>
        </w:rPr>
      </w:pPr>
      <w:r w:rsidRPr="00653E66">
        <w:rPr>
          <w:rFonts w:ascii="Arial" w:hAnsi="Arial" w:cs="Arial"/>
          <w:sz w:val="24"/>
          <w:szCs w:val="24"/>
        </w:rPr>
        <w:t xml:space="preserve">His Excellency the Governor’s Deputy, by message, recommended to the House of Assembly the appropriation of such amounts of money as might be required for the purposes mentioned in the Bill. </w:t>
      </w:r>
    </w:p>
    <w:p w14:paraId="3AF9867F" w14:textId="77777777" w:rsidR="00653E66" w:rsidRPr="00653E66" w:rsidRDefault="00653E66" w:rsidP="00653E66">
      <w:pPr>
        <w:spacing w:after="0"/>
        <w:rPr>
          <w:rFonts w:ascii="Arial" w:hAnsi="Arial" w:cs="Arial"/>
          <w:sz w:val="24"/>
          <w:szCs w:val="24"/>
        </w:rPr>
      </w:pPr>
    </w:p>
    <w:p w14:paraId="51299777" w14:textId="77777777" w:rsidR="00653E66" w:rsidRPr="00653E66" w:rsidRDefault="00653E66" w:rsidP="00653E66">
      <w:pPr>
        <w:spacing w:after="0"/>
        <w:rPr>
          <w:rFonts w:ascii="Arial" w:hAnsi="Arial" w:cs="Arial"/>
          <w:sz w:val="24"/>
          <w:szCs w:val="24"/>
        </w:rPr>
      </w:pPr>
      <w:r w:rsidRPr="00092708">
        <w:rPr>
          <w:rFonts w:ascii="Arial" w:hAnsi="Arial" w:cs="Arial"/>
          <w:b/>
          <w:bCs/>
          <w:sz w:val="24"/>
          <w:szCs w:val="24"/>
        </w:rPr>
        <w:t>The Hon. J. D. CORCORAN (Minister of Lands):</w:t>
      </w:r>
      <w:r w:rsidRPr="00653E66">
        <w:rPr>
          <w:rFonts w:ascii="Arial" w:hAnsi="Arial" w:cs="Arial"/>
          <w:sz w:val="24"/>
          <w:szCs w:val="24"/>
        </w:rPr>
        <w:t xml:space="preserve"> I move: </w:t>
      </w:r>
    </w:p>
    <w:p w14:paraId="1A1DE88B" w14:textId="77777777" w:rsidR="00653E66" w:rsidRPr="00653E66" w:rsidRDefault="00653E66" w:rsidP="00653E66">
      <w:pPr>
        <w:spacing w:after="0"/>
        <w:rPr>
          <w:rFonts w:ascii="Arial" w:hAnsi="Arial" w:cs="Arial"/>
          <w:i/>
          <w:iCs/>
          <w:sz w:val="24"/>
          <w:szCs w:val="24"/>
        </w:rPr>
      </w:pPr>
      <w:r w:rsidRPr="00653E66">
        <w:rPr>
          <w:rFonts w:ascii="Arial" w:hAnsi="Arial" w:cs="Arial"/>
          <w:i/>
          <w:iCs/>
          <w:sz w:val="24"/>
          <w:szCs w:val="24"/>
        </w:rPr>
        <w:t xml:space="preserve">That this Bill be now read a second time. </w:t>
      </w:r>
    </w:p>
    <w:p w14:paraId="1DBA5A4E" w14:textId="77777777" w:rsidR="00653E66" w:rsidRPr="00653E66" w:rsidRDefault="00653E66" w:rsidP="00653E66">
      <w:pPr>
        <w:spacing w:after="0"/>
        <w:rPr>
          <w:rFonts w:ascii="Arial" w:hAnsi="Arial" w:cs="Arial"/>
          <w:sz w:val="24"/>
          <w:szCs w:val="24"/>
        </w:rPr>
      </w:pPr>
    </w:p>
    <w:p w14:paraId="25204B5B" w14:textId="3AB494FE" w:rsidR="00653E66" w:rsidRPr="00653E66" w:rsidRDefault="00653E66" w:rsidP="00653E66">
      <w:pPr>
        <w:spacing w:after="0"/>
        <w:rPr>
          <w:rFonts w:ascii="Arial" w:hAnsi="Arial" w:cs="Arial"/>
          <w:sz w:val="24"/>
          <w:szCs w:val="24"/>
        </w:rPr>
      </w:pPr>
      <w:r w:rsidRPr="00653E66">
        <w:rPr>
          <w:rFonts w:ascii="Arial" w:hAnsi="Arial" w:cs="Arial"/>
          <w:sz w:val="24"/>
          <w:szCs w:val="24"/>
        </w:rPr>
        <w:t xml:space="preserve">It extends for a further two years the life of the Land Settlement Committee which would otherwise expire in December of this year. </w:t>
      </w:r>
      <w:r w:rsidR="00092708">
        <w:rPr>
          <w:rFonts w:ascii="Arial" w:hAnsi="Arial" w:cs="Arial"/>
          <w:sz w:val="24"/>
          <w:szCs w:val="24"/>
        </w:rPr>
        <w:t xml:space="preserve"> </w:t>
      </w:r>
      <w:r w:rsidRPr="00653E66">
        <w:rPr>
          <w:rFonts w:ascii="Arial" w:hAnsi="Arial" w:cs="Arial"/>
          <w:sz w:val="24"/>
          <w:szCs w:val="24"/>
        </w:rPr>
        <w:t>There is a corresponding two-year increase in the period during which the Minister may compulsorily acquire lands in the Western Division of the South-East.</w:t>
      </w:r>
      <w:r w:rsidR="00092708">
        <w:rPr>
          <w:rFonts w:ascii="Arial" w:hAnsi="Arial" w:cs="Arial"/>
          <w:sz w:val="24"/>
          <w:szCs w:val="24"/>
        </w:rPr>
        <w:t xml:space="preserve"> </w:t>
      </w:r>
      <w:r w:rsidRPr="00653E66">
        <w:rPr>
          <w:rFonts w:ascii="Arial" w:hAnsi="Arial" w:cs="Arial"/>
          <w:sz w:val="24"/>
          <w:szCs w:val="24"/>
        </w:rPr>
        <w:t xml:space="preserve"> These powers have not, in fact, so far been used but it is thought that it may be useful to extend their duration to correspond with the life of the committee. </w:t>
      </w:r>
    </w:p>
    <w:p w14:paraId="50F0E644" w14:textId="77777777" w:rsidR="00653E66" w:rsidRPr="00653E66" w:rsidRDefault="00653E66" w:rsidP="00653E66">
      <w:pPr>
        <w:spacing w:after="0"/>
        <w:rPr>
          <w:rFonts w:ascii="Arial" w:hAnsi="Arial" w:cs="Arial"/>
          <w:sz w:val="24"/>
          <w:szCs w:val="24"/>
        </w:rPr>
      </w:pPr>
    </w:p>
    <w:p w14:paraId="709DA57C" w14:textId="62F7A139" w:rsidR="002413F6" w:rsidRPr="00653E66" w:rsidRDefault="00653E66" w:rsidP="00653E66">
      <w:pPr>
        <w:spacing w:after="0"/>
        <w:rPr>
          <w:rFonts w:ascii="Arial" w:hAnsi="Arial" w:cs="Arial"/>
          <w:sz w:val="24"/>
          <w:szCs w:val="24"/>
        </w:rPr>
      </w:pPr>
      <w:r w:rsidRPr="00653E66">
        <w:rPr>
          <w:rFonts w:ascii="Arial" w:hAnsi="Arial" w:cs="Arial"/>
          <w:sz w:val="24"/>
          <w:szCs w:val="24"/>
        </w:rPr>
        <w:t>The Hon. D. N. BROOKMAN secured the adjournment of the debate</w:t>
      </w:r>
    </w:p>
    <w:sectPr w:rsidR="002413F6" w:rsidRPr="00653E66" w:rsidSect="00653E66">
      <w:footerReference w:type="default" r:id="rId6"/>
      <w:pgSz w:w="11906" w:h="16838" w:code="9"/>
      <w:pgMar w:top="1282" w:right="1411" w:bottom="213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8418A" w14:textId="77777777" w:rsidR="00D02319" w:rsidRDefault="00D02319" w:rsidP="00092708">
      <w:pPr>
        <w:spacing w:after="0" w:line="240" w:lineRule="auto"/>
      </w:pPr>
      <w:r>
        <w:separator/>
      </w:r>
    </w:p>
  </w:endnote>
  <w:endnote w:type="continuationSeparator" w:id="0">
    <w:p w14:paraId="2D9F0124" w14:textId="77777777" w:rsidR="00D02319" w:rsidRDefault="00D02319" w:rsidP="00092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3E95" w14:textId="77777777" w:rsidR="00092708" w:rsidRPr="00092708" w:rsidRDefault="00092708" w:rsidP="00092708">
    <w:pPr>
      <w:pStyle w:val="Footer"/>
      <w:jc w:val="right"/>
      <w:rPr>
        <w:rFonts w:ascii="Arial" w:hAnsi="Arial" w:cs="Arial"/>
        <w:color w:val="365F91" w:themeColor="accent1" w:themeShade="BF"/>
        <w:sz w:val="24"/>
        <w:szCs w:val="24"/>
        <w:lang w:val="en-US"/>
      </w:rPr>
    </w:pPr>
    <w:bookmarkStart w:id="0" w:name="_Hlk100847524"/>
    <w:r w:rsidRPr="00092708">
      <w:rPr>
        <w:rFonts w:ascii="Arial" w:hAnsi="Arial" w:cs="Arial"/>
        <w:color w:val="365F91" w:themeColor="accent1" w:themeShade="BF"/>
        <w:sz w:val="24"/>
        <w:szCs w:val="24"/>
        <w:lang w:val="en-US"/>
      </w:rPr>
      <w:t>History of Agriculture South Australia</w:t>
    </w:r>
  </w:p>
  <w:bookmarkEnd w:id="0"/>
  <w:p w14:paraId="7B83AB1D" w14:textId="77777777" w:rsidR="00092708" w:rsidRDefault="00092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47304" w14:textId="77777777" w:rsidR="00D02319" w:rsidRDefault="00D02319" w:rsidP="00092708">
      <w:pPr>
        <w:spacing w:after="0" w:line="240" w:lineRule="auto"/>
      </w:pPr>
      <w:r>
        <w:separator/>
      </w:r>
    </w:p>
  </w:footnote>
  <w:footnote w:type="continuationSeparator" w:id="0">
    <w:p w14:paraId="313B4310" w14:textId="77777777" w:rsidR="00D02319" w:rsidRDefault="00D02319" w:rsidP="000927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E66"/>
    <w:rsid w:val="00037507"/>
    <w:rsid w:val="00092708"/>
    <w:rsid w:val="002413F6"/>
    <w:rsid w:val="00287356"/>
    <w:rsid w:val="00653E66"/>
    <w:rsid w:val="00D023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817E7"/>
  <w15:chartTrackingRefBased/>
  <w15:docId w15:val="{A3BCE767-8389-422A-A97B-79F99392E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037507"/>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0927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708"/>
  </w:style>
  <w:style w:type="paragraph" w:styleId="Footer">
    <w:name w:val="footer"/>
    <w:basedOn w:val="Normal"/>
    <w:link w:val="FooterChar"/>
    <w:uiPriority w:val="99"/>
    <w:unhideWhenUsed/>
    <w:rsid w:val="000927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3</cp:revision>
  <dcterms:created xsi:type="dcterms:W3CDTF">2023-10-16T04:55:00Z</dcterms:created>
  <dcterms:modified xsi:type="dcterms:W3CDTF">2023-10-26T05:53:00Z</dcterms:modified>
</cp:coreProperties>
</file>