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C611" w14:textId="11480477" w:rsidR="00C81E9D" w:rsidRPr="00C81E9D" w:rsidRDefault="00C81E9D" w:rsidP="00C81E9D">
      <w:pPr>
        <w:widowControl w:val="0"/>
        <w:spacing w:after="290" w:line="276" w:lineRule="auto"/>
        <w:rPr>
          <w:rFonts w:ascii="Arial" w:eastAsia="Century Schoolbook" w:hAnsi="Arial" w:cs="Arial"/>
          <w:b/>
          <w:bCs/>
          <w:color w:val="2F5496" w:themeColor="accent1" w:themeShade="BF"/>
          <w:sz w:val="32"/>
          <w:szCs w:val="32"/>
          <w:lang w:val="en-US"/>
        </w:rPr>
      </w:pPr>
      <w:r w:rsidRPr="00C81E9D">
        <w:rPr>
          <w:rFonts w:ascii="Arial" w:eastAsia="Century Schoolbook" w:hAnsi="Arial" w:cs="Arial"/>
          <w:b/>
          <w:bCs/>
          <w:color w:val="2F5496" w:themeColor="accent1" w:themeShade="BF"/>
          <w:sz w:val="32"/>
          <w:szCs w:val="32"/>
          <w:lang w:val="en-US"/>
        </w:rPr>
        <w:t>THE VERMIN</w:t>
      </w:r>
      <w:r w:rsidR="00B37FB6">
        <w:rPr>
          <w:rFonts w:ascii="Arial" w:eastAsia="Century Schoolbook" w:hAnsi="Arial" w:cs="Arial"/>
          <w:b/>
          <w:bCs/>
          <w:color w:val="2F5496" w:themeColor="accent1" w:themeShade="BF"/>
          <w:sz w:val="32"/>
          <w:szCs w:val="32"/>
          <w:lang w:val="en-US"/>
        </w:rPr>
        <w:t xml:space="preserve"> ACT FURTHER AMENDMENT</w:t>
      </w:r>
      <w:r w:rsidRPr="00C81E9D">
        <w:rPr>
          <w:rFonts w:ascii="Arial" w:eastAsia="Century Schoolbook" w:hAnsi="Arial" w:cs="Arial"/>
          <w:b/>
          <w:bCs/>
          <w:color w:val="2F5496" w:themeColor="accent1" w:themeShade="BF"/>
          <w:sz w:val="32"/>
          <w:szCs w:val="32"/>
          <w:lang w:val="en-US"/>
        </w:rPr>
        <w:t xml:space="preserve"> BILL 1913</w:t>
      </w:r>
    </w:p>
    <w:p w14:paraId="3E39AEEF" w14:textId="0F720F19" w:rsidR="00C81E9D" w:rsidRPr="00C81E9D" w:rsidRDefault="00C81E9D" w:rsidP="00C81E9D">
      <w:pPr>
        <w:widowControl w:val="0"/>
        <w:spacing w:after="290" w:line="276" w:lineRule="auto"/>
        <w:rPr>
          <w:rFonts w:ascii="Arial" w:eastAsia="Century Schoolbook" w:hAnsi="Arial" w:cs="Arial"/>
          <w:b/>
          <w:bCs/>
          <w:color w:val="2F5496" w:themeColor="accent1" w:themeShade="BF"/>
          <w:sz w:val="28"/>
          <w:szCs w:val="28"/>
          <w:lang w:val="en-US"/>
        </w:rPr>
      </w:pPr>
      <w:r w:rsidRPr="00C81E9D">
        <w:rPr>
          <w:rFonts w:ascii="Arial" w:eastAsia="Century Schoolbook" w:hAnsi="Arial" w:cs="Arial"/>
          <w:b/>
          <w:bCs/>
          <w:color w:val="2F5496" w:themeColor="accent1" w:themeShade="BF"/>
          <w:sz w:val="28"/>
          <w:szCs w:val="28"/>
          <w:lang w:val="en-US"/>
        </w:rPr>
        <w:t>Legislative Council, 14 August 1913, page 119</w:t>
      </w:r>
    </w:p>
    <w:p w14:paraId="399E5630" w14:textId="25B9F1D9" w:rsidR="00C81E9D" w:rsidRPr="00C81E9D" w:rsidRDefault="00C81E9D" w:rsidP="00C81E9D">
      <w:pPr>
        <w:widowControl w:val="0"/>
        <w:spacing w:after="261" w:line="276" w:lineRule="auto"/>
        <w:rPr>
          <w:rFonts w:ascii="Arial" w:eastAsia="Century Schoolbook" w:hAnsi="Arial" w:cs="Arial"/>
          <w:color w:val="000000"/>
          <w:sz w:val="28"/>
          <w:szCs w:val="28"/>
          <w:lang w:val="en-US"/>
        </w:rPr>
      </w:pPr>
      <w:r w:rsidRPr="00C81E9D">
        <w:rPr>
          <w:rFonts w:ascii="Arial" w:eastAsia="Century Schoolbook" w:hAnsi="Arial" w:cs="Arial"/>
          <w:color w:val="2F5496" w:themeColor="accent1" w:themeShade="BF"/>
          <w:sz w:val="28"/>
          <w:szCs w:val="28"/>
          <w:lang w:val="en-US"/>
        </w:rPr>
        <w:t>Second reading</w:t>
      </w:r>
    </w:p>
    <w:p w14:paraId="702090AD" w14:textId="11452A9F" w:rsidR="00C81E9D" w:rsidRPr="00C81E9D" w:rsidRDefault="00C81E9D" w:rsidP="00C81E9D">
      <w:pPr>
        <w:pStyle w:val="Bodytext20"/>
        <w:shd w:val="clear" w:color="auto" w:fill="auto"/>
        <w:spacing w:after="176" w:line="276" w:lineRule="auto"/>
        <w:ind w:left="40" w:right="40" w:firstLine="0"/>
        <w:jc w:val="left"/>
        <w:rPr>
          <w:rFonts w:ascii="Arial" w:hAnsi="Arial" w:cs="Arial"/>
          <w:color w:val="000000"/>
          <w:sz w:val="24"/>
          <w:szCs w:val="24"/>
          <w:lang w:val="en-US"/>
        </w:rPr>
      </w:pPr>
      <w:r w:rsidRPr="00C81E9D">
        <w:rPr>
          <w:rFonts w:ascii="Arial" w:eastAsia="Courier New" w:hAnsi="Arial" w:cs="Arial"/>
          <w:b/>
          <w:bCs/>
          <w:color w:val="000000"/>
          <w:sz w:val="24"/>
          <w:szCs w:val="24"/>
          <w:lang w:val="en-US"/>
        </w:rPr>
        <w:t>The COMMISSIONER of CROWN LANDS</w:t>
      </w:r>
      <w:r w:rsidRPr="00C81E9D">
        <w:rPr>
          <w:rFonts w:ascii="Arial" w:eastAsia="Courier New" w:hAnsi="Arial" w:cs="Arial"/>
          <w:color w:val="000000"/>
          <w:sz w:val="24"/>
          <w:szCs w:val="24"/>
          <w:lang w:val="en-US"/>
        </w:rPr>
        <w:t xml:space="preserve"> said the Bill was for the pur</w:t>
      </w:r>
      <w:r w:rsidRPr="00C81E9D">
        <w:rPr>
          <w:rFonts w:ascii="Arial" w:eastAsia="Courier New" w:hAnsi="Arial" w:cs="Arial"/>
          <w:color w:val="000000"/>
          <w:sz w:val="24"/>
          <w:szCs w:val="24"/>
          <w:lang w:val="en-US"/>
        </w:rPr>
        <w:softHyphen/>
        <w:t>pose of easing the working of the adminis</w:t>
      </w:r>
      <w:r w:rsidRPr="00C81E9D">
        <w:rPr>
          <w:rFonts w:ascii="Arial" w:eastAsia="Courier New" w:hAnsi="Arial" w:cs="Arial"/>
          <w:color w:val="000000"/>
          <w:sz w:val="24"/>
          <w:szCs w:val="24"/>
          <w:lang w:val="en-US"/>
        </w:rPr>
        <w:softHyphen/>
        <w:t>trative machinery of the Vermin Acts, and for providing one or two amend</w:t>
      </w:r>
      <w:r w:rsidRPr="00C81E9D">
        <w:rPr>
          <w:rFonts w:ascii="Arial" w:eastAsia="Courier New" w:hAnsi="Arial" w:cs="Arial"/>
          <w:color w:val="000000"/>
          <w:sz w:val="24"/>
          <w:szCs w:val="24"/>
          <w:lang w:val="en-US"/>
        </w:rPr>
        <w:softHyphen/>
        <w:t>ments of importance, with a view to leading up to a consolidating measure, which lie would probably submit to the House next session. The Bill also ex</w:t>
      </w:r>
      <w:r w:rsidRPr="00C81E9D">
        <w:rPr>
          <w:rFonts w:ascii="Arial" w:eastAsia="Courier New" w:hAnsi="Arial" w:cs="Arial"/>
          <w:color w:val="000000"/>
          <w:sz w:val="24"/>
          <w:szCs w:val="24"/>
          <w:lang w:val="en-US"/>
        </w:rPr>
        <w:softHyphen/>
        <w:t>tended the principle of these Acts to cer</w:t>
      </w:r>
      <w:r w:rsidRPr="00C81E9D">
        <w:rPr>
          <w:rFonts w:ascii="Arial" w:eastAsia="Courier New" w:hAnsi="Arial" w:cs="Arial"/>
          <w:color w:val="000000"/>
          <w:sz w:val="24"/>
          <w:szCs w:val="24"/>
          <w:lang w:val="en-US"/>
        </w:rPr>
        <w:softHyphen/>
        <w:t xml:space="preserve">tain lands previously exempted, namely, timbered strips in the </w:t>
      </w:r>
      <w:proofErr w:type="spellStart"/>
      <w:r w:rsidRPr="00C81E9D">
        <w:rPr>
          <w:rFonts w:ascii="Arial" w:eastAsia="Courier New" w:hAnsi="Arial" w:cs="Arial"/>
          <w:color w:val="000000"/>
          <w:sz w:val="24"/>
          <w:szCs w:val="24"/>
          <w:lang w:val="en-US"/>
        </w:rPr>
        <w:t>Pinnaroo</w:t>
      </w:r>
      <w:proofErr w:type="spellEnd"/>
      <w:r w:rsidRPr="00C81E9D">
        <w:rPr>
          <w:rFonts w:ascii="Arial" w:eastAsia="Courier New" w:hAnsi="Arial" w:cs="Arial"/>
          <w:color w:val="000000"/>
          <w:sz w:val="24"/>
          <w:szCs w:val="24"/>
          <w:lang w:val="en-US"/>
        </w:rPr>
        <w:t xml:space="preserve"> district, comprising about 9,000 acres in all, set apart as </w:t>
      </w:r>
      <w:proofErr w:type="spellStart"/>
      <w:r w:rsidRPr="00C81E9D">
        <w:rPr>
          <w:rFonts w:ascii="Arial" w:eastAsia="Courier New" w:hAnsi="Arial" w:cs="Arial"/>
          <w:color w:val="000000"/>
          <w:sz w:val="24"/>
          <w:szCs w:val="24"/>
          <w:lang w:val="en-US"/>
        </w:rPr>
        <w:t>breakwind</w:t>
      </w:r>
      <w:proofErr w:type="spellEnd"/>
      <w:r w:rsidRPr="00C81E9D">
        <w:rPr>
          <w:rFonts w:ascii="Arial" w:eastAsia="Courier New" w:hAnsi="Arial" w:cs="Arial"/>
          <w:color w:val="000000"/>
          <w:sz w:val="24"/>
          <w:szCs w:val="24"/>
          <w:lang w:val="en-US"/>
        </w:rPr>
        <w:t xml:space="preserve"> reserves in the </w:t>
      </w:r>
      <w:proofErr w:type="spellStart"/>
      <w:r w:rsidRPr="00C81E9D">
        <w:rPr>
          <w:rFonts w:ascii="Arial" w:eastAsia="Courier New" w:hAnsi="Arial" w:cs="Arial"/>
          <w:color w:val="000000"/>
          <w:sz w:val="24"/>
          <w:szCs w:val="24"/>
          <w:lang w:val="en-US"/>
        </w:rPr>
        <w:t>Pin</w:t>
      </w:r>
      <w:r w:rsidR="00A03F74">
        <w:rPr>
          <w:rFonts w:ascii="Arial" w:eastAsia="Courier New" w:hAnsi="Arial" w:cs="Arial"/>
          <w:color w:val="000000"/>
          <w:sz w:val="24"/>
          <w:szCs w:val="24"/>
          <w:lang w:val="en-US"/>
        </w:rPr>
        <w:t>n</w:t>
      </w:r>
      <w:r w:rsidRPr="00C81E9D">
        <w:rPr>
          <w:rFonts w:ascii="Arial" w:eastAsia="Courier New" w:hAnsi="Arial" w:cs="Arial"/>
          <w:color w:val="000000"/>
          <w:sz w:val="24"/>
          <w:szCs w:val="24"/>
          <w:lang w:val="en-US"/>
        </w:rPr>
        <w:t>aroo</w:t>
      </w:r>
      <w:proofErr w:type="spellEnd"/>
      <w:r w:rsidRPr="00C81E9D">
        <w:rPr>
          <w:rFonts w:ascii="Arial" w:eastAsia="Courier New" w:hAnsi="Arial" w:cs="Arial"/>
          <w:color w:val="000000"/>
          <w:sz w:val="24"/>
          <w:szCs w:val="24"/>
          <w:lang w:val="en-US"/>
        </w:rPr>
        <w:t xml:space="preserve"> railway district. That extension was provided for in clauses 13, i4, and 15 of the Bill. The provision was made at the request of the local district council, who were in the position that whilst ad- </w:t>
      </w:r>
      <w:proofErr w:type="spellStart"/>
      <w:r w:rsidRPr="00C81E9D">
        <w:rPr>
          <w:rFonts w:ascii="Arial" w:eastAsia="Courier New" w:hAnsi="Arial" w:cs="Arial"/>
          <w:color w:val="000000"/>
          <w:sz w:val="24"/>
          <w:szCs w:val="24"/>
          <w:lang w:val="en-US"/>
        </w:rPr>
        <w:t>joininsr</w:t>
      </w:r>
      <w:proofErr w:type="spellEnd"/>
      <w:r w:rsidRPr="00C81E9D">
        <w:rPr>
          <w:rFonts w:ascii="Arial" w:eastAsia="Courier New" w:hAnsi="Arial" w:cs="Arial"/>
          <w:color w:val="000000"/>
          <w:sz w:val="24"/>
          <w:szCs w:val="24"/>
          <w:lang w:val="en-US"/>
        </w:rPr>
        <w:t xml:space="preserve"> owners were responsible for ver</w:t>
      </w:r>
      <w:r w:rsidRPr="00C81E9D">
        <w:rPr>
          <w:rFonts w:ascii="Arial" w:eastAsia="Courier New" w:hAnsi="Arial" w:cs="Arial"/>
          <w:color w:val="000000"/>
          <w:sz w:val="24"/>
          <w:szCs w:val="24"/>
          <w:lang w:val="en-US"/>
        </w:rPr>
        <w:softHyphen/>
        <w:t>min on the three-chain roads in that dis</w:t>
      </w:r>
      <w:r w:rsidRPr="00C81E9D">
        <w:rPr>
          <w:rFonts w:ascii="Arial" w:eastAsia="Courier New" w:hAnsi="Arial" w:cs="Arial"/>
          <w:color w:val="000000"/>
          <w:sz w:val="24"/>
          <w:szCs w:val="24"/>
          <w:lang w:val="en-US"/>
        </w:rPr>
        <w:softHyphen/>
        <w:t xml:space="preserve">trict, they were not responsible under the Vermin Acts for the small strips very wisely reserved as </w:t>
      </w:r>
      <w:proofErr w:type="gramStart"/>
      <w:r w:rsidRPr="00C81E9D">
        <w:rPr>
          <w:rFonts w:ascii="Arial" w:eastAsia="Courier New" w:hAnsi="Arial" w:cs="Arial"/>
          <w:color w:val="000000"/>
          <w:sz w:val="24"/>
          <w:szCs w:val="24"/>
          <w:lang w:val="en-US"/>
        </w:rPr>
        <w:t>wind-breaks</w:t>
      </w:r>
      <w:proofErr w:type="gramEnd"/>
      <w:r w:rsidRPr="00C81E9D">
        <w:rPr>
          <w:rFonts w:ascii="Arial" w:eastAsia="Courier New" w:hAnsi="Arial" w:cs="Arial"/>
          <w:color w:val="000000"/>
          <w:sz w:val="24"/>
          <w:szCs w:val="24"/>
          <w:lang w:val="en-US"/>
        </w:rPr>
        <w:t>, the re</w:t>
      </w:r>
      <w:r w:rsidRPr="00C81E9D">
        <w:rPr>
          <w:rFonts w:ascii="Arial" w:eastAsia="Courier New" w:hAnsi="Arial" w:cs="Arial"/>
          <w:color w:val="000000"/>
          <w:sz w:val="24"/>
          <w:szCs w:val="24"/>
          <w:lang w:val="en-US"/>
        </w:rPr>
        <w:softHyphen/>
        <w:t>sult being that the liability for the tim</w:t>
      </w:r>
      <w:r w:rsidRPr="00C81E9D">
        <w:rPr>
          <w:rFonts w:ascii="Arial" w:eastAsia="Courier New" w:hAnsi="Arial" w:cs="Arial"/>
          <w:color w:val="000000"/>
          <w:sz w:val="24"/>
          <w:szCs w:val="24"/>
          <w:lang w:val="en-US"/>
        </w:rPr>
        <w:softHyphen/>
        <w:t>bered strips fell upon the district coun</w:t>
      </w:r>
      <w:r w:rsidRPr="00C81E9D">
        <w:rPr>
          <w:rFonts w:ascii="Arial" w:eastAsia="Courier New" w:hAnsi="Arial" w:cs="Arial"/>
          <w:color w:val="000000"/>
          <w:sz w:val="24"/>
          <w:szCs w:val="24"/>
          <w:lang w:val="en-US"/>
        </w:rPr>
        <w:softHyphen/>
        <w:t>cil, with some assistance from the Go</w:t>
      </w:r>
      <w:r w:rsidRPr="00C81E9D">
        <w:rPr>
          <w:rFonts w:ascii="Arial" w:eastAsia="Courier New" w:hAnsi="Arial" w:cs="Arial"/>
          <w:color w:val="000000"/>
          <w:sz w:val="24"/>
          <w:szCs w:val="24"/>
          <w:lang w:val="en-US"/>
        </w:rPr>
        <w:softHyphen/>
        <w:t>vernment. The council put it strongly that the responsibility should be thrown upon the adjoining owners, and he thought the case in respect to the timbered strips was rather stronger than that in- regard to the three-chain roads, because every farm bounded by a strip of timber was more valuable on that account. Clauses 3 and 4 provided for two minor amend</w:t>
      </w:r>
      <w:r w:rsidRPr="00C81E9D">
        <w:rPr>
          <w:rFonts w:ascii="Arial" w:eastAsia="Courier New" w:hAnsi="Arial" w:cs="Arial"/>
          <w:color w:val="000000"/>
          <w:sz w:val="24"/>
          <w:szCs w:val="24"/>
          <w:lang w:val="en-US"/>
        </w:rPr>
        <w:softHyphen/>
        <w:t>ments of the principal Act, by which the simultaneous destruction months would be the first four, instead of the first three, months of the year, and the notice to destroy vermin, where the vermin had not been destroyed during the vermin de</w:t>
      </w:r>
      <w:r w:rsidRPr="00C81E9D">
        <w:rPr>
          <w:rFonts w:ascii="Arial" w:eastAsia="Courier New" w:hAnsi="Arial" w:cs="Arial"/>
          <w:color w:val="000000"/>
          <w:sz w:val="24"/>
          <w:szCs w:val="24"/>
          <w:lang w:val="en-US"/>
        </w:rPr>
        <w:softHyphen/>
        <w:t>struction months, might specify periods of varying length for particular districts, within which vermin were to be destroyed after notice, instead of the present uni</w:t>
      </w:r>
      <w:r w:rsidRPr="00C81E9D">
        <w:rPr>
          <w:rFonts w:ascii="Arial" w:eastAsia="Courier New" w:hAnsi="Arial" w:cs="Arial"/>
          <w:color w:val="000000"/>
          <w:sz w:val="24"/>
          <w:szCs w:val="24"/>
          <w:lang w:val="en-US"/>
        </w:rPr>
        <w:softHyphen/>
        <w:t xml:space="preserve">form period. That would be </w:t>
      </w:r>
      <w:proofErr w:type="gramStart"/>
      <w:r w:rsidRPr="00C81E9D">
        <w:rPr>
          <w:rFonts w:ascii="Arial" w:eastAsia="Courier New" w:hAnsi="Arial" w:cs="Arial"/>
          <w:color w:val="000000"/>
          <w:sz w:val="24"/>
          <w:szCs w:val="24"/>
          <w:lang w:val="en-US"/>
        </w:rPr>
        <w:t>effected</w:t>
      </w:r>
      <w:proofErr w:type="gramEnd"/>
      <w:r w:rsidRPr="00C81E9D">
        <w:rPr>
          <w:rFonts w:ascii="Arial" w:eastAsia="Courier New" w:hAnsi="Arial" w:cs="Arial"/>
          <w:color w:val="000000"/>
          <w:sz w:val="24"/>
          <w:szCs w:val="24"/>
          <w:lang w:val="en-US"/>
        </w:rPr>
        <w:t xml:space="preserve"> by empowering the Minister to prescribe the lengths of time for various localities. That provision was sought for the local governing bodies in the South-East, who felt that the present notice was alto</w:t>
      </w:r>
      <w:r w:rsidRPr="00C81E9D">
        <w:rPr>
          <w:rFonts w:ascii="Arial" w:eastAsia="Courier New" w:hAnsi="Arial" w:cs="Arial"/>
          <w:color w:val="000000"/>
          <w:sz w:val="24"/>
          <w:szCs w:val="24"/>
          <w:lang w:val="en-US"/>
        </w:rPr>
        <w:softHyphen/>
        <w:t xml:space="preserve">gether too long, as when it had </w:t>
      </w:r>
      <w:proofErr w:type="gramStart"/>
      <w:r w:rsidRPr="00C81E9D">
        <w:rPr>
          <w:rFonts w:ascii="Arial" w:eastAsia="Courier New" w:hAnsi="Arial" w:cs="Arial"/>
          <w:color w:val="000000"/>
          <w:sz w:val="24"/>
          <w:szCs w:val="24"/>
          <w:lang w:val="en-US"/>
        </w:rPr>
        <w:t>expired</w:t>
      </w:r>
      <w:proofErr w:type="gramEnd"/>
      <w:r w:rsidRPr="00C81E9D">
        <w:rPr>
          <w:rFonts w:ascii="Arial" w:eastAsia="Courier New" w:hAnsi="Arial" w:cs="Arial"/>
          <w:color w:val="000000"/>
          <w:sz w:val="24"/>
          <w:szCs w:val="24"/>
          <w:lang w:val="en-US"/>
        </w:rPr>
        <w:t xml:space="preserve"> and the council had taken action the time had gone by for the destruction of rabbits. They sought to have the length of time very much shortened, but the Government pointed out there were other districts very much more scat</w:t>
      </w:r>
      <w:r w:rsidRPr="00C81E9D">
        <w:rPr>
          <w:rFonts w:ascii="Arial" w:eastAsia="Courier New" w:hAnsi="Arial" w:cs="Arial"/>
          <w:color w:val="000000"/>
          <w:sz w:val="24"/>
          <w:szCs w:val="24"/>
          <w:lang w:val="en-US"/>
        </w:rPr>
        <w:softHyphen/>
        <w:t xml:space="preserve">tered, where the postal facilities were not so great, and that in those cases longer time would be necessary. They then fell in with the idea that the best way would be </w:t>
      </w:r>
      <w:proofErr w:type="spellStart"/>
      <w:r w:rsidRPr="00C81E9D">
        <w:rPr>
          <w:rFonts w:ascii="Arial" w:eastAsia="Courier New" w:hAnsi="Arial" w:cs="Arial"/>
          <w:color w:val="000000"/>
          <w:sz w:val="24"/>
          <w:szCs w:val="24"/>
          <w:lang w:val="en-US"/>
        </w:rPr>
        <w:t>tp</w:t>
      </w:r>
      <w:proofErr w:type="spellEnd"/>
      <w:r w:rsidRPr="00C81E9D">
        <w:rPr>
          <w:rFonts w:ascii="Arial" w:eastAsia="Courier New" w:hAnsi="Arial" w:cs="Arial"/>
          <w:color w:val="000000"/>
          <w:sz w:val="24"/>
          <w:szCs w:val="24"/>
          <w:lang w:val="en-US"/>
        </w:rPr>
        <w:t xml:space="preserve"> have varying periods in the different districts. Clause 5 made provision, in a case where a Vermin Board began to contribute to the cost of a fence already erected, for the payment of the interest </w:t>
      </w:r>
      <w:proofErr w:type="gramStart"/>
      <w:r w:rsidRPr="00C81E9D">
        <w:rPr>
          <w:rFonts w:ascii="Arial" w:eastAsia="Courier New" w:hAnsi="Arial" w:cs="Arial"/>
          <w:color w:val="000000"/>
          <w:sz w:val="24"/>
          <w:szCs w:val="24"/>
          <w:lang w:val="en-US"/>
        </w:rPr>
        <w:t>actually charged</w:t>
      </w:r>
      <w:proofErr w:type="gramEnd"/>
      <w:r w:rsidRPr="00C81E9D">
        <w:rPr>
          <w:rFonts w:ascii="Arial" w:eastAsia="Courier New" w:hAnsi="Arial" w:cs="Arial"/>
          <w:color w:val="000000"/>
          <w:sz w:val="24"/>
          <w:szCs w:val="24"/>
          <w:lang w:val="en-US"/>
        </w:rPr>
        <w:t xml:space="preserve"> on the loan, instead of a fixed rate of 4 per cent., as was now required. This was a subsidiary amendment of a similar nature to those made by last year’s Act. Under clause 6 a Vermin Board might pay for the destruction of vermin outside, as well as within, its district. A board re</w:t>
      </w:r>
      <w:r w:rsidRPr="00C81E9D">
        <w:rPr>
          <w:rFonts w:ascii="Arial" w:eastAsia="Courier New" w:hAnsi="Arial" w:cs="Arial"/>
          <w:color w:val="000000"/>
          <w:sz w:val="24"/>
          <w:szCs w:val="24"/>
          <w:lang w:val="en-US"/>
        </w:rPr>
        <w:softHyphen/>
        <w:t xml:space="preserve">quired this power for the protection of its own district, as </w:t>
      </w:r>
      <w:r w:rsidRPr="00C81E9D">
        <w:rPr>
          <w:rFonts w:ascii="Arial" w:eastAsia="Courier New" w:hAnsi="Arial" w:cs="Arial"/>
          <w:color w:val="000000"/>
          <w:sz w:val="24"/>
          <w:szCs w:val="24"/>
          <w:lang w:val="en-US"/>
        </w:rPr>
        <w:lastRenderedPageBreak/>
        <w:t>sometimes the expen</w:t>
      </w:r>
      <w:r w:rsidRPr="00C81E9D">
        <w:rPr>
          <w:rFonts w:ascii="Arial" w:eastAsia="Courier New" w:hAnsi="Arial" w:cs="Arial"/>
          <w:color w:val="000000"/>
          <w:sz w:val="24"/>
          <w:szCs w:val="24"/>
          <w:lang w:val="en-US"/>
        </w:rPr>
        <w:softHyphen/>
        <w:t>diture of a small sum just outside a board’s boundary would save a large expenditure inside its district. Clause 7 provided a summary method for the recovery of amounts due to the Government by mem</w:t>
      </w:r>
      <w:r w:rsidRPr="00C81E9D">
        <w:rPr>
          <w:rFonts w:ascii="Arial" w:eastAsia="Courier New" w:hAnsi="Arial" w:cs="Arial"/>
          <w:color w:val="000000"/>
          <w:sz w:val="24"/>
          <w:szCs w:val="24"/>
          <w:lang w:val="en-US"/>
        </w:rPr>
        <w:softHyphen/>
        <w:t>bers of a vermin trust. The whole amount might be claimed from any one member, as the members were jointly or severally liable, but if one paid the whole he might, under the common law doctrine of con</w:t>
      </w:r>
      <w:r w:rsidRPr="00C81E9D">
        <w:rPr>
          <w:rFonts w:ascii="Arial" w:eastAsia="Courier New" w:hAnsi="Arial" w:cs="Arial"/>
          <w:color w:val="000000"/>
          <w:sz w:val="24"/>
          <w:szCs w:val="24"/>
          <w:lang w:val="en-US"/>
        </w:rPr>
        <w:softHyphen/>
        <w:t>tribution, recover a proportion from each of his fellow members. A re-enactment, with amendments, of sections</w:t>
      </w:r>
      <w:r w:rsidRPr="00C81E9D">
        <w:rPr>
          <w:rFonts w:ascii="Arial" w:hAnsi="Arial" w:cs="Arial"/>
          <w:color w:val="000000"/>
          <w:sz w:val="24"/>
          <w:szCs w:val="24"/>
          <w:lang w:val="en-US"/>
        </w:rPr>
        <w:t xml:space="preserve">159 and 160 of the principal Act was </w:t>
      </w:r>
      <w:proofErr w:type="gramStart"/>
      <w:r w:rsidRPr="00C81E9D">
        <w:rPr>
          <w:rFonts w:ascii="Arial" w:hAnsi="Arial" w:cs="Arial"/>
          <w:color w:val="000000"/>
          <w:sz w:val="24"/>
          <w:szCs w:val="24"/>
          <w:lang w:val="en-US"/>
        </w:rPr>
        <w:t>effected</w:t>
      </w:r>
      <w:proofErr w:type="gramEnd"/>
      <w:r w:rsidRPr="00C81E9D">
        <w:rPr>
          <w:rFonts w:ascii="Arial" w:hAnsi="Arial" w:cs="Arial"/>
          <w:color w:val="000000"/>
          <w:sz w:val="24"/>
          <w:szCs w:val="24"/>
          <w:lang w:val="en-US"/>
        </w:rPr>
        <w:t xml:space="preserve"> by clause 8. The object was to enable the Minister, when he erected a fence under the autho</w:t>
      </w:r>
      <w:r w:rsidRPr="00C81E9D">
        <w:rPr>
          <w:rFonts w:ascii="Arial" w:hAnsi="Arial" w:cs="Arial"/>
          <w:color w:val="000000"/>
          <w:sz w:val="24"/>
          <w:szCs w:val="24"/>
          <w:lang w:val="en-US"/>
        </w:rPr>
        <w:softHyphen/>
        <w:t>rity of section 1'59, to collect the annual instalments of the cost in the form of a rate imposed on the land of the persons benefited. That was the most convenient mode of collection. He might appoint a committee of management to collect the rate, to provide for the maintenance and supervision of the fence, and to enforce the destruction of vermin within the fenced area. Clause 9 enabled the Com</w:t>
      </w:r>
      <w:r w:rsidRPr="00C81E9D">
        <w:rPr>
          <w:rFonts w:ascii="Arial" w:hAnsi="Arial" w:cs="Arial"/>
          <w:color w:val="000000"/>
          <w:sz w:val="24"/>
          <w:szCs w:val="24"/>
          <w:lang w:val="en-US"/>
        </w:rPr>
        <w:softHyphen/>
        <w:t>missioner to delegate to a district council and other authorities the powers given him by section 162 of the principal Act to erect vermin-proof fences across roads. Clause 11 enabled a Vermin Board to ob</w:t>
      </w:r>
      <w:r w:rsidRPr="00C81E9D">
        <w:rPr>
          <w:rFonts w:ascii="Arial" w:hAnsi="Arial" w:cs="Arial"/>
          <w:color w:val="000000"/>
          <w:sz w:val="24"/>
          <w:szCs w:val="24"/>
          <w:lang w:val="en-US"/>
        </w:rPr>
        <w:softHyphen/>
        <w:t>tain a loan to buy wire netting to be used for fences which might not be, strictly speaking, vermin-proof fences (e.g., to place round growing crops). Section 4 of the Act of 1911, which was amended by this clause, limited the power to loans for “vermin-proof fencing.” Clause 12 was to overcome a defect in section 24 of the Act of 1911, which arose out of the use of the term "any land,” and the limited meaning given to that term by the definition section of the prin</w:t>
      </w:r>
      <w:r w:rsidRPr="00C81E9D">
        <w:rPr>
          <w:rFonts w:ascii="Arial" w:hAnsi="Arial" w:cs="Arial"/>
          <w:color w:val="000000"/>
          <w:sz w:val="24"/>
          <w:szCs w:val="24"/>
          <w:lang w:val="en-US"/>
        </w:rPr>
        <w:softHyphen/>
        <w:t>cipal Act which excludes “Crown lands.” Hon. members would see there were seve</w:t>
      </w:r>
      <w:r w:rsidRPr="00C81E9D">
        <w:rPr>
          <w:rFonts w:ascii="Arial" w:hAnsi="Arial" w:cs="Arial"/>
          <w:color w:val="000000"/>
          <w:sz w:val="24"/>
          <w:szCs w:val="24"/>
          <w:lang w:val="en-US"/>
        </w:rPr>
        <w:softHyphen/>
        <w:t>ral other amendments of the existing law, but these were chiefly related to ma</w:t>
      </w:r>
      <w:r w:rsidRPr="00C81E9D">
        <w:rPr>
          <w:rFonts w:ascii="Arial" w:hAnsi="Arial" w:cs="Arial"/>
          <w:color w:val="000000"/>
          <w:sz w:val="24"/>
          <w:szCs w:val="24"/>
          <w:lang w:val="en-US"/>
        </w:rPr>
        <w:softHyphen/>
        <w:t>chinery. The object of the Bill was to consolidate all the existing legislation re</w:t>
      </w:r>
      <w:r w:rsidRPr="00C81E9D">
        <w:rPr>
          <w:rFonts w:ascii="Arial" w:hAnsi="Arial" w:cs="Arial"/>
          <w:color w:val="000000"/>
          <w:sz w:val="24"/>
          <w:szCs w:val="24"/>
          <w:lang w:val="en-US"/>
        </w:rPr>
        <w:softHyphen/>
        <w:t>lating to vermin—a policy with which he was sure every member of the House was in accord.</w:t>
      </w:r>
    </w:p>
    <w:p w14:paraId="2C5B3196" w14:textId="77777777" w:rsidR="00C81E9D" w:rsidRPr="00C81E9D" w:rsidRDefault="00C81E9D" w:rsidP="00C81E9D">
      <w:pPr>
        <w:widowControl w:val="0"/>
        <w:spacing w:after="0" w:line="276" w:lineRule="auto"/>
        <w:ind w:left="40" w:right="60"/>
        <w:rPr>
          <w:rFonts w:ascii="Arial" w:eastAsia="Century Schoolbook" w:hAnsi="Arial" w:cs="Arial"/>
          <w:color w:val="000000"/>
          <w:sz w:val="24"/>
          <w:szCs w:val="24"/>
          <w:lang w:val="en-US"/>
        </w:rPr>
      </w:pPr>
      <w:r w:rsidRPr="00C81E9D">
        <w:rPr>
          <w:rFonts w:ascii="Arial" w:eastAsia="Century Schoolbook" w:hAnsi="Arial" w:cs="Arial"/>
          <w:color w:val="000000"/>
          <w:sz w:val="24"/>
          <w:szCs w:val="24"/>
          <w:lang w:val="en-US"/>
        </w:rPr>
        <w:t xml:space="preserve">On the motion of </w:t>
      </w:r>
      <w:proofErr w:type="gramStart"/>
      <w:r w:rsidRPr="00C81E9D">
        <w:rPr>
          <w:rFonts w:ascii="Arial" w:eastAsia="Century Schoolbook" w:hAnsi="Arial" w:cs="Arial"/>
          <w:color w:val="000000"/>
          <w:sz w:val="24"/>
          <w:szCs w:val="24"/>
          <w:lang w:val="en-US"/>
        </w:rPr>
        <w:t>Mr. VAUGHAN</w:t>
      </w:r>
      <w:proofErr w:type="gramEnd"/>
      <w:r w:rsidRPr="00C81E9D">
        <w:rPr>
          <w:rFonts w:ascii="Arial" w:eastAsia="Century Schoolbook" w:hAnsi="Arial" w:cs="Arial"/>
          <w:color w:val="000000"/>
          <w:sz w:val="24"/>
          <w:szCs w:val="24"/>
          <w:lang w:val="en-US"/>
        </w:rPr>
        <w:t xml:space="preserve"> the debate was adjourned till Tuesday next.</w:t>
      </w:r>
    </w:p>
    <w:p w14:paraId="1E66019D" w14:textId="418A2155" w:rsidR="007426F5" w:rsidRDefault="007426F5" w:rsidP="00C81E9D"/>
    <w:sectPr w:rsidR="007426F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08B2" w14:textId="77777777" w:rsidR="00B37FB6" w:rsidRDefault="00B37FB6" w:rsidP="00B37FB6">
      <w:pPr>
        <w:spacing w:after="0" w:line="240" w:lineRule="auto"/>
      </w:pPr>
      <w:r>
        <w:separator/>
      </w:r>
    </w:p>
  </w:endnote>
  <w:endnote w:type="continuationSeparator" w:id="0">
    <w:p w14:paraId="5F6BA740" w14:textId="77777777" w:rsidR="00B37FB6" w:rsidRDefault="00B37FB6" w:rsidP="00B3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B0A8" w14:textId="77777777" w:rsidR="00B37FB6" w:rsidRPr="00B37FB6" w:rsidRDefault="00B37FB6" w:rsidP="00B37FB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37FB6">
      <w:rPr>
        <w:rFonts w:ascii="Arial" w:eastAsia="Arial Unicode MS" w:hAnsi="Arial" w:cs="Arial"/>
        <w:noProof/>
        <w:color w:val="548DD4"/>
        <w:sz w:val="24"/>
        <w:szCs w:val="24"/>
        <w:lang w:val="en-US"/>
      </w:rPr>
      <w:t>History of Agriculture South Australia</w:t>
    </w:r>
  </w:p>
  <w:bookmarkEnd w:id="0"/>
  <w:p w14:paraId="1EFEAF62" w14:textId="77777777" w:rsidR="00B37FB6" w:rsidRDefault="00B37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8FFD" w14:textId="77777777" w:rsidR="00B37FB6" w:rsidRDefault="00B37FB6" w:rsidP="00B37FB6">
      <w:pPr>
        <w:spacing w:after="0" w:line="240" w:lineRule="auto"/>
      </w:pPr>
      <w:r>
        <w:separator/>
      </w:r>
    </w:p>
  </w:footnote>
  <w:footnote w:type="continuationSeparator" w:id="0">
    <w:p w14:paraId="4F40D3D7" w14:textId="77777777" w:rsidR="00B37FB6" w:rsidRDefault="00B37FB6" w:rsidP="00B37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9D"/>
    <w:rsid w:val="007426F5"/>
    <w:rsid w:val="00A03F74"/>
    <w:rsid w:val="00B37FB6"/>
    <w:rsid w:val="00C81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B70A"/>
  <w15:chartTrackingRefBased/>
  <w15:docId w15:val="{EE68F77F-1DDE-4232-B7DD-EFC1F040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81E9D"/>
    <w:rPr>
      <w:rFonts w:ascii="Century Schoolbook" w:eastAsia="Century Schoolbook" w:hAnsi="Century Schoolbook" w:cs="Century Schoolbook"/>
      <w:sz w:val="13"/>
      <w:szCs w:val="13"/>
      <w:shd w:val="clear" w:color="auto" w:fill="FFFFFF"/>
    </w:rPr>
  </w:style>
  <w:style w:type="paragraph" w:customStyle="1" w:styleId="Bodytext20">
    <w:name w:val="Body text (2)"/>
    <w:basedOn w:val="Normal"/>
    <w:link w:val="Bodytext2"/>
    <w:rsid w:val="00C81E9D"/>
    <w:pPr>
      <w:widowControl w:val="0"/>
      <w:shd w:val="clear" w:color="auto" w:fill="FFFFFF"/>
      <w:spacing w:after="60" w:line="182" w:lineRule="exact"/>
      <w:ind w:hanging="220"/>
      <w:jc w:val="both"/>
    </w:pPr>
    <w:rPr>
      <w:rFonts w:ascii="Century Schoolbook" w:eastAsia="Century Schoolbook" w:hAnsi="Century Schoolbook" w:cs="Century Schoolbook"/>
      <w:sz w:val="13"/>
      <w:szCs w:val="13"/>
    </w:rPr>
  </w:style>
  <w:style w:type="paragraph" w:styleId="Header">
    <w:name w:val="header"/>
    <w:basedOn w:val="Normal"/>
    <w:link w:val="HeaderChar"/>
    <w:uiPriority w:val="99"/>
    <w:unhideWhenUsed/>
    <w:rsid w:val="00B37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FB6"/>
  </w:style>
  <w:style w:type="paragraph" w:styleId="Footer">
    <w:name w:val="footer"/>
    <w:basedOn w:val="Normal"/>
    <w:link w:val="FooterChar"/>
    <w:uiPriority w:val="99"/>
    <w:unhideWhenUsed/>
    <w:rsid w:val="00B37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2022-04-18T01:46:00Z</dcterms:created>
  <dcterms:modified xsi:type="dcterms:W3CDTF">2022-06-14T07:41:00Z</dcterms:modified>
</cp:coreProperties>
</file>