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Style w:val="hpsby"/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331283">
        <w:rPr>
          <w:rStyle w:val="hpsby"/>
          <w:rFonts w:ascii="Arial" w:hAnsi="Arial" w:cs="Arial"/>
          <w:b/>
          <w:bCs/>
          <w:color w:val="365F91" w:themeColor="accent1" w:themeShade="BF"/>
          <w:sz w:val="32"/>
          <w:szCs w:val="32"/>
        </w:rPr>
        <w:t>GENE TECHNOLOGY (MISCELLANEOUS) AMENDMENT BILL 2017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Style w:val="hpsby"/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331283">
        <w:rPr>
          <w:rStyle w:val="hpsby"/>
          <w:rFonts w:ascii="Arial" w:hAnsi="Arial" w:cs="Arial"/>
          <w:b/>
          <w:bCs/>
          <w:color w:val="365F91" w:themeColor="accent1" w:themeShade="BF"/>
          <w:sz w:val="28"/>
          <w:szCs w:val="28"/>
        </w:rPr>
        <w:t>Legislative Assembly, 28 September 2016, page 7122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Style w:val="hpsby"/>
          <w:rFonts w:ascii="Arial" w:hAnsi="Arial" w:cs="Arial"/>
          <w:bCs/>
          <w:color w:val="365F91" w:themeColor="accent1" w:themeShade="BF"/>
          <w:sz w:val="28"/>
          <w:szCs w:val="28"/>
        </w:rPr>
      </w:pPr>
      <w:r w:rsidRPr="00331283">
        <w:rPr>
          <w:rStyle w:val="hpsby"/>
          <w:rFonts w:ascii="Arial" w:hAnsi="Arial" w:cs="Arial"/>
          <w:bCs/>
          <w:color w:val="365F91" w:themeColor="accent1" w:themeShade="BF"/>
          <w:sz w:val="28"/>
          <w:szCs w:val="28"/>
        </w:rPr>
        <w:t>Second reading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Fonts w:ascii="Arial" w:hAnsi="Arial" w:cs="Arial"/>
          <w:color w:val="444444"/>
        </w:rPr>
      </w:pPr>
      <w:r w:rsidRPr="00331283">
        <w:rPr>
          <w:rStyle w:val="hpsby"/>
          <w:rFonts w:ascii="Arial" w:hAnsi="Arial" w:cs="Arial"/>
          <w:b/>
          <w:bCs/>
          <w:color w:val="444444"/>
        </w:rPr>
        <w:t>The Hon. J.J. SNELLING (Playford—Minister for Health, Minister for the Arts, Ministe</w:t>
      </w:r>
      <w:r>
        <w:rPr>
          <w:rStyle w:val="hpsby"/>
          <w:rFonts w:ascii="Arial" w:hAnsi="Arial" w:cs="Arial"/>
          <w:b/>
          <w:bCs/>
          <w:color w:val="444444"/>
        </w:rPr>
        <w:t>r for Health Industries)</w:t>
      </w:r>
      <w:r w:rsidRPr="00331283">
        <w:rPr>
          <w:rStyle w:val="hpsby"/>
          <w:rFonts w:ascii="Arial" w:hAnsi="Arial" w:cs="Arial"/>
          <w:b/>
          <w:bCs/>
          <w:color w:val="444444"/>
        </w:rPr>
        <w:t>:</w:t>
      </w:r>
      <w:r w:rsidRPr="00331283">
        <w:rPr>
          <w:rStyle w:val="hpsnormal"/>
          <w:rFonts w:ascii="Arial" w:hAnsi="Arial" w:cs="Arial"/>
          <w:color w:val="444444"/>
        </w:rPr>
        <w:t>I move: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Fonts w:ascii="Arial" w:hAnsi="Arial" w:cs="Arial"/>
          <w:color w:val="444444"/>
        </w:rPr>
      </w:pPr>
      <w:r w:rsidRPr="00331283">
        <w:rPr>
          <w:rStyle w:val="hpsinserted"/>
          <w:rFonts w:ascii="Arial" w:hAnsi="Arial" w:cs="Arial"/>
          <w:color w:val="444444"/>
        </w:rPr>
        <w:t>That this bill be now read a second time.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Fonts w:ascii="Arial" w:hAnsi="Arial" w:cs="Arial"/>
          <w:color w:val="444444"/>
        </w:rPr>
      </w:pPr>
      <w:r w:rsidRPr="00331283">
        <w:rPr>
          <w:rStyle w:val="hpscontinued"/>
          <w:rFonts w:ascii="Arial" w:hAnsi="Arial" w:cs="Arial"/>
          <w:color w:val="444444"/>
        </w:rPr>
        <w:t>In 2011, the commonwealth Gene Technology Act 2000 was reviewed and 16 recommendations were presented to ministers at the Gene Technology Forum.</w:t>
      </w:r>
      <w:r>
        <w:rPr>
          <w:rStyle w:val="hpscontinued"/>
          <w:rFonts w:ascii="Arial" w:hAnsi="Arial" w:cs="Arial"/>
          <w:color w:val="444444"/>
        </w:rPr>
        <w:t xml:space="preserve"> </w:t>
      </w:r>
      <w:r w:rsidRPr="00331283">
        <w:rPr>
          <w:rStyle w:val="hpscontinued"/>
          <w:rFonts w:ascii="Arial" w:hAnsi="Arial" w:cs="Arial"/>
          <w:color w:val="444444"/>
        </w:rPr>
        <w:t xml:space="preserve"> Of these recommendations, 14 were supported or supported in principle. </w:t>
      </w:r>
      <w:r>
        <w:rPr>
          <w:rStyle w:val="hpscontinued"/>
          <w:rFonts w:ascii="Arial" w:hAnsi="Arial" w:cs="Arial"/>
          <w:color w:val="444444"/>
        </w:rPr>
        <w:t xml:space="preserve"> </w:t>
      </w:r>
      <w:r w:rsidRPr="00331283">
        <w:rPr>
          <w:rStyle w:val="hpscontinued"/>
          <w:rFonts w:ascii="Arial" w:hAnsi="Arial" w:cs="Arial"/>
          <w:color w:val="444444"/>
        </w:rPr>
        <w:t>These fall within three main categories: modifications to the operations of the Office of the Gene Technology Regulator; minor technical, administrative and consequential amendments; and other technical amendments.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Fonts w:ascii="Arial" w:hAnsi="Arial" w:cs="Arial"/>
          <w:color w:val="444444"/>
        </w:rPr>
      </w:pPr>
      <w:r>
        <w:rPr>
          <w:rStyle w:val="hpsnormal"/>
          <w:rFonts w:ascii="Arial" w:hAnsi="Arial" w:cs="Arial"/>
          <w:color w:val="444444"/>
        </w:rPr>
        <w:t>In August 2015, the C</w:t>
      </w:r>
      <w:r w:rsidRPr="00331283">
        <w:rPr>
          <w:rStyle w:val="hpsnormal"/>
          <w:rFonts w:ascii="Arial" w:hAnsi="Arial" w:cs="Arial"/>
          <w:color w:val="444444"/>
        </w:rPr>
        <w:t xml:space="preserve">ommonwealth Gene Technology Amendment Bill 2015 was passed without amendment by the House of Representatives and the Senate and came into force on 10 March 2016. </w:t>
      </w:r>
      <w:r>
        <w:rPr>
          <w:rStyle w:val="hpsnormal"/>
          <w:rFonts w:ascii="Arial" w:hAnsi="Arial" w:cs="Arial"/>
          <w:color w:val="444444"/>
        </w:rPr>
        <w:t xml:space="preserve"> This C</w:t>
      </w:r>
      <w:r w:rsidRPr="00331283">
        <w:rPr>
          <w:rStyle w:val="hpsnormal"/>
          <w:rFonts w:ascii="Arial" w:hAnsi="Arial" w:cs="Arial"/>
          <w:color w:val="444444"/>
        </w:rPr>
        <w:t xml:space="preserve">ommonwealth bill encompasses five minor technical, administrative and consequential amendments that have no or minimal impact on the technical operation of the act. </w:t>
      </w:r>
      <w:r>
        <w:rPr>
          <w:rStyle w:val="hpsnormal"/>
          <w:rFonts w:ascii="Arial" w:hAnsi="Arial" w:cs="Arial"/>
          <w:color w:val="444444"/>
        </w:rPr>
        <w:t xml:space="preserve"> </w:t>
      </w:r>
      <w:r w:rsidRPr="00331283">
        <w:rPr>
          <w:rStyle w:val="hpsnormal"/>
          <w:rFonts w:ascii="Arial" w:hAnsi="Arial" w:cs="Arial"/>
          <w:color w:val="444444"/>
        </w:rPr>
        <w:t xml:space="preserve">South Australia is a signatory to the National Gene Technology Agreement. </w:t>
      </w:r>
      <w:r>
        <w:rPr>
          <w:rStyle w:val="hpsnormal"/>
          <w:rFonts w:ascii="Arial" w:hAnsi="Arial" w:cs="Arial"/>
          <w:color w:val="444444"/>
        </w:rPr>
        <w:t xml:space="preserve"> </w:t>
      </w:r>
      <w:r w:rsidRPr="00331283">
        <w:rPr>
          <w:rStyle w:val="hpsnormal"/>
          <w:rFonts w:ascii="Arial" w:hAnsi="Arial" w:cs="Arial"/>
          <w:color w:val="444444"/>
        </w:rPr>
        <w:t>The agreement is an intergovernmental agreement which sets out the understanding between commonwealth, state and territory governments to establish a nationally consistent regulatory scheme.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Fonts w:ascii="Arial" w:hAnsi="Arial" w:cs="Arial"/>
          <w:color w:val="444444"/>
        </w:rPr>
      </w:pPr>
      <w:r w:rsidRPr="00331283">
        <w:rPr>
          <w:rStyle w:val="hpsnormal"/>
          <w:rFonts w:ascii="Arial" w:hAnsi="Arial" w:cs="Arial"/>
          <w:color w:val="444444"/>
        </w:rPr>
        <w:t xml:space="preserve">This agreement ultimately aims to ensure a national fulfilment of the principles of the gene technology legislation, that is, to protect the health and safety of people and to protect the environment. </w:t>
      </w:r>
      <w:r>
        <w:rPr>
          <w:rStyle w:val="hpsnormal"/>
          <w:rFonts w:ascii="Arial" w:hAnsi="Arial" w:cs="Arial"/>
          <w:color w:val="444444"/>
        </w:rPr>
        <w:t xml:space="preserve"> </w:t>
      </w:r>
      <w:r w:rsidRPr="00331283">
        <w:rPr>
          <w:rStyle w:val="hpsnormal"/>
          <w:rFonts w:ascii="Arial" w:hAnsi="Arial" w:cs="Arial"/>
          <w:color w:val="444444"/>
        </w:rPr>
        <w:t xml:space="preserve">This is achieved by identifying risks posed by or as a result of gene technology and by managing those risks through regulation or certain dealings which include the manipulation, storage, transfer or disposal of genetically modified organisms. </w:t>
      </w:r>
      <w:r>
        <w:rPr>
          <w:rStyle w:val="hpsnormal"/>
          <w:rFonts w:ascii="Arial" w:hAnsi="Arial" w:cs="Arial"/>
          <w:color w:val="444444"/>
        </w:rPr>
        <w:t xml:space="preserve"> </w:t>
      </w:r>
      <w:r w:rsidRPr="00331283">
        <w:rPr>
          <w:rStyle w:val="hpsnormal"/>
          <w:rFonts w:ascii="Arial" w:hAnsi="Arial" w:cs="Arial"/>
          <w:color w:val="444444"/>
        </w:rPr>
        <w:t>The bill before</w:t>
      </w:r>
      <w:r>
        <w:rPr>
          <w:rStyle w:val="hpsnormal"/>
          <w:rFonts w:ascii="Arial" w:hAnsi="Arial" w:cs="Arial"/>
          <w:color w:val="444444"/>
        </w:rPr>
        <w:t xml:space="preserve"> the house will bring the South </w:t>
      </w:r>
      <w:r w:rsidRPr="00331283">
        <w:rPr>
          <w:rStyle w:val="hpsnormal"/>
          <w:rFonts w:ascii="Arial" w:hAnsi="Arial" w:cs="Arial"/>
          <w:color w:val="444444"/>
        </w:rPr>
        <w:t xml:space="preserve">Australian Gene Technology Act 2001 into alignment with the commonwealth legislation. </w:t>
      </w:r>
      <w:r>
        <w:rPr>
          <w:rStyle w:val="hpsnormal"/>
          <w:rFonts w:ascii="Arial" w:hAnsi="Arial" w:cs="Arial"/>
          <w:color w:val="444444"/>
        </w:rPr>
        <w:t xml:space="preserve"> </w:t>
      </w:r>
      <w:r w:rsidRPr="00331283">
        <w:rPr>
          <w:rStyle w:val="hpsnormal"/>
          <w:rFonts w:ascii="Arial" w:hAnsi="Arial" w:cs="Arial"/>
          <w:color w:val="444444"/>
        </w:rPr>
        <w:t>These changes will have minimal impact on the operation of the gene technology activities within South Australia.</w:t>
      </w:r>
    </w:p>
    <w:p w:rsidR="00331283" w:rsidRPr="00331283" w:rsidRDefault="00331283" w:rsidP="00331283">
      <w:pPr>
        <w:pStyle w:val="NormalWeb"/>
        <w:shd w:val="clear" w:color="auto" w:fill="FFFFFF"/>
        <w:spacing w:line="276" w:lineRule="auto"/>
        <w:rPr>
          <w:rFonts w:ascii="Arial" w:hAnsi="Arial" w:cs="Arial"/>
          <w:color w:val="444444"/>
        </w:rPr>
      </w:pPr>
      <w:r w:rsidRPr="00331283">
        <w:rPr>
          <w:rStyle w:val="hpsnormal"/>
          <w:rFonts w:ascii="Arial" w:hAnsi="Arial" w:cs="Arial"/>
          <w:color w:val="444444"/>
        </w:rPr>
        <w:t>I commend the bill to members and seek leave to have the explanation of clauses incorporated in</w:t>
      </w:r>
      <w:r w:rsidRPr="00331283">
        <w:rPr>
          <w:rStyle w:val="hpsterm"/>
          <w:rFonts w:ascii="Arial" w:hAnsi="Arial" w:cs="Arial"/>
          <w:i/>
          <w:iCs/>
          <w:color w:val="444444"/>
        </w:rPr>
        <w:t>Hansard</w:t>
      </w:r>
      <w:r>
        <w:rPr>
          <w:rStyle w:val="hpsnormal"/>
          <w:rFonts w:ascii="Arial" w:hAnsi="Arial" w:cs="Arial"/>
          <w:color w:val="444444"/>
        </w:rPr>
        <w:t xml:space="preserve"> </w:t>
      </w:r>
      <w:r w:rsidRPr="00331283">
        <w:rPr>
          <w:rStyle w:val="hpsnormal"/>
          <w:rFonts w:ascii="Arial" w:hAnsi="Arial" w:cs="Arial"/>
          <w:color w:val="444444"/>
        </w:rPr>
        <w:t>without my reading it.</w:t>
      </w:r>
    </w:p>
    <w:p w:rsidR="00392961" w:rsidRPr="00331283" w:rsidRDefault="00392961" w:rsidP="00331283">
      <w:pPr>
        <w:rPr>
          <w:rFonts w:ascii="Arial" w:hAnsi="Arial" w:cs="Arial"/>
          <w:sz w:val="24"/>
          <w:szCs w:val="24"/>
        </w:rPr>
      </w:pPr>
    </w:p>
    <w:sectPr w:rsidR="00392961" w:rsidRPr="00331283" w:rsidSect="003929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D5C" w:rsidRDefault="00593D5C" w:rsidP="00331283">
      <w:pPr>
        <w:spacing w:after="0" w:line="240" w:lineRule="auto"/>
      </w:pPr>
      <w:r>
        <w:separator/>
      </w:r>
    </w:p>
  </w:endnote>
  <w:endnote w:type="continuationSeparator" w:id="1">
    <w:p w:rsidR="00593D5C" w:rsidRDefault="00593D5C" w:rsidP="0033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283" w:rsidRDefault="00331283" w:rsidP="00331283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331283" w:rsidRDefault="00331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D5C" w:rsidRDefault="00593D5C" w:rsidP="00331283">
      <w:pPr>
        <w:spacing w:after="0" w:line="240" w:lineRule="auto"/>
      </w:pPr>
      <w:r>
        <w:separator/>
      </w:r>
    </w:p>
  </w:footnote>
  <w:footnote w:type="continuationSeparator" w:id="1">
    <w:p w:rsidR="00593D5C" w:rsidRDefault="00593D5C" w:rsidP="0033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283"/>
    <w:rsid w:val="00331283"/>
    <w:rsid w:val="00392961"/>
    <w:rsid w:val="0059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normal">
    <w:name w:val="hpsnormal"/>
    <w:basedOn w:val="DefaultParagraphFont"/>
    <w:rsid w:val="00331283"/>
  </w:style>
  <w:style w:type="character" w:customStyle="1" w:styleId="hpsby">
    <w:name w:val="hpsby"/>
    <w:basedOn w:val="DefaultParagraphFont"/>
    <w:rsid w:val="00331283"/>
  </w:style>
  <w:style w:type="character" w:customStyle="1" w:styleId="hpsinserted">
    <w:name w:val="hpsinserted"/>
    <w:basedOn w:val="DefaultParagraphFont"/>
    <w:rsid w:val="00331283"/>
  </w:style>
  <w:style w:type="character" w:customStyle="1" w:styleId="hpscontinued">
    <w:name w:val="hpscontinued"/>
    <w:basedOn w:val="DefaultParagraphFont"/>
    <w:rsid w:val="00331283"/>
  </w:style>
  <w:style w:type="character" w:customStyle="1" w:styleId="hpsterm">
    <w:name w:val="hpsterm"/>
    <w:basedOn w:val="DefaultParagraphFont"/>
    <w:rsid w:val="00331283"/>
  </w:style>
  <w:style w:type="paragraph" w:styleId="Header">
    <w:name w:val="header"/>
    <w:basedOn w:val="Normal"/>
    <w:link w:val="HeaderChar"/>
    <w:uiPriority w:val="99"/>
    <w:semiHidden/>
    <w:unhideWhenUsed/>
    <w:rsid w:val="0033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283"/>
  </w:style>
  <w:style w:type="paragraph" w:styleId="Footer">
    <w:name w:val="footer"/>
    <w:basedOn w:val="Normal"/>
    <w:link w:val="FooterChar"/>
    <w:uiPriority w:val="99"/>
    <w:semiHidden/>
    <w:unhideWhenUsed/>
    <w:rsid w:val="0033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1</cp:revision>
  <dcterms:created xsi:type="dcterms:W3CDTF">2020-08-17T12:07:00Z</dcterms:created>
  <dcterms:modified xsi:type="dcterms:W3CDTF">2020-08-17T12:12:00Z</dcterms:modified>
</cp:coreProperties>
</file>