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7F0B3" w14:textId="77777777" w:rsidR="00C509AE" w:rsidRPr="00C509AE" w:rsidRDefault="006B0D30" w:rsidP="00C509AE">
      <w:pPr>
        <w:widowControl w:val="0"/>
        <w:spacing w:after="26" w:line="276" w:lineRule="auto"/>
        <w:ind w:right="20"/>
        <w:rPr>
          <w:rFonts w:ascii="Arial" w:eastAsia="Century Schoolbook" w:hAnsi="Arial" w:cs="Arial"/>
          <w:b/>
          <w:bCs/>
          <w:color w:val="2F5496" w:themeColor="accent1" w:themeShade="BF"/>
          <w:sz w:val="32"/>
          <w:szCs w:val="32"/>
          <w:lang w:val="en-US"/>
        </w:rPr>
      </w:pPr>
      <w:r w:rsidRPr="00C509AE">
        <w:rPr>
          <w:rFonts w:ascii="Arial" w:eastAsia="Century Schoolbook" w:hAnsi="Arial" w:cs="Arial"/>
          <w:b/>
          <w:bCs/>
          <w:color w:val="2F5496" w:themeColor="accent1" w:themeShade="BF"/>
          <w:sz w:val="32"/>
          <w:szCs w:val="32"/>
          <w:lang w:val="en-US"/>
        </w:rPr>
        <w:t>INSCRIPTION OF STOCK BILL</w:t>
      </w:r>
      <w:r w:rsidR="00C509AE" w:rsidRPr="00C509AE">
        <w:rPr>
          <w:rFonts w:ascii="Arial" w:eastAsia="Century Schoolbook" w:hAnsi="Arial" w:cs="Arial"/>
          <w:b/>
          <w:bCs/>
          <w:color w:val="2F5496" w:themeColor="accent1" w:themeShade="BF"/>
          <w:sz w:val="32"/>
          <w:szCs w:val="32"/>
          <w:lang w:val="en-US"/>
        </w:rPr>
        <w:t xml:space="preserve"> 1895</w:t>
      </w:r>
    </w:p>
    <w:p w14:paraId="0DC96FD5" w14:textId="77777777" w:rsidR="00C509AE" w:rsidRPr="00C509AE" w:rsidRDefault="00C509AE" w:rsidP="00C509AE">
      <w:pPr>
        <w:widowControl w:val="0"/>
        <w:spacing w:after="26" w:line="276" w:lineRule="auto"/>
        <w:ind w:right="20"/>
        <w:rPr>
          <w:rFonts w:ascii="Arial" w:eastAsia="Century Schoolbook" w:hAnsi="Arial" w:cs="Arial"/>
          <w:b/>
          <w:bCs/>
          <w:color w:val="2F5496" w:themeColor="accent1" w:themeShade="BF"/>
          <w:sz w:val="28"/>
          <w:szCs w:val="28"/>
          <w:lang w:val="en-US"/>
        </w:rPr>
      </w:pPr>
      <w:r w:rsidRPr="00C509AE">
        <w:rPr>
          <w:rFonts w:ascii="Arial" w:eastAsia="Century Schoolbook" w:hAnsi="Arial" w:cs="Arial"/>
          <w:b/>
          <w:bCs/>
          <w:color w:val="2F5496" w:themeColor="accent1" w:themeShade="BF"/>
          <w:sz w:val="28"/>
          <w:szCs w:val="28"/>
          <w:lang w:val="en-US"/>
        </w:rPr>
        <w:t>House of Assembly, 15 October 1895, pages 1791-8</w:t>
      </w:r>
    </w:p>
    <w:p w14:paraId="34BD5530" w14:textId="3D1C4EA0" w:rsidR="006B0D30" w:rsidRPr="00C509AE" w:rsidRDefault="006B0D30" w:rsidP="00C509AE">
      <w:pPr>
        <w:widowControl w:val="0"/>
        <w:spacing w:after="26" w:line="276" w:lineRule="auto"/>
        <w:ind w:right="20"/>
        <w:rPr>
          <w:rFonts w:ascii="Arial" w:eastAsia="Century Schoolbook" w:hAnsi="Arial" w:cs="Arial"/>
          <w:color w:val="2F5496" w:themeColor="accent1" w:themeShade="BF"/>
          <w:sz w:val="28"/>
          <w:szCs w:val="28"/>
          <w:lang w:val="en-US"/>
        </w:rPr>
      </w:pPr>
      <w:r w:rsidRPr="00C509AE">
        <w:rPr>
          <w:rFonts w:ascii="Arial" w:eastAsia="Century Schoolbook" w:hAnsi="Arial" w:cs="Arial"/>
          <w:color w:val="2F5496" w:themeColor="accent1" w:themeShade="BF"/>
          <w:sz w:val="28"/>
          <w:szCs w:val="28"/>
          <w:lang w:val="en-US"/>
        </w:rPr>
        <w:t>Second reading</w:t>
      </w:r>
    </w:p>
    <w:p w14:paraId="772E367E" w14:textId="77777777" w:rsidR="00C509AE" w:rsidRDefault="00C509AE" w:rsidP="00C509AE">
      <w:pPr>
        <w:spacing w:line="276" w:lineRule="auto"/>
        <w:rPr>
          <w:rFonts w:ascii="Arial" w:eastAsia="Courier New" w:hAnsi="Arial" w:cs="Arial"/>
          <w:color w:val="000000"/>
          <w:sz w:val="24"/>
          <w:szCs w:val="24"/>
          <w:lang w:val="en-US"/>
        </w:rPr>
      </w:pPr>
    </w:p>
    <w:p w14:paraId="12B15F16" w14:textId="3FAADFDD" w:rsidR="001E4A03" w:rsidRPr="007E0FB8" w:rsidRDefault="006B0D30" w:rsidP="007E0FB8">
      <w:pPr>
        <w:spacing w:line="276" w:lineRule="auto"/>
        <w:rPr>
          <w:rFonts w:ascii="Arial" w:eastAsia="Courier New" w:hAnsi="Arial" w:cs="Arial"/>
          <w:color w:val="000000"/>
          <w:sz w:val="24"/>
          <w:szCs w:val="24"/>
          <w:lang w:val="en-US"/>
        </w:rPr>
      </w:pPr>
      <w:r w:rsidRPr="00C509AE">
        <w:rPr>
          <w:rFonts w:ascii="Arial" w:eastAsia="Courier New" w:hAnsi="Arial" w:cs="Arial"/>
          <w:b/>
          <w:bCs/>
          <w:color w:val="000000"/>
          <w:sz w:val="24"/>
          <w:szCs w:val="24"/>
          <w:lang w:val="en-US"/>
        </w:rPr>
        <w:t>The TREASURER</w:t>
      </w:r>
      <w:r w:rsidRPr="00C509AE">
        <w:rPr>
          <w:rFonts w:ascii="Arial" w:eastAsia="Courier New" w:hAnsi="Arial" w:cs="Arial"/>
          <w:color w:val="000000"/>
          <w:sz w:val="24"/>
          <w:szCs w:val="24"/>
          <w:lang w:val="en-US"/>
        </w:rPr>
        <w:t xml:space="preserve">, in moving the second leading of this Bill, said that its objects were very simple, being first to provide for the inscription of stock in the Agent-General’s office, instead of at a bank in London, and secondly to provide for the issue in certain cases of bonds in lieu of stocks for portion of the loan sold in the early part of June last. The offices occupied by the Agent-General for </w:t>
      </w:r>
      <w:proofErr w:type="gramStart"/>
      <w:r w:rsidRPr="00C509AE">
        <w:rPr>
          <w:rFonts w:ascii="Arial" w:eastAsia="Courier New" w:hAnsi="Arial" w:cs="Arial"/>
          <w:color w:val="000000"/>
          <w:sz w:val="24"/>
          <w:szCs w:val="24"/>
          <w:lang w:val="en-US"/>
        </w:rPr>
        <w:t>a number of</w:t>
      </w:r>
      <w:proofErr w:type="gramEnd"/>
      <w:r w:rsidRPr="00C509AE">
        <w:rPr>
          <w:rFonts w:ascii="Arial" w:eastAsia="Courier New" w:hAnsi="Arial" w:cs="Arial"/>
          <w:color w:val="000000"/>
          <w:sz w:val="24"/>
          <w:szCs w:val="24"/>
          <w:lang w:val="en-US"/>
        </w:rPr>
        <w:t xml:space="preserve"> years past</w:t>
      </w:r>
      <w:r w:rsidR="00EE44B4">
        <w:rPr>
          <w:rFonts w:ascii="Arial" w:eastAsia="Courier New" w:hAnsi="Arial" w:cs="Arial"/>
          <w:color w:val="000000"/>
          <w:sz w:val="24"/>
          <w:szCs w:val="24"/>
          <w:lang w:val="en-US"/>
        </w:rPr>
        <w:t xml:space="preserve"> </w:t>
      </w:r>
      <w:r w:rsidR="001E4A03" w:rsidRPr="00C509AE">
        <w:rPr>
          <w:rFonts w:ascii="Arial" w:eastAsia="Courier New" w:hAnsi="Arial" w:cs="Arial"/>
          <w:color w:val="000000"/>
          <w:sz w:val="24"/>
          <w:szCs w:val="24"/>
          <w:lang w:val="en-US"/>
        </w:rPr>
        <w:t>were situate about three miles from the Bank of England, but together with the offices of the other Australian Agents-General.</w:t>
      </w:r>
      <w:r w:rsidR="00EE44B4">
        <w:rPr>
          <w:rFonts w:ascii="Arial" w:eastAsia="Courier New" w:hAnsi="Arial" w:cs="Arial"/>
          <w:color w:val="000000"/>
          <w:sz w:val="24"/>
          <w:szCs w:val="24"/>
          <w:lang w:val="en-US"/>
        </w:rPr>
        <w:t xml:space="preserve"> </w:t>
      </w:r>
      <w:r w:rsidR="001E4A03" w:rsidRPr="00C509AE">
        <w:rPr>
          <w:rFonts w:ascii="Arial" w:eastAsia="Courier New" w:hAnsi="Arial" w:cs="Arial"/>
          <w:color w:val="000000"/>
          <w:sz w:val="24"/>
          <w:szCs w:val="24"/>
          <w:lang w:val="en-US"/>
        </w:rPr>
        <w:t xml:space="preserve"> On the other </w:t>
      </w:r>
      <w:proofErr w:type="gramStart"/>
      <w:r w:rsidR="001E4A03" w:rsidRPr="00C509AE">
        <w:rPr>
          <w:rFonts w:ascii="Arial" w:eastAsia="Courier New" w:hAnsi="Arial" w:cs="Arial"/>
          <w:color w:val="000000"/>
          <w:sz w:val="24"/>
          <w:szCs w:val="24"/>
          <w:lang w:val="en-US"/>
        </w:rPr>
        <w:t>hand</w:t>
      </w:r>
      <w:proofErr w:type="gramEnd"/>
      <w:r w:rsidR="001E4A03" w:rsidRPr="00C509AE">
        <w:rPr>
          <w:rFonts w:ascii="Arial" w:eastAsia="Courier New" w:hAnsi="Arial" w:cs="Arial"/>
          <w:color w:val="000000"/>
          <w:sz w:val="24"/>
          <w:szCs w:val="24"/>
          <w:lang w:val="en-US"/>
        </w:rPr>
        <w:t xml:space="preserve"> the inconvenience of these offices in being so far removed from the business of the city had been considerable. </w:t>
      </w:r>
      <w:r w:rsidR="007E0FB8">
        <w:rPr>
          <w:rFonts w:ascii="Arial" w:eastAsia="Courier New" w:hAnsi="Arial" w:cs="Arial"/>
          <w:color w:val="000000"/>
          <w:sz w:val="24"/>
          <w:szCs w:val="24"/>
          <w:lang w:val="en-US"/>
        </w:rPr>
        <w:t xml:space="preserve"> </w:t>
      </w:r>
      <w:r w:rsidR="001E4A03" w:rsidRPr="00C509AE">
        <w:rPr>
          <w:rFonts w:ascii="Arial" w:eastAsia="Courier New" w:hAnsi="Arial" w:cs="Arial"/>
          <w:color w:val="000000"/>
          <w:sz w:val="24"/>
          <w:szCs w:val="24"/>
          <w:lang w:val="en-US"/>
        </w:rPr>
        <w:t xml:space="preserve">The new offices which the Agent-General had entered during the past few weeks were close to the Bank of England, within two minutes of the Stock Exchange, and close to the Wine and Produce Depot. </w:t>
      </w:r>
      <w:r w:rsidR="007E0FB8">
        <w:rPr>
          <w:rFonts w:ascii="Arial" w:eastAsia="Courier New" w:hAnsi="Arial" w:cs="Arial"/>
          <w:color w:val="000000"/>
          <w:sz w:val="24"/>
          <w:szCs w:val="24"/>
          <w:lang w:val="en-US"/>
        </w:rPr>
        <w:t xml:space="preserve"> </w:t>
      </w:r>
      <w:r w:rsidR="001E4A03" w:rsidRPr="00C509AE">
        <w:rPr>
          <w:rFonts w:ascii="Arial" w:eastAsia="Courier New" w:hAnsi="Arial" w:cs="Arial"/>
          <w:color w:val="000000"/>
          <w:sz w:val="24"/>
          <w:szCs w:val="24"/>
          <w:lang w:val="en-US"/>
        </w:rPr>
        <w:t>The rent of the old offices was £398 yearly, whilst the rental of the new premises was £</w:t>
      </w:r>
      <w:r w:rsidR="007E0FB8">
        <w:rPr>
          <w:rFonts w:ascii="Arial" w:eastAsia="Courier New" w:hAnsi="Arial" w:cs="Arial"/>
          <w:color w:val="000000"/>
          <w:sz w:val="24"/>
          <w:szCs w:val="24"/>
          <w:lang w:val="en-US"/>
        </w:rPr>
        <w:t>6</w:t>
      </w:r>
      <w:r w:rsidR="001E4A03" w:rsidRPr="00C509AE">
        <w:rPr>
          <w:rFonts w:ascii="Arial" w:eastAsia="Courier New" w:hAnsi="Arial" w:cs="Arial"/>
          <w:color w:val="000000"/>
          <w:sz w:val="24"/>
          <w:szCs w:val="24"/>
          <w:lang w:val="en-US"/>
        </w:rPr>
        <w:t>50.</w:t>
      </w:r>
      <w:r w:rsidR="007E0FB8">
        <w:rPr>
          <w:rFonts w:ascii="Arial" w:eastAsia="Courier New" w:hAnsi="Arial" w:cs="Arial"/>
          <w:color w:val="000000"/>
          <w:sz w:val="24"/>
          <w:szCs w:val="24"/>
          <w:lang w:val="en-US"/>
        </w:rPr>
        <w:t xml:space="preserve"> </w:t>
      </w:r>
      <w:r w:rsidR="001E4A03" w:rsidRPr="00C509AE">
        <w:rPr>
          <w:rFonts w:ascii="Arial" w:eastAsia="Courier New" w:hAnsi="Arial" w:cs="Arial"/>
          <w:color w:val="000000"/>
          <w:sz w:val="24"/>
          <w:szCs w:val="24"/>
          <w:lang w:val="en-US"/>
        </w:rPr>
        <w:t xml:space="preserve"> The lease of the old premises </w:t>
      </w:r>
      <w:proofErr w:type="gramStart"/>
      <w:r w:rsidR="001E4A03" w:rsidRPr="00C509AE">
        <w:rPr>
          <w:rFonts w:ascii="Arial" w:eastAsia="Courier New" w:hAnsi="Arial" w:cs="Arial"/>
          <w:color w:val="000000"/>
          <w:sz w:val="24"/>
          <w:szCs w:val="24"/>
          <w:lang w:val="en-US"/>
        </w:rPr>
        <w:t>expire</w:t>
      </w:r>
      <w:proofErr w:type="gramEnd"/>
      <w:r w:rsidR="001E4A03" w:rsidRPr="00C509AE">
        <w:rPr>
          <w:rFonts w:ascii="Arial" w:eastAsia="Courier New" w:hAnsi="Arial" w:cs="Arial"/>
          <w:color w:val="000000"/>
          <w:sz w:val="24"/>
          <w:szCs w:val="24"/>
          <w:lang w:val="en-US"/>
        </w:rPr>
        <w:t xml:space="preserve"> in March next, and the Government had secured a lease of the new offices, beginning on September 21, and to continue for 14 years, the landlord to pay rates and taxes. </w:t>
      </w:r>
      <w:r w:rsidR="007E0FB8">
        <w:rPr>
          <w:rFonts w:ascii="Arial" w:eastAsia="Courier New" w:hAnsi="Arial" w:cs="Arial"/>
          <w:color w:val="000000"/>
          <w:sz w:val="24"/>
          <w:szCs w:val="24"/>
          <w:lang w:val="en-US"/>
        </w:rPr>
        <w:t xml:space="preserve"> </w:t>
      </w:r>
      <w:r w:rsidR="001E4A03" w:rsidRPr="00C509AE">
        <w:rPr>
          <w:rFonts w:ascii="Arial" w:eastAsia="Courier New" w:hAnsi="Arial" w:cs="Arial"/>
          <w:color w:val="000000"/>
          <w:sz w:val="24"/>
          <w:szCs w:val="24"/>
          <w:lang w:val="en-US"/>
        </w:rPr>
        <w:t xml:space="preserve">The probable saving from this change of policy would be £250 on every £1,000,000 worth of stock inscribed, or a total on so much as was inscribed of the £23,000,000 or £3,200 per year. </w:t>
      </w:r>
      <w:r w:rsidR="007E0FB8">
        <w:rPr>
          <w:rFonts w:ascii="Arial" w:eastAsia="Courier New" w:hAnsi="Arial" w:cs="Arial"/>
          <w:color w:val="000000"/>
          <w:sz w:val="24"/>
          <w:szCs w:val="24"/>
          <w:lang w:val="en-US"/>
        </w:rPr>
        <w:t xml:space="preserve"> </w:t>
      </w:r>
      <w:r w:rsidR="001E4A03" w:rsidRPr="00C509AE">
        <w:rPr>
          <w:rFonts w:ascii="Arial" w:eastAsia="Courier New" w:hAnsi="Arial" w:cs="Arial"/>
          <w:color w:val="000000"/>
          <w:sz w:val="24"/>
          <w:szCs w:val="24"/>
          <w:lang w:val="en-US"/>
        </w:rPr>
        <w:t xml:space="preserve">Against that sum must be set an additional clerk and messenger representing some £400 a year, and the £250 additional office rent, making a total of £650 yearly. That would leave a very satisfactory saving, which would be increased as the years passed </w:t>
      </w:r>
      <w:proofErr w:type="gramStart"/>
      <w:r w:rsidR="001E4A03" w:rsidRPr="00C509AE">
        <w:rPr>
          <w:rFonts w:ascii="Arial" w:eastAsia="Courier New" w:hAnsi="Arial" w:cs="Arial"/>
          <w:color w:val="000000"/>
          <w:sz w:val="24"/>
          <w:szCs w:val="24"/>
          <w:lang w:val="en-US"/>
        </w:rPr>
        <w:t>by</w:t>
      </w:r>
      <w:proofErr w:type="gramEnd"/>
      <w:r w:rsidR="001E4A03" w:rsidRPr="00C509AE">
        <w:rPr>
          <w:rFonts w:ascii="Arial" w:eastAsia="Courier New" w:hAnsi="Arial" w:cs="Arial"/>
          <w:color w:val="000000"/>
          <w:sz w:val="24"/>
          <w:szCs w:val="24"/>
          <w:lang w:val="en-US"/>
        </w:rPr>
        <w:t xml:space="preserve"> and various loans were raised by £250 on every million pounds’ worth of </w:t>
      </w:r>
      <w:r w:rsidR="007E0FB8" w:rsidRPr="00C509AE">
        <w:rPr>
          <w:rFonts w:ascii="Arial" w:eastAsia="Courier New" w:hAnsi="Arial" w:cs="Arial"/>
          <w:color w:val="000000"/>
          <w:sz w:val="24"/>
          <w:szCs w:val="24"/>
          <w:lang w:val="en-US"/>
        </w:rPr>
        <w:t>stock</w:t>
      </w:r>
      <w:r w:rsidR="001E4A03" w:rsidRPr="00C509AE">
        <w:rPr>
          <w:rFonts w:ascii="Arial" w:eastAsia="Courier New" w:hAnsi="Arial" w:cs="Arial"/>
          <w:color w:val="000000"/>
          <w:sz w:val="24"/>
          <w:szCs w:val="24"/>
          <w:lang w:val="en-US"/>
        </w:rPr>
        <w:t xml:space="preserve"> inscribed.</w:t>
      </w:r>
      <w:r w:rsidR="007E0FB8">
        <w:rPr>
          <w:rFonts w:ascii="Arial" w:eastAsia="Courier New" w:hAnsi="Arial" w:cs="Arial"/>
          <w:color w:val="000000"/>
          <w:sz w:val="24"/>
          <w:szCs w:val="24"/>
          <w:lang w:val="en-US"/>
        </w:rPr>
        <w:t xml:space="preserve"> </w:t>
      </w:r>
      <w:r w:rsidR="001E4A03" w:rsidRPr="00C509AE">
        <w:rPr>
          <w:rFonts w:ascii="Arial" w:eastAsia="Courier New" w:hAnsi="Arial" w:cs="Arial"/>
          <w:color w:val="000000"/>
          <w:sz w:val="24"/>
          <w:szCs w:val="24"/>
          <w:lang w:val="en-US"/>
        </w:rPr>
        <w:t xml:space="preserve"> The agreement with Messrs. Glyn, Mills, &amp; Co. was not of such a satisfactory character as it ought to have been. </w:t>
      </w:r>
      <w:r w:rsidR="007E0FB8">
        <w:rPr>
          <w:rFonts w:ascii="Arial" w:eastAsia="Courier New" w:hAnsi="Arial" w:cs="Arial"/>
          <w:color w:val="000000"/>
          <w:sz w:val="24"/>
          <w:szCs w:val="24"/>
          <w:lang w:val="en-US"/>
        </w:rPr>
        <w:t xml:space="preserve"> </w:t>
      </w:r>
      <w:r w:rsidR="001E4A03" w:rsidRPr="00C509AE">
        <w:rPr>
          <w:rFonts w:ascii="Arial" w:eastAsia="Courier New" w:hAnsi="Arial" w:cs="Arial"/>
          <w:color w:val="000000"/>
          <w:sz w:val="24"/>
          <w:szCs w:val="24"/>
          <w:lang w:val="en-US"/>
        </w:rPr>
        <w:t xml:space="preserve">A written and strictly defined agreement ought to have been </w:t>
      </w:r>
      <w:proofErr w:type="gramStart"/>
      <w:r w:rsidR="001E4A03" w:rsidRPr="00C509AE">
        <w:rPr>
          <w:rFonts w:ascii="Arial" w:eastAsia="Courier New" w:hAnsi="Arial" w:cs="Arial"/>
          <w:color w:val="000000"/>
          <w:sz w:val="24"/>
          <w:szCs w:val="24"/>
          <w:lang w:val="en-US"/>
        </w:rPr>
        <w:t>entered into</w:t>
      </w:r>
      <w:proofErr w:type="gramEnd"/>
      <w:r w:rsidR="001E4A03" w:rsidRPr="00C509AE">
        <w:rPr>
          <w:rFonts w:ascii="Arial" w:eastAsia="Courier New" w:hAnsi="Arial" w:cs="Arial"/>
          <w:color w:val="000000"/>
          <w:sz w:val="24"/>
          <w:szCs w:val="24"/>
          <w:lang w:val="en-US"/>
        </w:rPr>
        <w:t xml:space="preserve">, and this could have been referred to from time to time. </w:t>
      </w:r>
      <w:r w:rsidR="007E0FB8">
        <w:rPr>
          <w:rFonts w:ascii="Arial" w:eastAsia="Courier New" w:hAnsi="Arial" w:cs="Arial"/>
          <w:color w:val="000000"/>
          <w:sz w:val="24"/>
          <w:szCs w:val="24"/>
          <w:lang w:val="en-US"/>
        </w:rPr>
        <w:t xml:space="preserve"> </w:t>
      </w:r>
      <w:r w:rsidR="001E4A03" w:rsidRPr="00C509AE">
        <w:rPr>
          <w:rFonts w:ascii="Arial" w:eastAsia="Courier New" w:hAnsi="Arial" w:cs="Arial"/>
          <w:color w:val="000000"/>
          <w:sz w:val="24"/>
          <w:szCs w:val="24"/>
          <w:lang w:val="en-US"/>
        </w:rPr>
        <w:t xml:space="preserve">There had been however merely a verbal agreement, and therefore there was some difficulty as to the term of notice required to terminate it. </w:t>
      </w:r>
      <w:r w:rsidR="007E0FB8">
        <w:rPr>
          <w:rFonts w:ascii="Arial" w:eastAsia="Courier New" w:hAnsi="Arial" w:cs="Arial"/>
          <w:color w:val="000000"/>
          <w:sz w:val="24"/>
          <w:szCs w:val="24"/>
          <w:lang w:val="en-US"/>
        </w:rPr>
        <w:t xml:space="preserve"> </w:t>
      </w:r>
      <w:r w:rsidR="001E4A03" w:rsidRPr="00C509AE">
        <w:rPr>
          <w:rFonts w:ascii="Arial" w:eastAsia="Courier New" w:hAnsi="Arial" w:cs="Arial"/>
          <w:color w:val="000000"/>
          <w:sz w:val="24"/>
          <w:szCs w:val="24"/>
          <w:lang w:val="en-US"/>
        </w:rPr>
        <w:t xml:space="preserve">After looking at the matter all round and taking advice on the subject the Government thought that 12 months’ notice would be sufficient, and accordingly on March 27 last that notice was given by the Agent-General in London. </w:t>
      </w:r>
      <w:r w:rsidR="007E0FB8">
        <w:rPr>
          <w:rFonts w:ascii="Arial" w:eastAsia="Courier New" w:hAnsi="Arial" w:cs="Arial"/>
          <w:color w:val="000000"/>
          <w:sz w:val="24"/>
          <w:szCs w:val="24"/>
          <w:lang w:val="en-US"/>
        </w:rPr>
        <w:t xml:space="preserve"> </w:t>
      </w:r>
      <w:r w:rsidR="001E4A03" w:rsidRPr="00C509AE">
        <w:rPr>
          <w:rFonts w:ascii="Arial" w:eastAsia="Courier New" w:hAnsi="Arial" w:cs="Arial"/>
          <w:color w:val="000000"/>
          <w:sz w:val="24"/>
          <w:szCs w:val="24"/>
          <w:lang w:val="en-US"/>
        </w:rPr>
        <w:t>The notice would therefore expire on March 27 next, and in the meantime the Agent- General would do the work himself after January 1. March 27 would anticipate the first quarterly payment that would have to be made after January 1 of next year.</w:t>
      </w:r>
      <w:r w:rsidR="007E0FB8">
        <w:rPr>
          <w:rFonts w:ascii="Arial" w:eastAsia="Courier New" w:hAnsi="Arial" w:cs="Arial"/>
          <w:color w:val="000000"/>
          <w:sz w:val="24"/>
          <w:szCs w:val="24"/>
          <w:lang w:val="en-US"/>
        </w:rPr>
        <w:t xml:space="preserve"> </w:t>
      </w:r>
      <w:r w:rsidR="001E4A03" w:rsidRPr="00C509AE">
        <w:rPr>
          <w:rFonts w:ascii="Arial" w:eastAsia="Courier New" w:hAnsi="Arial" w:cs="Arial"/>
          <w:color w:val="000000"/>
          <w:sz w:val="24"/>
          <w:szCs w:val="24"/>
          <w:lang w:val="en-US"/>
        </w:rPr>
        <w:t xml:space="preserve"> The only ground Messrs. Glyn, Mills, &amp; Co. had to claim a continued enjo</w:t>
      </w:r>
      <w:r w:rsidR="007E0FB8">
        <w:rPr>
          <w:rFonts w:ascii="Arial" w:eastAsia="Courier New" w:hAnsi="Arial" w:cs="Arial"/>
          <w:color w:val="000000"/>
          <w:sz w:val="24"/>
          <w:szCs w:val="24"/>
          <w:lang w:val="en-US"/>
        </w:rPr>
        <w:t>ym</w:t>
      </w:r>
      <w:r w:rsidR="001E4A03" w:rsidRPr="00C509AE">
        <w:rPr>
          <w:rFonts w:ascii="Arial" w:eastAsia="Courier New" w:hAnsi="Arial" w:cs="Arial"/>
          <w:color w:val="000000"/>
          <w:sz w:val="24"/>
          <w:szCs w:val="24"/>
          <w:lang w:val="en-US"/>
        </w:rPr>
        <w:t xml:space="preserve">ent of the agency of the South Australian Government was that their names had been mentioned in successive prospectuses of loans. </w:t>
      </w:r>
      <w:r w:rsidR="007E0FB8">
        <w:rPr>
          <w:rFonts w:ascii="Arial" w:eastAsia="Courier New" w:hAnsi="Arial" w:cs="Arial"/>
          <w:color w:val="000000"/>
          <w:sz w:val="24"/>
          <w:szCs w:val="24"/>
          <w:lang w:val="en-US"/>
        </w:rPr>
        <w:t xml:space="preserve"> </w:t>
      </w:r>
      <w:r w:rsidR="001E4A03" w:rsidRPr="00C509AE">
        <w:rPr>
          <w:rFonts w:ascii="Arial" w:eastAsia="Courier New" w:hAnsi="Arial" w:cs="Arial"/>
          <w:color w:val="000000"/>
          <w:sz w:val="24"/>
          <w:szCs w:val="24"/>
          <w:lang w:val="en-US"/>
        </w:rPr>
        <w:t xml:space="preserve">The Agent-General, however, had advised the Government that no difficulty would arise from that source. </w:t>
      </w:r>
      <w:r w:rsidR="007E0FB8">
        <w:rPr>
          <w:rFonts w:ascii="Arial" w:eastAsia="Courier New" w:hAnsi="Arial" w:cs="Arial"/>
          <w:color w:val="000000"/>
          <w:sz w:val="24"/>
          <w:szCs w:val="24"/>
          <w:lang w:val="en-US"/>
        </w:rPr>
        <w:t xml:space="preserve"> </w:t>
      </w:r>
      <w:r w:rsidR="001E4A03" w:rsidRPr="00C509AE">
        <w:rPr>
          <w:rFonts w:ascii="Arial" w:eastAsia="Courier New" w:hAnsi="Arial" w:cs="Arial"/>
          <w:color w:val="000000"/>
          <w:sz w:val="24"/>
          <w:szCs w:val="24"/>
          <w:lang w:val="en-US"/>
        </w:rPr>
        <w:t xml:space="preserve">That was the difficulty which Sir Arthur Blyth and Sir John Bray had felt whilst occupying the position, but the present Agent- General having looked into the matter did not see any force in the argument at </w:t>
      </w:r>
      <w:proofErr w:type="gramStart"/>
      <w:r w:rsidR="001E4A03" w:rsidRPr="00C509AE">
        <w:rPr>
          <w:rFonts w:ascii="Arial" w:eastAsia="Courier New" w:hAnsi="Arial" w:cs="Arial"/>
          <w:color w:val="000000"/>
          <w:sz w:val="24"/>
          <w:szCs w:val="24"/>
          <w:lang w:val="en-US"/>
        </w:rPr>
        <w:t>all, and</w:t>
      </w:r>
      <w:proofErr w:type="gramEnd"/>
      <w:r w:rsidR="001E4A03" w:rsidRPr="00C509AE">
        <w:rPr>
          <w:rFonts w:ascii="Arial" w:eastAsia="Courier New" w:hAnsi="Arial" w:cs="Arial"/>
          <w:color w:val="000000"/>
          <w:sz w:val="24"/>
          <w:szCs w:val="24"/>
          <w:lang w:val="en-US"/>
        </w:rPr>
        <w:t xml:space="preserve"> recommended the change of </w:t>
      </w:r>
      <w:r w:rsidR="001E4A03" w:rsidRPr="00C509AE">
        <w:rPr>
          <w:rFonts w:ascii="Arial" w:eastAsia="Courier New" w:hAnsi="Arial" w:cs="Arial"/>
          <w:color w:val="000000"/>
          <w:sz w:val="24"/>
          <w:szCs w:val="24"/>
          <w:lang w:val="en-US"/>
        </w:rPr>
        <w:lastRenderedPageBreak/>
        <w:t xml:space="preserve">domicile to which he had referred. It would have been resented by bondholders and inscribed </w:t>
      </w:r>
      <w:proofErr w:type="gramStart"/>
      <w:r w:rsidR="001E4A03" w:rsidRPr="00C509AE">
        <w:rPr>
          <w:rFonts w:ascii="Arial" w:eastAsia="Courier New" w:hAnsi="Arial" w:cs="Arial"/>
          <w:color w:val="000000"/>
          <w:sz w:val="24"/>
          <w:szCs w:val="24"/>
          <w:lang w:val="en-US"/>
        </w:rPr>
        <w:t>stock holders</w:t>
      </w:r>
      <w:proofErr w:type="gramEnd"/>
      <w:r w:rsidR="001E4A03" w:rsidRPr="00C509AE">
        <w:rPr>
          <w:rFonts w:ascii="Arial" w:eastAsia="Courier New" w:hAnsi="Arial" w:cs="Arial"/>
          <w:color w:val="000000"/>
          <w:sz w:val="24"/>
          <w:szCs w:val="24"/>
          <w:lang w:val="en-US"/>
        </w:rPr>
        <w:t xml:space="preserve">, in fact by all business men, if the Government had proposed to take the inscription of the stock and the payment of interest out of the city to Westminster, but now that the office of the Agent-General had been removed the one argument hitherto used fell to the ground. Some suggestion had been made that Messrs. Glyn, Mills, &amp; Co. </w:t>
      </w:r>
      <w:proofErr w:type="spellStart"/>
      <w:r w:rsidR="001E4A03" w:rsidRPr="00C509AE">
        <w:rPr>
          <w:rFonts w:ascii="Arial" w:eastAsia="Century Schoolbook" w:hAnsi="Arial" w:cs="Arial"/>
          <w:color w:val="000000"/>
          <w:sz w:val="24"/>
          <w:szCs w:val="24"/>
          <w:lang w:val="en-US"/>
        </w:rPr>
        <w:t>were</w:t>
      </w:r>
      <w:proofErr w:type="spellEnd"/>
      <w:r w:rsidR="001E4A03" w:rsidRPr="00C509AE">
        <w:rPr>
          <w:rFonts w:ascii="Arial" w:eastAsia="Century Schoolbook" w:hAnsi="Arial" w:cs="Arial"/>
          <w:color w:val="000000"/>
          <w:sz w:val="24"/>
          <w:szCs w:val="24"/>
          <w:lang w:val="en-US"/>
        </w:rPr>
        <w:t xml:space="preserve"> </w:t>
      </w:r>
      <w:r w:rsidR="001E4A03" w:rsidRPr="00C509AE">
        <w:rPr>
          <w:rFonts w:ascii="Arial" w:eastAsia="Courier New" w:hAnsi="Arial" w:cs="Arial"/>
          <w:color w:val="000000"/>
          <w:sz w:val="24"/>
          <w:szCs w:val="24"/>
          <w:lang w:val="en-US"/>
        </w:rPr>
        <w:t xml:space="preserve">not willing to surrender the duty they had been performing, but the information he had was that they declined to surrender the papers or books until the colonial Act </w:t>
      </w:r>
      <w:proofErr w:type="spellStart"/>
      <w:r w:rsidR="001E4A03" w:rsidRPr="00C509AE">
        <w:rPr>
          <w:rFonts w:ascii="Arial" w:eastAsia="Courier New" w:hAnsi="Arial" w:cs="Arial"/>
          <w:color w:val="000000"/>
          <w:sz w:val="24"/>
          <w:szCs w:val="24"/>
          <w:lang w:val="en-US"/>
        </w:rPr>
        <w:t>authorising</w:t>
      </w:r>
      <w:proofErr w:type="spellEnd"/>
      <w:r w:rsidR="001E4A03" w:rsidRPr="00C509AE">
        <w:rPr>
          <w:rFonts w:ascii="Arial" w:eastAsia="Courier New" w:hAnsi="Arial" w:cs="Arial"/>
          <w:color w:val="000000"/>
          <w:sz w:val="24"/>
          <w:szCs w:val="24"/>
          <w:lang w:val="en-US"/>
        </w:rPr>
        <w:t xml:space="preserve"> the inscription of the stock in the Agent-General’s office had reached them, which of course was a very reasonable demand to make</w:t>
      </w:r>
      <w:r w:rsidR="007E0FB8">
        <w:rPr>
          <w:rFonts w:ascii="Arial" w:eastAsia="Courier New" w:hAnsi="Arial" w:cs="Arial"/>
          <w:color w:val="000000"/>
          <w:sz w:val="24"/>
          <w:szCs w:val="24"/>
          <w:lang w:val="en-US"/>
        </w:rPr>
        <w:t xml:space="preserve">. </w:t>
      </w:r>
      <w:r w:rsidR="001E4A03" w:rsidRPr="00C509AE">
        <w:rPr>
          <w:rFonts w:ascii="Arial" w:eastAsia="Courier New" w:hAnsi="Arial" w:cs="Arial"/>
          <w:color w:val="000000"/>
          <w:sz w:val="24"/>
          <w:szCs w:val="24"/>
          <w:lang w:val="en-US"/>
        </w:rPr>
        <w:t xml:space="preserve"> For that</w:t>
      </w:r>
      <w:r w:rsidR="007E0FB8">
        <w:rPr>
          <w:rFonts w:ascii="Arial" w:eastAsia="Courier New" w:hAnsi="Arial" w:cs="Arial"/>
          <w:color w:val="000000"/>
          <w:sz w:val="24"/>
          <w:szCs w:val="24"/>
          <w:lang w:val="en-US"/>
        </w:rPr>
        <w:t xml:space="preserve"> </w:t>
      </w:r>
      <w:proofErr w:type="gramStart"/>
      <w:r w:rsidR="001E4A03" w:rsidRPr="00C509AE">
        <w:rPr>
          <w:rFonts w:ascii="Arial" w:eastAsia="Century Schoolbook" w:hAnsi="Arial" w:cs="Arial"/>
          <w:color w:val="000000"/>
          <w:sz w:val="24"/>
          <w:szCs w:val="24"/>
          <w:lang w:val="en-US"/>
        </w:rPr>
        <w:t>reason</w:t>
      </w:r>
      <w:proofErr w:type="gramEnd"/>
      <w:r w:rsidR="001E4A03" w:rsidRPr="00C509AE">
        <w:rPr>
          <w:rFonts w:ascii="Arial" w:eastAsia="Century Schoolbook" w:hAnsi="Arial" w:cs="Arial"/>
          <w:color w:val="000000"/>
          <w:sz w:val="24"/>
          <w:szCs w:val="24"/>
          <w:lang w:val="en-US"/>
        </w:rPr>
        <w:t xml:space="preserve"> the Government asked the House to pass the Bill through all its remaining stages without unnecessary delay, and to thus assist them in the new line of policy now proposed.</w:t>
      </w:r>
    </w:p>
    <w:p w14:paraId="39997FEC" w14:textId="2786B53C" w:rsidR="001E4A03" w:rsidRPr="00C509AE" w:rsidRDefault="001E4A03" w:rsidP="007E0FB8">
      <w:pPr>
        <w:widowControl w:val="0"/>
        <w:spacing w:after="0" w:line="276" w:lineRule="auto"/>
        <w:ind w:left="20" w:right="20"/>
        <w:rPr>
          <w:rFonts w:ascii="Arial" w:eastAsia="Century Schoolbook" w:hAnsi="Arial" w:cs="Arial"/>
          <w:color w:val="000000"/>
          <w:sz w:val="24"/>
          <w:szCs w:val="24"/>
          <w:lang w:val="en-US"/>
        </w:rPr>
      </w:pPr>
      <w:r w:rsidRPr="00C509AE">
        <w:rPr>
          <w:rFonts w:ascii="Arial" w:eastAsia="Century Schoolbook" w:hAnsi="Arial" w:cs="Arial"/>
          <w:color w:val="000000"/>
          <w:sz w:val="24"/>
          <w:szCs w:val="24"/>
          <w:lang w:val="en-US"/>
        </w:rPr>
        <w:t xml:space="preserve">Mr. HOMBURG was sorry members took so very little interest in a Bill which had been the subject of so much discussion </w:t>
      </w:r>
      <w:r w:rsidR="007E0FB8">
        <w:rPr>
          <w:rFonts w:ascii="Arial" w:eastAsia="Century Schoolbook" w:hAnsi="Arial" w:cs="Arial"/>
          <w:color w:val="000000"/>
          <w:sz w:val="24"/>
          <w:szCs w:val="24"/>
          <w:lang w:val="en-US"/>
        </w:rPr>
        <w:t>in</w:t>
      </w:r>
      <w:r w:rsidRPr="00C509AE">
        <w:rPr>
          <w:rFonts w:ascii="Arial" w:eastAsia="Century Schoolbook" w:hAnsi="Arial" w:cs="Arial"/>
          <w:color w:val="000000"/>
          <w:sz w:val="24"/>
          <w:szCs w:val="24"/>
          <w:lang w:val="en-US"/>
        </w:rPr>
        <w:t xml:space="preserve"> the House for very many years past. </w:t>
      </w:r>
      <w:r w:rsidR="007E0FB8">
        <w:rPr>
          <w:rFonts w:ascii="Arial" w:eastAsia="Century Schoolbook" w:hAnsi="Arial" w:cs="Arial"/>
          <w:color w:val="000000"/>
          <w:sz w:val="24"/>
          <w:szCs w:val="24"/>
          <w:lang w:val="en-US"/>
        </w:rPr>
        <w:t xml:space="preserve"> </w:t>
      </w:r>
      <w:r w:rsidRPr="00C509AE">
        <w:rPr>
          <w:rFonts w:ascii="Arial" w:eastAsia="Century Schoolbook" w:hAnsi="Arial" w:cs="Arial"/>
          <w:color w:val="000000"/>
          <w:sz w:val="24"/>
          <w:szCs w:val="24"/>
          <w:lang w:val="en-US"/>
        </w:rPr>
        <w:t xml:space="preserve">What the Treasurer had said as to the advantages of transferring the business to the Agent-General’s Office would be appreciated by a great majority of the House. </w:t>
      </w:r>
      <w:r w:rsidR="007E0FB8">
        <w:rPr>
          <w:rFonts w:ascii="Arial" w:eastAsia="Century Schoolbook" w:hAnsi="Arial" w:cs="Arial"/>
          <w:color w:val="000000"/>
          <w:sz w:val="24"/>
          <w:szCs w:val="24"/>
          <w:lang w:val="en-US"/>
        </w:rPr>
        <w:t xml:space="preserve"> </w:t>
      </w:r>
      <w:r w:rsidRPr="00C509AE">
        <w:rPr>
          <w:rFonts w:ascii="Arial" w:eastAsia="Century Schoolbook" w:hAnsi="Arial" w:cs="Arial"/>
          <w:color w:val="000000"/>
          <w:sz w:val="24"/>
          <w:szCs w:val="24"/>
          <w:lang w:val="en-US"/>
        </w:rPr>
        <w:t xml:space="preserve">He thought the work would be done satisfactorily under the auspices of the present Agent-General. The Treasurer might, however, have said something more </w:t>
      </w:r>
      <w:proofErr w:type="gramStart"/>
      <w:r w:rsidRPr="00C509AE">
        <w:rPr>
          <w:rFonts w:ascii="Arial" w:eastAsia="Century Schoolbook" w:hAnsi="Arial" w:cs="Arial"/>
          <w:color w:val="000000"/>
          <w:sz w:val="24"/>
          <w:szCs w:val="24"/>
          <w:lang w:val="en-US"/>
        </w:rPr>
        <w:t>on the subject of the</w:t>
      </w:r>
      <w:proofErr w:type="gramEnd"/>
      <w:r w:rsidRPr="00C509AE">
        <w:rPr>
          <w:rFonts w:ascii="Arial" w:eastAsia="Century Schoolbook" w:hAnsi="Arial" w:cs="Arial"/>
          <w:color w:val="000000"/>
          <w:sz w:val="24"/>
          <w:szCs w:val="24"/>
          <w:lang w:val="en-US"/>
        </w:rPr>
        <w:t xml:space="preserve"> agreement with Messrs. Glyn, Mills, &amp; Co. </w:t>
      </w:r>
      <w:r w:rsidR="00EC5895">
        <w:rPr>
          <w:rFonts w:ascii="Arial" w:eastAsia="Century Schoolbook" w:hAnsi="Arial" w:cs="Arial"/>
          <w:color w:val="000000"/>
          <w:sz w:val="24"/>
          <w:szCs w:val="24"/>
          <w:lang w:val="en-US"/>
        </w:rPr>
        <w:t xml:space="preserve"> </w:t>
      </w:r>
      <w:r w:rsidRPr="00C509AE">
        <w:rPr>
          <w:rFonts w:ascii="Arial" w:eastAsia="Century Schoolbook" w:hAnsi="Arial" w:cs="Arial"/>
          <w:color w:val="000000"/>
          <w:sz w:val="24"/>
          <w:szCs w:val="24"/>
          <w:lang w:val="en-US"/>
        </w:rPr>
        <w:t xml:space="preserve">From the telegraphic communications in the press last </w:t>
      </w:r>
      <w:proofErr w:type="gramStart"/>
      <w:r w:rsidRPr="00C509AE">
        <w:rPr>
          <w:rFonts w:ascii="Arial" w:eastAsia="Century Schoolbook" w:hAnsi="Arial" w:cs="Arial"/>
          <w:color w:val="000000"/>
          <w:sz w:val="24"/>
          <w:szCs w:val="24"/>
          <w:lang w:val="en-US"/>
        </w:rPr>
        <w:t>week</w:t>
      </w:r>
      <w:proofErr w:type="gramEnd"/>
      <w:r w:rsidRPr="00C509AE">
        <w:rPr>
          <w:rFonts w:ascii="Arial" w:eastAsia="Century Schoolbook" w:hAnsi="Arial" w:cs="Arial"/>
          <w:color w:val="000000"/>
          <w:sz w:val="24"/>
          <w:szCs w:val="24"/>
          <w:lang w:val="en-US"/>
        </w:rPr>
        <w:t xml:space="preserve"> it was evident that Messrs. Glyn, Mills, &amp; Co. </w:t>
      </w:r>
      <w:proofErr w:type="spellStart"/>
      <w:r w:rsidRPr="00C509AE">
        <w:rPr>
          <w:rFonts w:ascii="Arial" w:eastAsia="Century Schoolbook" w:hAnsi="Arial" w:cs="Arial"/>
          <w:color w:val="000000"/>
          <w:sz w:val="24"/>
          <w:szCs w:val="24"/>
          <w:lang w:val="en-US"/>
        </w:rPr>
        <w:t>were</w:t>
      </w:r>
      <w:proofErr w:type="spellEnd"/>
      <w:r w:rsidRPr="00C509AE">
        <w:rPr>
          <w:rFonts w:ascii="Arial" w:eastAsia="Century Schoolbook" w:hAnsi="Arial" w:cs="Arial"/>
          <w:color w:val="000000"/>
          <w:sz w:val="24"/>
          <w:szCs w:val="24"/>
          <w:lang w:val="en-US"/>
        </w:rPr>
        <w:t xml:space="preserve"> making a demand for considerable damages against the Government. </w:t>
      </w:r>
      <w:r w:rsidR="00EC5895">
        <w:rPr>
          <w:rFonts w:ascii="Arial" w:eastAsia="Century Schoolbook" w:hAnsi="Arial" w:cs="Arial"/>
          <w:color w:val="000000"/>
          <w:sz w:val="24"/>
          <w:szCs w:val="24"/>
          <w:lang w:val="en-US"/>
        </w:rPr>
        <w:t xml:space="preserve"> </w:t>
      </w:r>
      <w:r w:rsidRPr="00C509AE">
        <w:rPr>
          <w:rFonts w:ascii="Arial" w:eastAsia="Century Schoolbook" w:hAnsi="Arial" w:cs="Arial"/>
          <w:color w:val="000000"/>
          <w:sz w:val="24"/>
          <w:szCs w:val="24"/>
          <w:lang w:val="en-US"/>
        </w:rPr>
        <w:t>(The Treasurer— “No, no.</w:t>
      </w:r>
      <w:r w:rsidR="00EC5895">
        <w:rPr>
          <w:rFonts w:ascii="Arial" w:eastAsia="Century Schoolbook" w:hAnsi="Arial" w:cs="Arial"/>
          <w:color w:val="000000"/>
          <w:sz w:val="24"/>
          <w:szCs w:val="24"/>
          <w:lang w:val="en-US"/>
        </w:rPr>
        <w:t>”</w:t>
      </w:r>
      <w:r w:rsidRPr="00C509AE">
        <w:rPr>
          <w:rFonts w:ascii="Arial" w:eastAsia="Century Schoolbook" w:hAnsi="Arial" w:cs="Arial"/>
          <w:color w:val="000000"/>
          <w:sz w:val="24"/>
          <w:szCs w:val="24"/>
          <w:lang w:val="en-US"/>
        </w:rPr>
        <w:t xml:space="preserve">) </w:t>
      </w:r>
      <w:r w:rsidR="00EC5895">
        <w:rPr>
          <w:rFonts w:ascii="Arial" w:eastAsia="Century Schoolbook" w:hAnsi="Arial" w:cs="Arial"/>
          <w:color w:val="000000"/>
          <w:sz w:val="24"/>
          <w:szCs w:val="24"/>
          <w:lang w:val="en-US"/>
        </w:rPr>
        <w:t xml:space="preserve"> </w:t>
      </w:r>
      <w:r w:rsidRPr="00C509AE">
        <w:rPr>
          <w:rFonts w:ascii="Arial" w:eastAsia="Century Schoolbook" w:hAnsi="Arial" w:cs="Arial"/>
          <w:color w:val="000000"/>
          <w:sz w:val="24"/>
          <w:szCs w:val="24"/>
          <w:lang w:val="en-US"/>
        </w:rPr>
        <w:t xml:space="preserve">If when the prospectuses for these new loans were issued in London it was made a condition that the interest during the inscription of the </w:t>
      </w:r>
      <w:r w:rsidR="00EC5895" w:rsidRPr="00C509AE">
        <w:rPr>
          <w:rFonts w:ascii="Arial" w:eastAsia="Century Schoolbook" w:hAnsi="Arial" w:cs="Arial"/>
          <w:color w:val="000000"/>
          <w:sz w:val="24"/>
          <w:szCs w:val="24"/>
          <w:lang w:val="en-US"/>
        </w:rPr>
        <w:t>loans</w:t>
      </w:r>
      <w:r w:rsidRPr="00C509AE">
        <w:rPr>
          <w:rFonts w:ascii="Arial" w:eastAsia="Century Schoolbook" w:hAnsi="Arial" w:cs="Arial"/>
          <w:color w:val="000000"/>
          <w:sz w:val="24"/>
          <w:szCs w:val="24"/>
          <w:lang w:val="en-US"/>
        </w:rPr>
        <w:t xml:space="preserve"> was payable at the office of Messrs. Glyn, Mills, &amp; Co., then that would amount by inference to a contract that Messrs. Glyn, Mills, &amp; Co. during the currency of the loans were to have the sole right of inscribing the stock in their banking house.</w:t>
      </w:r>
      <w:r w:rsidR="00EC5895">
        <w:rPr>
          <w:rFonts w:ascii="Arial" w:eastAsia="Century Schoolbook" w:hAnsi="Arial" w:cs="Arial"/>
          <w:color w:val="000000"/>
          <w:sz w:val="24"/>
          <w:szCs w:val="24"/>
          <w:lang w:val="en-US"/>
        </w:rPr>
        <w:t xml:space="preserve"> </w:t>
      </w:r>
      <w:r w:rsidRPr="00C509AE">
        <w:rPr>
          <w:rFonts w:ascii="Arial" w:eastAsia="Century Schoolbook" w:hAnsi="Arial" w:cs="Arial"/>
          <w:color w:val="000000"/>
          <w:sz w:val="24"/>
          <w:szCs w:val="24"/>
          <w:lang w:val="en-US"/>
        </w:rPr>
        <w:t xml:space="preserve"> He would call attention to clause 7, which ran thus :—“Whosoever shall forge or counterfeit, or shall utter or put off, knowing the same to be forged or counterfeited, any stock certificate or coupon, or an</w:t>
      </w:r>
      <w:r w:rsidR="00EC5895">
        <w:rPr>
          <w:rFonts w:ascii="Arial" w:eastAsia="Century Schoolbook" w:hAnsi="Arial" w:cs="Arial"/>
          <w:color w:val="000000"/>
          <w:sz w:val="24"/>
          <w:szCs w:val="24"/>
          <w:lang w:val="en-US"/>
        </w:rPr>
        <w:t>y</w:t>
      </w:r>
      <w:r w:rsidRPr="00C509AE">
        <w:rPr>
          <w:rFonts w:ascii="Arial" w:eastAsia="Century Schoolbook" w:hAnsi="Arial" w:cs="Arial"/>
          <w:color w:val="000000"/>
          <w:sz w:val="24"/>
          <w:szCs w:val="24"/>
          <w:lang w:val="en-US"/>
        </w:rPr>
        <w:t xml:space="preserve"> document purporting to be a stock certificate or coupon, shall be guilty of felony, and, being convicted thereof, shall be liable to be imprisoned for any term not exceeding 14 years with hard labor.” </w:t>
      </w:r>
      <w:r w:rsidR="00EC5895">
        <w:rPr>
          <w:rFonts w:ascii="Arial" w:eastAsia="Century Schoolbook" w:hAnsi="Arial" w:cs="Arial"/>
          <w:color w:val="000000"/>
          <w:sz w:val="24"/>
          <w:szCs w:val="24"/>
          <w:lang w:val="en-US"/>
        </w:rPr>
        <w:t xml:space="preserve"> </w:t>
      </w:r>
      <w:r w:rsidRPr="00C509AE">
        <w:rPr>
          <w:rFonts w:ascii="Arial" w:eastAsia="Century Schoolbook" w:hAnsi="Arial" w:cs="Arial"/>
          <w:color w:val="000000"/>
          <w:sz w:val="24"/>
          <w:szCs w:val="24"/>
          <w:lang w:val="en-US"/>
        </w:rPr>
        <w:t xml:space="preserve">How was it possible to punish under a South Australian Act an </w:t>
      </w:r>
      <w:r w:rsidR="00EC5895" w:rsidRPr="00C509AE">
        <w:rPr>
          <w:rFonts w:ascii="Arial" w:eastAsia="Century Schoolbook" w:hAnsi="Arial" w:cs="Arial"/>
          <w:color w:val="000000"/>
          <w:sz w:val="24"/>
          <w:szCs w:val="24"/>
          <w:lang w:val="en-US"/>
        </w:rPr>
        <w:t>offence</w:t>
      </w:r>
      <w:r w:rsidRPr="00C509AE">
        <w:rPr>
          <w:rFonts w:ascii="Arial" w:eastAsia="Century Schoolbook" w:hAnsi="Arial" w:cs="Arial"/>
          <w:color w:val="000000"/>
          <w:sz w:val="24"/>
          <w:szCs w:val="24"/>
          <w:lang w:val="en-US"/>
        </w:rPr>
        <w:t xml:space="preserve"> committed in England. </w:t>
      </w:r>
      <w:r w:rsidR="00EC5895">
        <w:rPr>
          <w:rFonts w:ascii="Arial" w:eastAsia="Century Schoolbook" w:hAnsi="Arial" w:cs="Arial"/>
          <w:color w:val="000000"/>
          <w:sz w:val="24"/>
          <w:szCs w:val="24"/>
          <w:lang w:val="en-US"/>
        </w:rPr>
        <w:t xml:space="preserve"> </w:t>
      </w:r>
      <w:r w:rsidRPr="00C509AE">
        <w:rPr>
          <w:rFonts w:ascii="Arial" w:eastAsia="Century Schoolbook" w:hAnsi="Arial" w:cs="Arial"/>
          <w:color w:val="000000"/>
          <w:sz w:val="24"/>
          <w:szCs w:val="24"/>
          <w:lang w:val="en-US"/>
        </w:rPr>
        <w:t xml:space="preserve">He understood the certificates were issued in </w:t>
      </w:r>
      <w:proofErr w:type="gramStart"/>
      <w:r w:rsidRPr="00C509AE">
        <w:rPr>
          <w:rFonts w:ascii="Arial" w:eastAsia="Century Schoolbook" w:hAnsi="Arial" w:cs="Arial"/>
          <w:color w:val="000000"/>
          <w:sz w:val="24"/>
          <w:szCs w:val="24"/>
          <w:lang w:val="en-US"/>
        </w:rPr>
        <w:t>London?</w:t>
      </w:r>
      <w:proofErr w:type="gramEnd"/>
      <w:r w:rsidR="00EC5895">
        <w:rPr>
          <w:rFonts w:ascii="Arial" w:eastAsia="Century Schoolbook" w:hAnsi="Arial" w:cs="Arial"/>
          <w:color w:val="000000"/>
          <w:sz w:val="24"/>
          <w:szCs w:val="24"/>
          <w:lang w:val="en-US"/>
        </w:rPr>
        <w:t xml:space="preserve"> </w:t>
      </w:r>
      <w:r w:rsidRPr="00C509AE">
        <w:rPr>
          <w:rFonts w:ascii="Arial" w:eastAsia="Century Schoolbook" w:hAnsi="Arial" w:cs="Arial"/>
          <w:color w:val="000000"/>
          <w:sz w:val="24"/>
          <w:szCs w:val="24"/>
          <w:lang w:val="en-US"/>
        </w:rPr>
        <w:t xml:space="preserve"> (The Treasurer</w:t>
      </w:r>
      <w:proofErr w:type="gramStart"/>
      <w:r w:rsidRPr="00C509AE">
        <w:rPr>
          <w:rFonts w:ascii="Arial" w:eastAsia="Century Schoolbook" w:hAnsi="Arial" w:cs="Arial"/>
          <w:color w:val="000000"/>
          <w:sz w:val="24"/>
          <w:szCs w:val="24"/>
          <w:lang w:val="en-US"/>
        </w:rPr>
        <w:t>—“</w:t>
      </w:r>
      <w:proofErr w:type="gramEnd"/>
      <w:r w:rsidRPr="00C509AE">
        <w:rPr>
          <w:rFonts w:ascii="Arial" w:eastAsia="Century Schoolbook" w:hAnsi="Arial" w:cs="Arial"/>
          <w:color w:val="000000"/>
          <w:sz w:val="24"/>
          <w:szCs w:val="24"/>
          <w:lang w:val="en-US"/>
        </w:rPr>
        <w:t xml:space="preserve">There is an Adelaide registrar as well.”) </w:t>
      </w:r>
      <w:r w:rsidR="00EC5895">
        <w:rPr>
          <w:rFonts w:ascii="Arial" w:eastAsia="Century Schoolbook" w:hAnsi="Arial" w:cs="Arial"/>
          <w:color w:val="000000"/>
          <w:sz w:val="24"/>
          <w:szCs w:val="24"/>
          <w:lang w:val="en-US"/>
        </w:rPr>
        <w:t xml:space="preserve"> </w:t>
      </w:r>
      <w:r w:rsidRPr="00C509AE">
        <w:rPr>
          <w:rFonts w:ascii="Arial" w:eastAsia="Century Schoolbook" w:hAnsi="Arial" w:cs="Arial"/>
          <w:color w:val="000000"/>
          <w:sz w:val="24"/>
          <w:szCs w:val="24"/>
          <w:lang w:val="en-US"/>
        </w:rPr>
        <w:t>He thought that the clause referred both to the Adelaide and London offices.</w:t>
      </w:r>
    </w:p>
    <w:p w14:paraId="32531137" w14:textId="77777777" w:rsidR="00EC5895" w:rsidRDefault="00EC5895" w:rsidP="00EC5895">
      <w:pPr>
        <w:widowControl w:val="0"/>
        <w:spacing w:after="0" w:line="276" w:lineRule="auto"/>
        <w:ind w:right="20"/>
        <w:rPr>
          <w:rFonts w:ascii="Arial" w:eastAsia="Century Schoolbook" w:hAnsi="Arial" w:cs="Arial"/>
          <w:color w:val="000000"/>
          <w:sz w:val="24"/>
          <w:szCs w:val="24"/>
          <w:lang w:val="en-US"/>
        </w:rPr>
      </w:pPr>
    </w:p>
    <w:p w14:paraId="50CD4BA9" w14:textId="09A15CC4" w:rsidR="001E4A03" w:rsidRPr="00C509AE" w:rsidRDefault="001E4A03" w:rsidP="00EC5895">
      <w:pPr>
        <w:widowControl w:val="0"/>
        <w:spacing w:after="0" w:line="276" w:lineRule="auto"/>
        <w:ind w:right="20"/>
        <w:rPr>
          <w:rFonts w:ascii="Arial" w:eastAsia="Century Schoolbook" w:hAnsi="Arial" w:cs="Arial"/>
          <w:color w:val="000000"/>
          <w:sz w:val="24"/>
          <w:szCs w:val="24"/>
          <w:lang w:val="en-US"/>
        </w:rPr>
      </w:pPr>
      <w:r w:rsidRPr="00C509AE">
        <w:rPr>
          <w:rFonts w:ascii="Arial" w:eastAsia="Century Schoolbook" w:hAnsi="Arial" w:cs="Arial"/>
          <w:color w:val="000000"/>
          <w:sz w:val="24"/>
          <w:szCs w:val="24"/>
          <w:lang w:val="en-US"/>
        </w:rPr>
        <w:t xml:space="preserve">Mr. GLYNN wished to call attention to the Imperial Act, as he did not know whether the Treasurer had considered if they had power to pass the Bill or not. </w:t>
      </w:r>
      <w:r w:rsidR="00EC5895">
        <w:rPr>
          <w:rFonts w:ascii="Arial" w:eastAsia="Century Schoolbook" w:hAnsi="Arial" w:cs="Arial"/>
          <w:color w:val="000000"/>
          <w:sz w:val="24"/>
          <w:szCs w:val="24"/>
          <w:lang w:val="en-US"/>
        </w:rPr>
        <w:t xml:space="preserve"> </w:t>
      </w:r>
      <w:r w:rsidRPr="00C509AE">
        <w:rPr>
          <w:rFonts w:ascii="Arial" w:eastAsia="Century Schoolbook" w:hAnsi="Arial" w:cs="Arial"/>
          <w:color w:val="000000"/>
          <w:sz w:val="24"/>
          <w:szCs w:val="24"/>
          <w:lang w:val="en-US"/>
        </w:rPr>
        <w:t>The Inscribed Stock Act of 1882 was passed under the authority of the Imperial Act, No. 59, of 1877, and for the moment he did not know whether we had original rights in the matter independent of the Imperial Act.</w:t>
      </w:r>
      <w:r w:rsidR="00EC5895">
        <w:rPr>
          <w:rFonts w:ascii="Arial" w:eastAsia="Century Schoolbook" w:hAnsi="Arial" w:cs="Arial"/>
          <w:color w:val="000000"/>
          <w:sz w:val="24"/>
          <w:szCs w:val="24"/>
          <w:lang w:val="en-US"/>
        </w:rPr>
        <w:t xml:space="preserve"> </w:t>
      </w:r>
      <w:r w:rsidRPr="00C509AE">
        <w:rPr>
          <w:rFonts w:ascii="Arial" w:eastAsia="Century Schoolbook" w:hAnsi="Arial" w:cs="Arial"/>
          <w:color w:val="000000"/>
          <w:sz w:val="24"/>
          <w:szCs w:val="24"/>
          <w:lang w:val="en-US"/>
        </w:rPr>
        <w:t xml:space="preserve"> He would assume for a moment that we had not the powers which were derived from the Imperial Act quite apart from any constitutional right, and then the appointment of a registrar in Adelaide might be </w:t>
      </w:r>
      <w:r w:rsidRPr="00C509AE">
        <w:rPr>
          <w:rFonts w:ascii="Arial" w:eastAsia="Century Schoolbook" w:hAnsi="Arial" w:cs="Arial"/>
          <w:i/>
          <w:iCs/>
          <w:color w:val="000000"/>
          <w:sz w:val="24"/>
          <w:szCs w:val="24"/>
          <w:lang w:val="en-US"/>
        </w:rPr>
        <w:t xml:space="preserve">ultra </w:t>
      </w:r>
      <w:r w:rsidRPr="00C509AE">
        <w:rPr>
          <w:rFonts w:ascii="Arial" w:eastAsia="Century Schoolbook" w:hAnsi="Arial" w:cs="Arial"/>
          <w:i/>
          <w:iCs/>
          <w:color w:val="000000"/>
          <w:sz w:val="24"/>
          <w:szCs w:val="24"/>
          <w:lang w:val="en-US"/>
        </w:rPr>
        <w:lastRenderedPageBreak/>
        <w:t>vires.</w:t>
      </w:r>
      <w:r w:rsidRPr="00C509AE">
        <w:rPr>
          <w:rFonts w:ascii="Arial" w:eastAsia="Century Schoolbook" w:hAnsi="Arial" w:cs="Arial"/>
          <w:color w:val="000000"/>
          <w:sz w:val="24"/>
          <w:szCs w:val="24"/>
          <w:lang w:val="en-US"/>
        </w:rPr>
        <w:t xml:space="preserve"> </w:t>
      </w:r>
      <w:r w:rsidR="00EC5895">
        <w:rPr>
          <w:rFonts w:ascii="Arial" w:eastAsia="Century Schoolbook" w:hAnsi="Arial" w:cs="Arial"/>
          <w:color w:val="000000"/>
          <w:sz w:val="24"/>
          <w:szCs w:val="24"/>
          <w:lang w:val="en-US"/>
        </w:rPr>
        <w:t xml:space="preserve"> </w:t>
      </w:r>
      <w:r w:rsidRPr="00C509AE">
        <w:rPr>
          <w:rFonts w:ascii="Arial" w:eastAsia="Century Schoolbook" w:hAnsi="Arial" w:cs="Arial"/>
          <w:color w:val="000000"/>
          <w:sz w:val="24"/>
          <w:szCs w:val="24"/>
          <w:lang w:val="en-US"/>
        </w:rPr>
        <w:t>The Act No. 59 of 1877 said-—</w:t>
      </w:r>
      <w:proofErr w:type="gramStart"/>
      <w:r w:rsidRPr="00C509AE">
        <w:rPr>
          <w:rFonts w:ascii="Arial" w:eastAsia="Century Schoolbook" w:hAnsi="Arial" w:cs="Arial"/>
          <w:color w:val="000000"/>
          <w:sz w:val="24"/>
          <w:szCs w:val="24"/>
          <w:lang w:val="en-US"/>
        </w:rPr>
        <w:t>“ When</w:t>
      </w:r>
      <w:proofErr w:type="gramEnd"/>
      <w:r w:rsidRPr="00C509AE">
        <w:rPr>
          <w:rFonts w:ascii="Arial" w:eastAsia="Century Schoolbook" w:hAnsi="Arial" w:cs="Arial"/>
          <w:color w:val="000000"/>
          <w:sz w:val="24"/>
          <w:szCs w:val="24"/>
          <w:lang w:val="en-US"/>
        </w:rPr>
        <w:t xml:space="preserve"> provision has been made by the Legislature of a colony and otherwise for the inscription and transfer in a register kept in the United Kingdom” certain things might be done. </w:t>
      </w:r>
      <w:r w:rsidR="00EC5895">
        <w:rPr>
          <w:rFonts w:ascii="Arial" w:eastAsia="Century Schoolbook" w:hAnsi="Arial" w:cs="Arial"/>
          <w:color w:val="000000"/>
          <w:sz w:val="24"/>
          <w:szCs w:val="24"/>
          <w:lang w:val="en-US"/>
        </w:rPr>
        <w:t xml:space="preserve"> </w:t>
      </w:r>
      <w:r w:rsidRPr="00C509AE">
        <w:rPr>
          <w:rFonts w:ascii="Arial" w:eastAsia="Century Schoolbook" w:hAnsi="Arial" w:cs="Arial"/>
          <w:color w:val="000000"/>
          <w:sz w:val="24"/>
          <w:szCs w:val="24"/>
          <w:lang w:val="en-US"/>
        </w:rPr>
        <w:t>This referred to the inscription of stock</w:t>
      </w:r>
      <w:r w:rsidR="00EC5895">
        <w:rPr>
          <w:rFonts w:ascii="Arial" w:eastAsia="Century Schoolbook" w:hAnsi="Arial" w:cs="Arial"/>
          <w:color w:val="000000"/>
          <w:sz w:val="24"/>
          <w:szCs w:val="24"/>
          <w:lang w:val="en-US"/>
        </w:rPr>
        <w:t xml:space="preserve"> in</w:t>
      </w:r>
      <w:r w:rsidRPr="00C509AE">
        <w:rPr>
          <w:rFonts w:ascii="Arial" w:eastAsia="Century Schoolbook" w:hAnsi="Arial" w:cs="Arial"/>
          <w:color w:val="000000"/>
          <w:sz w:val="24"/>
          <w:szCs w:val="24"/>
          <w:lang w:val="en-US"/>
        </w:rPr>
        <w:t xml:space="preserve"> the United Kingdom.</w:t>
      </w:r>
      <w:r w:rsidR="00EC5895">
        <w:rPr>
          <w:rFonts w:ascii="Arial" w:eastAsia="Century Schoolbook" w:hAnsi="Arial" w:cs="Arial"/>
          <w:color w:val="000000"/>
          <w:sz w:val="24"/>
          <w:szCs w:val="24"/>
          <w:lang w:val="en-US"/>
        </w:rPr>
        <w:t xml:space="preserve"> </w:t>
      </w:r>
      <w:r w:rsidRPr="00C509AE">
        <w:rPr>
          <w:rFonts w:ascii="Arial" w:eastAsia="Century Schoolbook" w:hAnsi="Arial" w:cs="Arial"/>
          <w:color w:val="000000"/>
          <w:sz w:val="24"/>
          <w:szCs w:val="24"/>
          <w:lang w:val="en-US"/>
        </w:rPr>
        <w:t xml:space="preserve"> Under clause </w:t>
      </w:r>
      <w:r w:rsidR="00EC5895">
        <w:rPr>
          <w:rFonts w:ascii="Arial" w:eastAsia="Century Schoolbook" w:hAnsi="Arial" w:cs="Arial"/>
          <w:color w:val="000000"/>
          <w:sz w:val="24"/>
          <w:szCs w:val="24"/>
          <w:lang w:val="en-US"/>
        </w:rPr>
        <w:t>5 t</w:t>
      </w:r>
      <w:r w:rsidRPr="00C509AE">
        <w:rPr>
          <w:rFonts w:ascii="Arial" w:eastAsia="Century Schoolbook" w:hAnsi="Arial" w:cs="Arial"/>
          <w:color w:val="000000"/>
          <w:sz w:val="24"/>
          <w:szCs w:val="24"/>
          <w:lang w:val="en-US"/>
        </w:rPr>
        <w:t>h</w:t>
      </w:r>
      <w:r w:rsidR="00EC5895">
        <w:rPr>
          <w:rFonts w:ascii="Arial" w:eastAsia="Century Schoolbook" w:hAnsi="Arial" w:cs="Arial"/>
          <w:color w:val="000000"/>
          <w:sz w:val="24"/>
          <w:szCs w:val="24"/>
          <w:lang w:val="en-US"/>
        </w:rPr>
        <w:t xml:space="preserve">ey were </w:t>
      </w:r>
      <w:r w:rsidRPr="00C509AE">
        <w:rPr>
          <w:rFonts w:ascii="Arial" w:eastAsia="Century Schoolbook" w:hAnsi="Arial" w:cs="Arial"/>
          <w:color w:val="000000"/>
          <w:sz w:val="24"/>
          <w:szCs w:val="24"/>
          <w:lang w:val="en-US"/>
        </w:rPr>
        <w:t xml:space="preserve">attempting to pass the Bill under the Imperial Act of 1877, as it </w:t>
      </w:r>
      <w:proofErr w:type="gramStart"/>
      <w:r w:rsidRPr="00C509AE">
        <w:rPr>
          <w:rFonts w:ascii="Arial" w:eastAsia="Century Schoolbook" w:hAnsi="Arial" w:cs="Arial"/>
          <w:color w:val="000000"/>
          <w:sz w:val="24"/>
          <w:szCs w:val="24"/>
          <w:lang w:val="en-US"/>
        </w:rPr>
        <w:t>stated :</w:t>
      </w:r>
      <w:proofErr w:type="gramEnd"/>
      <w:r w:rsidRPr="00C509AE">
        <w:rPr>
          <w:rFonts w:ascii="Arial" w:eastAsia="Century Schoolbook" w:hAnsi="Arial" w:cs="Arial"/>
          <w:color w:val="000000"/>
          <w:sz w:val="24"/>
          <w:szCs w:val="24"/>
          <w:lang w:val="en-US"/>
        </w:rPr>
        <w:t xml:space="preserve">—The provisions of an Act of the </w:t>
      </w:r>
      <w:r w:rsidR="00EC5895">
        <w:rPr>
          <w:rFonts w:ascii="Arial" w:eastAsia="Century Schoolbook" w:hAnsi="Arial" w:cs="Arial"/>
          <w:color w:val="000000"/>
          <w:sz w:val="24"/>
          <w:szCs w:val="24"/>
          <w:lang w:val="en-US"/>
        </w:rPr>
        <w:t>I</w:t>
      </w:r>
      <w:r w:rsidRPr="00C509AE">
        <w:rPr>
          <w:rFonts w:ascii="Arial" w:eastAsia="Century Schoolbook" w:hAnsi="Arial" w:cs="Arial"/>
          <w:color w:val="000000"/>
          <w:sz w:val="24"/>
          <w:szCs w:val="24"/>
          <w:lang w:val="en-US"/>
        </w:rPr>
        <w:t xml:space="preserve">mperial Parliament, 40 and 41, Victoria, chapter </w:t>
      </w:r>
      <w:r w:rsidR="00EC5895">
        <w:rPr>
          <w:rFonts w:ascii="Arial" w:eastAsia="Century Schoolbook" w:hAnsi="Arial" w:cs="Arial"/>
          <w:color w:val="000000"/>
          <w:sz w:val="24"/>
          <w:szCs w:val="24"/>
          <w:lang w:val="en-US"/>
        </w:rPr>
        <w:t>5</w:t>
      </w:r>
      <w:r w:rsidRPr="00C509AE">
        <w:rPr>
          <w:rFonts w:ascii="Arial" w:eastAsia="Century Schoolbook" w:hAnsi="Arial" w:cs="Arial"/>
          <w:color w:val="000000"/>
          <w:sz w:val="24"/>
          <w:szCs w:val="24"/>
          <w:lang w:val="en-US"/>
        </w:rPr>
        <w:t>9, i</w:t>
      </w:r>
      <w:proofErr w:type="spellStart"/>
      <w:r w:rsidRPr="00C509AE">
        <w:rPr>
          <w:rFonts w:ascii="Arial" w:eastAsia="Century Schoolbook" w:hAnsi="Arial" w:cs="Arial"/>
          <w:color w:val="000000"/>
          <w:sz w:val="24"/>
          <w:szCs w:val="24"/>
          <w:lang w:val="en-US"/>
        </w:rPr>
        <w:t>ntituled</w:t>
      </w:r>
      <w:proofErr w:type="spellEnd"/>
      <w:r w:rsidRPr="00C509AE">
        <w:rPr>
          <w:rFonts w:ascii="Arial" w:eastAsia="Century Schoolbook" w:hAnsi="Arial" w:cs="Arial"/>
          <w:color w:val="000000"/>
          <w:sz w:val="24"/>
          <w:szCs w:val="24"/>
          <w:lang w:val="en-US"/>
        </w:rPr>
        <w:t xml:space="preserve"> “ The Colonial Stock Act 1877,” shall, so far as applicable thereto, </w:t>
      </w:r>
      <w:r w:rsidR="001B2101">
        <w:rPr>
          <w:rFonts w:ascii="Arial" w:eastAsia="Century Schoolbook" w:hAnsi="Arial" w:cs="Arial"/>
          <w:color w:val="000000"/>
          <w:sz w:val="24"/>
          <w:szCs w:val="24"/>
          <w:lang w:val="en-US"/>
        </w:rPr>
        <w:t>apply</w:t>
      </w:r>
      <w:r w:rsidRPr="00C509AE">
        <w:rPr>
          <w:rFonts w:ascii="Arial" w:eastAsia="Century Schoolbook" w:hAnsi="Arial" w:cs="Arial"/>
          <w:color w:val="000000"/>
          <w:sz w:val="24"/>
          <w:szCs w:val="24"/>
          <w:lang w:val="en-US"/>
        </w:rPr>
        <w:t xml:space="preserve"> to all stock inscribed in the Treasury in Adelaide.</w:t>
      </w:r>
      <w:r w:rsidR="001B2101">
        <w:rPr>
          <w:rFonts w:ascii="Arial" w:eastAsia="Century Schoolbook" w:hAnsi="Arial" w:cs="Arial"/>
          <w:color w:val="000000"/>
          <w:sz w:val="24"/>
          <w:szCs w:val="24"/>
          <w:lang w:val="en-US"/>
        </w:rPr>
        <w:t xml:space="preserve"> </w:t>
      </w:r>
      <w:r w:rsidRPr="00C509AE">
        <w:rPr>
          <w:rFonts w:ascii="Arial" w:eastAsia="Century Schoolbook" w:hAnsi="Arial" w:cs="Arial"/>
          <w:color w:val="000000"/>
          <w:sz w:val="24"/>
          <w:szCs w:val="24"/>
          <w:lang w:val="en-US"/>
        </w:rPr>
        <w:t xml:space="preserve"> That Act only gave the House power to inscribe stock in London.</w:t>
      </w:r>
      <w:r w:rsidR="001B2101">
        <w:rPr>
          <w:rFonts w:ascii="Arial" w:eastAsia="Century Schoolbook" w:hAnsi="Arial" w:cs="Arial"/>
          <w:color w:val="000000"/>
          <w:sz w:val="24"/>
          <w:szCs w:val="24"/>
          <w:lang w:val="en-US"/>
        </w:rPr>
        <w:t xml:space="preserve"> </w:t>
      </w:r>
      <w:r w:rsidRPr="00C509AE">
        <w:rPr>
          <w:rFonts w:ascii="Arial" w:eastAsia="Century Schoolbook" w:hAnsi="Arial" w:cs="Arial"/>
          <w:color w:val="000000"/>
          <w:sz w:val="24"/>
          <w:szCs w:val="24"/>
          <w:lang w:val="en-US"/>
        </w:rPr>
        <w:t xml:space="preserve"> The Question arose whether the agreement with Messrs. Glyn, Mills, &amp; Co. did not amount</w:t>
      </w:r>
      <w:r w:rsidR="001B2101">
        <w:rPr>
          <w:rFonts w:ascii="Arial" w:eastAsia="Century Schoolbook" w:hAnsi="Arial" w:cs="Arial"/>
          <w:color w:val="000000"/>
          <w:sz w:val="24"/>
          <w:szCs w:val="24"/>
          <w:lang w:val="en-US"/>
        </w:rPr>
        <w:t xml:space="preserve"> to</w:t>
      </w:r>
      <w:r w:rsidRPr="00C509AE">
        <w:rPr>
          <w:rFonts w:ascii="Arial" w:eastAsia="Century Schoolbook" w:hAnsi="Arial" w:cs="Arial"/>
          <w:color w:val="000000"/>
          <w:sz w:val="24"/>
          <w:szCs w:val="24"/>
          <w:lang w:val="en-US"/>
        </w:rPr>
        <w:t xml:space="preserve"> a statutory obligation.</w:t>
      </w:r>
    </w:p>
    <w:p w14:paraId="0CC42A5E" w14:textId="77777777" w:rsidR="001B2101" w:rsidRDefault="001B2101" w:rsidP="00C509AE">
      <w:pPr>
        <w:spacing w:line="276" w:lineRule="auto"/>
        <w:rPr>
          <w:rFonts w:ascii="Arial" w:eastAsia="Courier New" w:hAnsi="Arial" w:cs="Arial"/>
          <w:color w:val="000000"/>
          <w:sz w:val="24"/>
          <w:szCs w:val="24"/>
          <w:lang w:val="en-US"/>
        </w:rPr>
      </w:pPr>
    </w:p>
    <w:p w14:paraId="38A42F23" w14:textId="77777777" w:rsidR="001B2101" w:rsidRDefault="001E4A03" w:rsidP="001B2101">
      <w:pPr>
        <w:spacing w:line="276" w:lineRule="auto"/>
        <w:rPr>
          <w:rFonts w:ascii="Arial" w:eastAsia="Courier New" w:hAnsi="Arial" w:cs="Arial"/>
          <w:color w:val="000000"/>
          <w:sz w:val="24"/>
          <w:szCs w:val="24"/>
          <w:lang w:val="en-US"/>
        </w:rPr>
      </w:pPr>
      <w:r w:rsidRPr="00C509AE">
        <w:rPr>
          <w:rFonts w:ascii="Arial" w:eastAsia="Courier New" w:hAnsi="Arial" w:cs="Arial"/>
          <w:color w:val="000000"/>
          <w:sz w:val="24"/>
          <w:szCs w:val="24"/>
          <w:lang w:val="en-US"/>
        </w:rPr>
        <w:t>Mr. SOLOMON said Mr. Glynn had some</w:t>
      </w:r>
      <w:r w:rsidR="001B2101">
        <w:rPr>
          <w:rFonts w:ascii="Arial" w:eastAsia="Courier New" w:hAnsi="Arial" w:cs="Arial"/>
          <w:color w:val="000000"/>
          <w:sz w:val="24"/>
          <w:szCs w:val="24"/>
          <w:lang w:val="en-US"/>
        </w:rPr>
        <w:t xml:space="preserve">-what </w:t>
      </w:r>
      <w:r w:rsidRPr="00C509AE">
        <w:rPr>
          <w:rFonts w:ascii="Arial" w:eastAsia="Courier New" w:hAnsi="Arial" w:cs="Arial"/>
          <w:color w:val="000000"/>
          <w:sz w:val="24"/>
          <w:szCs w:val="24"/>
          <w:lang w:val="en-US"/>
        </w:rPr>
        <w:t>anticipated his remarks, and he thought</w:t>
      </w:r>
      <w:r w:rsidR="001B2101">
        <w:rPr>
          <w:rFonts w:ascii="Arial" w:eastAsia="Courier New" w:hAnsi="Arial" w:cs="Arial"/>
          <w:color w:val="000000"/>
          <w:sz w:val="24"/>
          <w:szCs w:val="24"/>
          <w:lang w:val="en-US"/>
        </w:rPr>
        <w:t xml:space="preserve"> the </w:t>
      </w:r>
      <w:r w:rsidRPr="00C509AE">
        <w:rPr>
          <w:rFonts w:ascii="Arial" w:eastAsia="Courier New" w:hAnsi="Arial" w:cs="Arial"/>
          <w:color w:val="000000"/>
          <w:sz w:val="24"/>
          <w:szCs w:val="24"/>
          <w:lang w:val="en-US"/>
        </w:rPr>
        <w:t xml:space="preserve">Government should have obtained the best </w:t>
      </w:r>
      <w:r w:rsidR="001B2101">
        <w:rPr>
          <w:rFonts w:ascii="Arial" w:eastAsia="Courier New" w:hAnsi="Arial" w:cs="Arial"/>
          <w:color w:val="000000"/>
          <w:sz w:val="24"/>
          <w:szCs w:val="24"/>
          <w:lang w:val="en-US"/>
        </w:rPr>
        <w:t xml:space="preserve">legal </w:t>
      </w:r>
      <w:r w:rsidRPr="00C509AE">
        <w:rPr>
          <w:rFonts w:ascii="Arial" w:eastAsia="Courier New" w:hAnsi="Arial" w:cs="Arial"/>
          <w:color w:val="000000"/>
          <w:sz w:val="24"/>
          <w:szCs w:val="24"/>
          <w:lang w:val="en-US"/>
        </w:rPr>
        <w:t xml:space="preserve">opinions on the matter raised by that </w:t>
      </w:r>
      <w:r w:rsidR="001B2101">
        <w:rPr>
          <w:rFonts w:ascii="Arial" w:eastAsia="Courier New" w:hAnsi="Arial" w:cs="Arial"/>
          <w:color w:val="000000"/>
          <w:sz w:val="24"/>
          <w:szCs w:val="24"/>
          <w:lang w:val="en-US"/>
        </w:rPr>
        <w:t>m</w:t>
      </w:r>
      <w:r w:rsidRPr="00C509AE">
        <w:rPr>
          <w:rFonts w:ascii="Arial" w:eastAsia="Courier New" w:hAnsi="Arial" w:cs="Arial"/>
          <w:color w:val="000000"/>
          <w:sz w:val="24"/>
          <w:szCs w:val="24"/>
          <w:lang w:val="en-US"/>
        </w:rPr>
        <w:t xml:space="preserve">ember. </w:t>
      </w:r>
      <w:r w:rsidR="001B2101">
        <w:rPr>
          <w:rFonts w:ascii="Arial" w:eastAsia="Courier New" w:hAnsi="Arial" w:cs="Arial"/>
          <w:color w:val="000000"/>
          <w:sz w:val="24"/>
          <w:szCs w:val="24"/>
          <w:lang w:val="en-US"/>
        </w:rPr>
        <w:t xml:space="preserve"> </w:t>
      </w:r>
      <w:r w:rsidRPr="00C509AE">
        <w:rPr>
          <w:rFonts w:ascii="Arial" w:eastAsia="Courier New" w:hAnsi="Arial" w:cs="Arial"/>
          <w:color w:val="000000"/>
          <w:sz w:val="24"/>
          <w:szCs w:val="24"/>
          <w:lang w:val="en-US"/>
        </w:rPr>
        <w:t>The Agent-General might have secured the</w:t>
      </w:r>
      <w:r w:rsidR="001B2101">
        <w:rPr>
          <w:rFonts w:ascii="Arial" w:eastAsia="Courier New" w:hAnsi="Arial" w:cs="Arial"/>
          <w:color w:val="000000"/>
          <w:sz w:val="24"/>
          <w:szCs w:val="24"/>
          <w:lang w:val="en-US"/>
        </w:rPr>
        <w:t xml:space="preserve"> </w:t>
      </w:r>
      <w:r w:rsidRPr="00C509AE">
        <w:rPr>
          <w:rFonts w:ascii="Arial" w:eastAsia="Century Schoolbook" w:hAnsi="Arial" w:cs="Arial"/>
          <w:color w:val="000000"/>
          <w:sz w:val="24"/>
          <w:szCs w:val="24"/>
          <w:lang w:val="en-US"/>
        </w:rPr>
        <w:t>opinions of certain bankers, but it</w:t>
      </w:r>
      <w:r w:rsidR="001B2101">
        <w:rPr>
          <w:rFonts w:ascii="Arial" w:eastAsia="Courier New" w:hAnsi="Arial" w:cs="Arial"/>
          <w:color w:val="000000"/>
          <w:sz w:val="24"/>
          <w:szCs w:val="24"/>
          <w:lang w:val="en-US"/>
        </w:rPr>
        <w:t xml:space="preserve"> </w:t>
      </w:r>
      <w:r w:rsidRPr="00C509AE">
        <w:rPr>
          <w:rFonts w:ascii="Arial" w:eastAsia="Century Schoolbook" w:hAnsi="Arial" w:cs="Arial"/>
          <w:color w:val="000000"/>
          <w:sz w:val="24"/>
          <w:szCs w:val="24"/>
          <w:lang w:val="en-US"/>
        </w:rPr>
        <w:t>was incumbent on the House to see that they did not pass an Act which would involve the colony in legal expenses.</w:t>
      </w:r>
      <w:r w:rsidR="001B2101">
        <w:rPr>
          <w:rFonts w:ascii="Arial" w:eastAsia="Century Schoolbook" w:hAnsi="Arial" w:cs="Arial"/>
          <w:color w:val="000000"/>
          <w:sz w:val="24"/>
          <w:szCs w:val="24"/>
          <w:lang w:val="en-US"/>
        </w:rPr>
        <w:t xml:space="preserve"> </w:t>
      </w:r>
      <w:r w:rsidRPr="00C509AE">
        <w:rPr>
          <w:rFonts w:ascii="Arial" w:eastAsia="Century Schoolbook" w:hAnsi="Arial" w:cs="Arial"/>
          <w:color w:val="000000"/>
          <w:sz w:val="24"/>
          <w:szCs w:val="24"/>
          <w:lang w:val="en-US"/>
        </w:rPr>
        <w:t xml:space="preserve"> (The Attorney- General</w:t>
      </w:r>
      <w:proofErr w:type="gramStart"/>
      <w:r w:rsidRPr="00C509AE">
        <w:rPr>
          <w:rFonts w:ascii="Arial" w:eastAsia="Century Schoolbook" w:hAnsi="Arial" w:cs="Arial"/>
          <w:color w:val="000000"/>
          <w:sz w:val="24"/>
          <w:szCs w:val="24"/>
          <w:lang w:val="en-US"/>
        </w:rPr>
        <w:t>—“</w:t>
      </w:r>
      <w:proofErr w:type="gramEnd"/>
      <w:r w:rsidRPr="00C509AE">
        <w:rPr>
          <w:rFonts w:ascii="Arial" w:eastAsia="Century Schoolbook" w:hAnsi="Arial" w:cs="Arial"/>
          <w:color w:val="000000"/>
          <w:sz w:val="24"/>
          <w:szCs w:val="24"/>
          <w:lang w:val="en-US"/>
        </w:rPr>
        <w:t>He has obtained the opinion of Messrs. Freshfield &amp; Williams, solicitors to the Bank of England.”)</w:t>
      </w:r>
      <w:r w:rsidR="001B2101">
        <w:rPr>
          <w:rFonts w:ascii="Arial" w:eastAsia="Century Schoolbook" w:hAnsi="Arial" w:cs="Arial"/>
          <w:color w:val="000000"/>
          <w:sz w:val="24"/>
          <w:szCs w:val="24"/>
          <w:lang w:val="en-US"/>
        </w:rPr>
        <w:t xml:space="preserve"> </w:t>
      </w:r>
      <w:r w:rsidRPr="00C509AE">
        <w:rPr>
          <w:rFonts w:ascii="Arial" w:eastAsia="Century Schoolbook" w:hAnsi="Arial" w:cs="Arial"/>
          <w:color w:val="000000"/>
          <w:sz w:val="24"/>
          <w:szCs w:val="24"/>
          <w:lang w:val="en-US"/>
        </w:rPr>
        <w:t xml:space="preserve"> The Treasurer did not state that in his speech. </w:t>
      </w:r>
      <w:r w:rsidR="001B2101">
        <w:rPr>
          <w:rFonts w:ascii="Arial" w:eastAsia="Century Schoolbook" w:hAnsi="Arial" w:cs="Arial"/>
          <w:color w:val="000000"/>
          <w:sz w:val="24"/>
          <w:szCs w:val="24"/>
          <w:lang w:val="en-US"/>
        </w:rPr>
        <w:t xml:space="preserve"> </w:t>
      </w:r>
      <w:r w:rsidRPr="00C509AE">
        <w:rPr>
          <w:rFonts w:ascii="Arial" w:eastAsia="Century Schoolbook" w:hAnsi="Arial" w:cs="Arial"/>
          <w:color w:val="000000"/>
          <w:sz w:val="24"/>
          <w:szCs w:val="24"/>
          <w:lang w:val="en-US"/>
        </w:rPr>
        <w:t xml:space="preserve">The prospectus of the loan of 1886 stated distinctly that the loan would be issued in stock to be inscribed at Messrs. Glyn, Mills, Currie, and Co., 67, Lombard-street, E.Q., and further that “ Principal and interest are made payable in London; the interest on the 1st of October and 1st of April of each year, and the principal at par between the 1st day of April, 1917, and 1st of April, 1936, upon giving six calendar </w:t>
      </w:r>
      <w:proofErr w:type="spellStart"/>
      <w:r w:rsidRPr="00C509AE">
        <w:rPr>
          <w:rFonts w:ascii="Arial" w:eastAsia="Century Schoolbook" w:hAnsi="Arial" w:cs="Arial"/>
          <w:color w:val="000000"/>
          <w:sz w:val="24"/>
          <w:szCs w:val="24"/>
          <w:lang w:val="en-US"/>
        </w:rPr>
        <w:t>months notice</w:t>
      </w:r>
      <w:proofErr w:type="spellEnd"/>
      <w:r w:rsidRPr="00C509AE">
        <w:rPr>
          <w:rFonts w:ascii="Arial" w:eastAsia="Century Schoolbook" w:hAnsi="Arial" w:cs="Arial"/>
          <w:color w:val="000000"/>
          <w:sz w:val="24"/>
          <w:szCs w:val="24"/>
          <w:lang w:val="en-US"/>
        </w:rPr>
        <w:t xml:space="preserve"> to Messrs. Glyn, Mills, Currie, and Co., or to the persons by whom the said stock shall, for the time being, be inscribed. </w:t>
      </w:r>
      <w:r w:rsidR="001B2101">
        <w:rPr>
          <w:rFonts w:ascii="Arial" w:eastAsia="Century Schoolbook" w:hAnsi="Arial" w:cs="Arial"/>
          <w:color w:val="000000"/>
          <w:sz w:val="24"/>
          <w:szCs w:val="24"/>
          <w:lang w:val="en-US"/>
        </w:rPr>
        <w:t xml:space="preserve"> </w:t>
      </w:r>
      <w:r w:rsidRPr="00C509AE">
        <w:rPr>
          <w:rFonts w:ascii="Arial" w:eastAsia="Century Schoolbook" w:hAnsi="Arial" w:cs="Arial"/>
          <w:color w:val="000000"/>
          <w:sz w:val="24"/>
          <w:szCs w:val="24"/>
          <w:lang w:val="en-US"/>
        </w:rPr>
        <w:t xml:space="preserve">The first interest will be payable on the </w:t>
      </w:r>
      <w:proofErr w:type="gramStart"/>
      <w:r w:rsidRPr="00C509AE">
        <w:rPr>
          <w:rFonts w:ascii="Arial" w:eastAsia="Century Schoolbook" w:hAnsi="Arial" w:cs="Arial"/>
          <w:color w:val="000000"/>
          <w:sz w:val="24"/>
          <w:szCs w:val="24"/>
          <w:lang w:val="en-US"/>
        </w:rPr>
        <w:t>1st</w:t>
      </w:r>
      <w:proofErr w:type="gramEnd"/>
      <w:r w:rsidRPr="00C509AE">
        <w:rPr>
          <w:rFonts w:ascii="Arial" w:eastAsia="Century Schoolbook" w:hAnsi="Arial" w:cs="Arial"/>
          <w:color w:val="000000"/>
          <w:sz w:val="24"/>
          <w:szCs w:val="24"/>
          <w:lang w:val="en-US"/>
        </w:rPr>
        <w:t xml:space="preserve"> October, 1887.”</w:t>
      </w:r>
      <w:r w:rsidR="001B2101">
        <w:rPr>
          <w:rFonts w:ascii="Arial" w:eastAsia="Century Schoolbook" w:hAnsi="Arial" w:cs="Arial"/>
          <w:color w:val="000000"/>
          <w:sz w:val="24"/>
          <w:szCs w:val="24"/>
          <w:lang w:val="en-US"/>
        </w:rPr>
        <w:t xml:space="preserve"> </w:t>
      </w:r>
      <w:r w:rsidRPr="00C509AE">
        <w:rPr>
          <w:rFonts w:ascii="Arial" w:eastAsia="Century Schoolbook" w:hAnsi="Arial" w:cs="Arial"/>
          <w:color w:val="000000"/>
          <w:sz w:val="24"/>
          <w:szCs w:val="24"/>
          <w:lang w:val="en-US"/>
        </w:rPr>
        <w:t xml:space="preserve"> The tenderers for the loan looked to some extent to the standing of Messrs. Glyn, Mills, &amp; Co., who acted as middlemen between the borrower and the lender and in whom both had confidence. </w:t>
      </w:r>
      <w:r w:rsidR="001B2101">
        <w:rPr>
          <w:rFonts w:ascii="Arial" w:eastAsia="Century Schoolbook" w:hAnsi="Arial" w:cs="Arial"/>
          <w:color w:val="000000"/>
          <w:sz w:val="24"/>
          <w:szCs w:val="24"/>
          <w:lang w:val="en-US"/>
        </w:rPr>
        <w:t xml:space="preserve"> </w:t>
      </w:r>
      <w:r w:rsidRPr="00C509AE">
        <w:rPr>
          <w:rFonts w:ascii="Arial" w:eastAsia="Century Schoolbook" w:hAnsi="Arial" w:cs="Arial"/>
          <w:color w:val="000000"/>
          <w:sz w:val="24"/>
          <w:szCs w:val="24"/>
          <w:lang w:val="en-US"/>
        </w:rPr>
        <w:t xml:space="preserve">Passing from the question as to whether we had the power to inscribe our own stock, he would ask would our creditors be satisfied with the </w:t>
      </w:r>
      <w:proofErr w:type="gramStart"/>
      <w:r w:rsidRPr="00C509AE">
        <w:rPr>
          <w:rFonts w:ascii="Arial" w:eastAsia="Century Schoolbook" w:hAnsi="Arial" w:cs="Arial"/>
          <w:color w:val="000000"/>
          <w:sz w:val="24"/>
          <w:szCs w:val="24"/>
          <w:lang w:val="en-US"/>
        </w:rPr>
        <w:t>change ?</w:t>
      </w:r>
      <w:proofErr w:type="gramEnd"/>
      <w:r w:rsidRPr="00C509AE">
        <w:rPr>
          <w:rFonts w:ascii="Arial" w:eastAsia="Century Schoolbook" w:hAnsi="Arial" w:cs="Arial"/>
          <w:color w:val="000000"/>
          <w:sz w:val="24"/>
          <w:szCs w:val="24"/>
          <w:lang w:val="en-US"/>
        </w:rPr>
        <w:t xml:space="preserve"> </w:t>
      </w:r>
      <w:r w:rsidR="001B2101">
        <w:rPr>
          <w:rFonts w:ascii="Arial" w:eastAsia="Century Schoolbook" w:hAnsi="Arial" w:cs="Arial"/>
          <w:color w:val="000000"/>
          <w:sz w:val="24"/>
          <w:szCs w:val="24"/>
          <w:lang w:val="en-US"/>
        </w:rPr>
        <w:t xml:space="preserve"> </w:t>
      </w:r>
      <w:r w:rsidRPr="00C509AE">
        <w:rPr>
          <w:rFonts w:ascii="Arial" w:eastAsia="Century Schoolbook" w:hAnsi="Arial" w:cs="Arial"/>
          <w:color w:val="000000"/>
          <w:sz w:val="24"/>
          <w:szCs w:val="24"/>
          <w:lang w:val="en-US"/>
        </w:rPr>
        <w:t xml:space="preserve">He had not </w:t>
      </w:r>
      <w:proofErr w:type="gramStart"/>
      <w:r w:rsidRPr="00C509AE">
        <w:rPr>
          <w:rFonts w:ascii="Arial" w:eastAsia="Century Schoolbook" w:hAnsi="Arial" w:cs="Arial"/>
          <w:color w:val="000000"/>
          <w:sz w:val="24"/>
          <w:szCs w:val="24"/>
          <w:lang w:val="en-US"/>
        </w:rPr>
        <w:t>looked into</w:t>
      </w:r>
      <w:proofErr w:type="gramEnd"/>
      <w:r w:rsidRPr="00C509AE">
        <w:rPr>
          <w:rFonts w:ascii="Arial" w:eastAsia="Century Schoolbook" w:hAnsi="Arial" w:cs="Arial"/>
          <w:color w:val="000000"/>
          <w:sz w:val="24"/>
          <w:szCs w:val="24"/>
          <w:lang w:val="en-US"/>
        </w:rPr>
        <w:t xml:space="preserve"> the question so closely as Mr. Glynn, but the point raised by him was worthy of consideration. as we should be careful not to break faith either with Messrs. Glyn, Mills, &amp; Co., or with our creditors.</w:t>
      </w:r>
    </w:p>
    <w:p w14:paraId="370BFA33" w14:textId="39AFF02F" w:rsidR="001E4A03" w:rsidRPr="001B2101" w:rsidRDefault="001B2101" w:rsidP="001B2101">
      <w:pPr>
        <w:spacing w:line="276" w:lineRule="auto"/>
        <w:rPr>
          <w:rFonts w:ascii="Arial" w:eastAsia="Courier New" w:hAnsi="Arial" w:cs="Arial"/>
          <w:color w:val="000000"/>
          <w:sz w:val="24"/>
          <w:szCs w:val="24"/>
          <w:lang w:val="en-US"/>
        </w:rPr>
      </w:pPr>
      <w:r>
        <w:rPr>
          <w:rFonts w:ascii="Arial" w:eastAsia="Courier New" w:hAnsi="Arial" w:cs="Arial"/>
          <w:color w:val="000000"/>
          <w:sz w:val="24"/>
          <w:szCs w:val="24"/>
          <w:lang w:val="en-US"/>
        </w:rPr>
        <w:t>T</w:t>
      </w:r>
      <w:r w:rsidR="001E4A03" w:rsidRPr="00C509AE">
        <w:rPr>
          <w:rFonts w:ascii="Arial" w:eastAsia="Century Schoolbook" w:hAnsi="Arial" w:cs="Arial"/>
          <w:color w:val="000000"/>
          <w:sz w:val="24"/>
          <w:szCs w:val="24"/>
          <w:lang w:val="en-US"/>
        </w:rPr>
        <w:t xml:space="preserve">he ATTORNEY-GENERAL said, as to the point raised by Mr. Glynn, he was sure he would admit that the clauses dealing with the matter were most admirably drafted, especially when Mr. Glynn </w:t>
      </w:r>
      <w:proofErr w:type="spellStart"/>
      <w:r w:rsidR="001E4A03" w:rsidRPr="00C509AE">
        <w:rPr>
          <w:rFonts w:ascii="Arial" w:eastAsia="Century Schoolbook" w:hAnsi="Arial" w:cs="Arial"/>
          <w:color w:val="000000"/>
          <w:sz w:val="24"/>
          <w:szCs w:val="24"/>
          <w:lang w:val="en-US"/>
        </w:rPr>
        <w:t>recognised</w:t>
      </w:r>
      <w:proofErr w:type="spellEnd"/>
      <w:r w:rsidR="001E4A03" w:rsidRPr="00C509AE">
        <w:rPr>
          <w:rFonts w:ascii="Arial" w:eastAsia="Century Schoolbook" w:hAnsi="Arial" w:cs="Arial"/>
          <w:color w:val="000000"/>
          <w:sz w:val="24"/>
          <w:szCs w:val="24"/>
          <w:lang w:val="en-US"/>
        </w:rPr>
        <w:t xml:space="preserve"> that he (Mr. Glynn) was the framer of them himself.</w:t>
      </w:r>
      <w:r w:rsidR="00D02ED7">
        <w:rPr>
          <w:rFonts w:ascii="Arial" w:eastAsia="Century Schoolbook" w:hAnsi="Arial" w:cs="Arial"/>
          <w:color w:val="000000"/>
          <w:sz w:val="24"/>
          <w:szCs w:val="24"/>
          <w:lang w:val="en-US"/>
        </w:rPr>
        <w:t xml:space="preserve"> </w:t>
      </w:r>
      <w:r w:rsidR="001E4A03" w:rsidRPr="00C509AE">
        <w:rPr>
          <w:rFonts w:ascii="Arial" w:eastAsia="Century Schoolbook" w:hAnsi="Arial" w:cs="Arial"/>
          <w:color w:val="000000"/>
          <w:sz w:val="24"/>
          <w:szCs w:val="24"/>
          <w:lang w:val="en-US"/>
        </w:rPr>
        <w:t xml:space="preserve"> Had there been anything in the constitutional point, he was sure Mr. Glynn would have pointed it out at the time he framed the clauses.</w:t>
      </w:r>
      <w:r w:rsidR="00D02ED7">
        <w:rPr>
          <w:rFonts w:ascii="Arial" w:eastAsia="Century Schoolbook" w:hAnsi="Arial" w:cs="Arial"/>
          <w:color w:val="000000"/>
          <w:sz w:val="24"/>
          <w:szCs w:val="24"/>
          <w:lang w:val="en-US"/>
        </w:rPr>
        <w:t xml:space="preserve"> </w:t>
      </w:r>
      <w:r w:rsidR="001E4A03" w:rsidRPr="00C509AE">
        <w:rPr>
          <w:rFonts w:ascii="Arial" w:eastAsia="Century Schoolbook" w:hAnsi="Arial" w:cs="Arial"/>
          <w:color w:val="000000"/>
          <w:sz w:val="24"/>
          <w:szCs w:val="24"/>
          <w:lang w:val="en-US"/>
        </w:rPr>
        <w:t xml:space="preserve"> It would be strange indeed if our power of legislation within the colony depended on an Imperial Act passed so late as 1877.</w:t>
      </w:r>
      <w:r w:rsidR="00D02ED7">
        <w:rPr>
          <w:rFonts w:ascii="Arial" w:eastAsia="Century Schoolbook" w:hAnsi="Arial" w:cs="Arial"/>
          <w:color w:val="000000"/>
          <w:sz w:val="24"/>
          <w:szCs w:val="24"/>
          <w:lang w:val="en-US"/>
        </w:rPr>
        <w:t xml:space="preserve"> </w:t>
      </w:r>
      <w:r w:rsidR="001E4A03" w:rsidRPr="00C509AE">
        <w:rPr>
          <w:rFonts w:ascii="Arial" w:eastAsia="Century Schoolbook" w:hAnsi="Arial" w:cs="Arial"/>
          <w:color w:val="000000"/>
          <w:sz w:val="24"/>
          <w:szCs w:val="24"/>
          <w:lang w:val="en-US"/>
        </w:rPr>
        <w:t xml:space="preserve"> That Act simply provided that any colony ha</w:t>
      </w:r>
      <w:r w:rsidR="00D02ED7">
        <w:rPr>
          <w:rFonts w:ascii="Arial" w:eastAsia="Century Schoolbook" w:hAnsi="Arial" w:cs="Arial"/>
          <w:color w:val="000000"/>
          <w:sz w:val="24"/>
          <w:szCs w:val="24"/>
          <w:lang w:val="en-US"/>
        </w:rPr>
        <w:t>v</w:t>
      </w:r>
      <w:r w:rsidR="001E4A03" w:rsidRPr="00C509AE">
        <w:rPr>
          <w:rFonts w:ascii="Arial" w:eastAsia="Century Schoolbook" w:hAnsi="Arial" w:cs="Arial"/>
          <w:color w:val="000000"/>
          <w:sz w:val="24"/>
          <w:szCs w:val="24"/>
          <w:lang w:val="en-US"/>
        </w:rPr>
        <w:t xml:space="preserve">ing made provision for the inscription of its stock in </w:t>
      </w:r>
      <w:proofErr w:type="gramStart"/>
      <w:r w:rsidR="001E4A03" w:rsidRPr="00C509AE">
        <w:rPr>
          <w:rFonts w:ascii="Arial" w:eastAsia="Century Schoolbook" w:hAnsi="Arial" w:cs="Arial"/>
          <w:color w:val="000000"/>
          <w:sz w:val="24"/>
          <w:szCs w:val="24"/>
          <w:lang w:val="en-US"/>
        </w:rPr>
        <w:t>England, and</w:t>
      </w:r>
      <w:proofErr w:type="gramEnd"/>
      <w:r w:rsidR="001E4A03" w:rsidRPr="00C509AE">
        <w:rPr>
          <w:rFonts w:ascii="Arial" w:eastAsia="Century Schoolbook" w:hAnsi="Arial" w:cs="Arial"/>
          <w:color w:val="000000"/>
          <w:sz w:val="24"/>
          <w:szCs w:val="24"/>
          <w:lang w:val="en-US"/>
        </w:rPr>
        <w:t xml:space="preserve"> having taken certain means to identify that stock should have in England certain benefits prescribed by the Act. </w:t>
      </w:r>
      <w:r w:rsidR="00D02ED7">
        <w:rPr>
          <w:rFonts w:ascii="Arial" w:eastAsia="Century Schoolbook" w:hAnsi="Arial" w:cs="Arial"/>
          <w:color w:val="000000"/>
          <w:sz w:val="24"/>
          <w:szCs w:val="24"/>
          <w:lang w:val="en-US"/>
        </w:rPr>
        <w:t xml:space="preserve"> </w:t>
      </w:r>
      <w:r w:rsidR="001E4A03" w:rsidRPr="00C509AE">
        <w:rPr>
          <w:rFonts w:ascii="Arial" w:eastAsia="Century Schoolbook" w:hAnsi="Arial" w:cs="Arial"/>
          <w:color w:val="000000"/>
          <w:sz w:val="24"/>
          <w:szCs w:val="24"/>
          <w:lang w:val="en-US"/>
        </w:rPr>
        <w:t xml:space="preserve">There was not the slightest doubt as to our constitutional powers, and the agreement with Messrs. Glyn, Mills, &amp; Co. was subject to a reasonable notice being given as to </w:t>
      </w:r>
      <w:r w:rsidR="001E4A03" w:rsidRPr="00C509AE">
        <w:rPr>
          <w:rFonts w:ascii="Arial" w:eastAsia="Century Schoolbook" w:hAnsi="Arial" w:cs="Arial"/>
          <w:color w:val="000000"/>
          <w:sz w:val="24"/>
          <w:szCs w:val="24"/>
          <w:lang w:val="en-US"/>
        </w:rPr>
        <w:lastRenderedPageBreak/>
        <w:t xml:space="preserve">its termination. </w:t>
      </w:r>
      <w:r w:rsidR="00D02ED7">
        <w:rPr>
          <w:rFonts w:ascii="Arial" w:eastAsia="Century Schoolbook" w:hAnsi="Arial" w:cs="Arial"/>
          <w:color w:val="000000"/>
          <w:sz w:val="24"/>
          <w:szCs w:val="24"/>
          <w:lang w:val="en-US"/>
        </w:rPr>
        <w:t xml:space="preserve"> </w:t>
      </w:r>
      <w:r w:rsidR="001E4A03" w:rsidRPr="00C509AE">
        <w:rPr>
          <w:rFonts w:ascii="Arial" w:eastAsia="Century Schoolbook" w:hAnsi="Arial" w:cs="Arial"/>
          <w:color w:val="000000"/>
          <w:sz w:val="24"/>
          <w:szCs w:val="24"/>
          <w:lang w:val="en-US"/>
        </w:rPr>
        <w:t xml:space="preserve">(Mr. Howe— “What do you call reasonable notice?”) </w:t>
      </w:r>
      <w:r w:rsidR="00D02ED7">
        <w:rPr>
          <w:rFonts w:ascii="Arial" w:eastAsia="Century Schoolbook" w:hAnsi="Arial" w:cs="Arial"/>
          <w:color w:val="000000"/>
          <w:sz w:val="24"/>
          <w:szCs w:val="24"/>
          <w:lang w:val="en-US"/>
        </w:rPr>
        <w:t xml:space="preserve"> </w:t>
      </w:r>
      <w:r w:rsidR="001E4A03" w:rsidRPr="00C509AE">
        <w:rPr>
          <w:rFonts w:ascii="Arial" w:eastAsia="Century Schoolbook" w:hAnsi="Arial" w:cs="Arial"/>
          <w:color w:val="000000"/>
          <w:sz w:val="24"/>
          <w:szCs w:val="24"/>
          <w:lang w:val="en-US"/>
        </w:rPr>
        <w:t>Messrs. Glyn, Mills, &amp; Co. wished to see a copy of the Act when passed, and it was then simply a matter of arrangement between them and the Government</w:t>
      </w:r>
      <w:r w:rsidR="00D02ED7">
        <w:rPr>
          <w:rFonts w:ascii="Arial" w:eastAsia="Century Schoolbook" w:hAnsi="Arial" w:cs="Arial"/>
          <w:color w:val="000000"/>
          <w:sz w:val="24"/>
          <w:szCs w:val="24"/>
          <w:lang w:val="en-US"/>
        </w:rPr>
        <w:t xml:space="preserve"> </w:t>
      </w:r>
      <w:r w:rsidR="001E4A03" w:rsidRPr="00C509AE">
        <w:rPr>
          <w:rFonts w:ascii="Arial" w:eastAsia="Century Schoolbook" w:hAnsi="Arial" w:cs="Arial"/>
          <w:color w:val="000000"/>
          <w:sz w:val="24"/>
          <w:szCs w:val="24"/>
          <w:lang w:val="en-US"/>
        </w:rPr>
        <w:t xml:space="preserve">as to whether </w:t>
      </w:r>
      <w:proofErr w:type="gramStart"/>
      <w:r w:rsidR="001E4A03" w:rsidRPr="00C509AE">
        <w:rPr>
          <w:rFonts w:ascii="Arial" w:eastAsia="Century Schoolbook" w:hAnsi="Arial" w:cs="Arial"/>
          <w:color w:val="000000"/>
          <w:sz w:val="24"/>
          <w:szCs w:val="24"/>
          <w:lang w:val="en-US"/>
        </w:rPr>
        <w:t>one or two years’</w:t>
      </w:r>
      <w:proofErr w:type="gramEnd"/>
      <w:r w:rsidR="001E4A03" w:rsidRPr="00C509AE">
        <w:rPr>
          <w:rFonts w:ascii="Arial" w:eastAsia="Century Schoolbook" w:hAnsi="Arial" w:cs="Arial"/>
          <w:color w:val="000000"/>
          <w:sz w:val="24"/>
          <w:szCs w:val="24"/>
          <w:lang w:val="en-US"/>
        </w:rPr>
        <w:t xml:space="preserve"> notice should be given. </w:t>
      </w:r>
      <w:r w:rsidR="00D02ED7">
        <w:rPr>
          <w:rFonts w:ascii="Arial" w:eastAsia="Century Schoolbook" w:hAnsi="Arial" w:cs="Arial"/>
          <w:color w:val="000000"/>
          <w:sz w:val="24"/>
          <w:szCs w:val="24"/>
          <w:lang w:val="en-US"/>
        </w:rPr>
        <w:t xml:space="preserve"> </w:t>
      </w:r>
      <w:r w:rsidR="001E4A03" w:rsidRPr="00C509AE">
        <w:rPr>
          <w:rFonts w:ascii="Arial" w:eastAsia="Century Schoolbook" w:hAnsi="Arial" w:cs="Arial"/>
          <w:color w:val="000000"/>
          <w:sz w:val="24"/>
          <w:szCs w:val="24"/>
          <w:lang w:val="en-US"/>
        </w:rPr>
        <w:t>He could assure the House that the Government intended to do nothing that would involve the country in legal expenses.</w:t>
      </w:r>
    </w:p>
    <w:p w14:paraId="66041911" w14:textId="77777777" w:rsidR="00A061BF" w:rsidRDefault="001E4A03" w:rsidP="00A061BF">
      <w:pPr>
        <w:spacing w:line="276" w:lineRule="auto"/>
        <w:rPr>
          <w:rFonts w:ascii="Arial" w:eastAsia="Century Schoolbook" w:hAnsi="Arial" w:cs="Arial"/>
          <w:color w:val="000000"/>
          <w:sz w:val="24"/>
          <w:szCs w:val="24"/>
          <w:lang w:val="en-US"/>
        </w:rPr>
      </w:pPr>
      <w:r w:rsidRPr="00C509AE">
        <w:rPr>
          <w:rFonts w:ascii="Arial" w:eastAsia="Courier New" w:hAnsi="Arial" w:cs="Arial"/>
          <w:color w:val="000000"/>
          <w:sz w:val="24"/>
          <w:szCs w:val="24"/>
          <w:lang w:val="en-US"/>
        </w:rPr>
        <w:t xml:space="preserve">Mr. DOWNER thought there was little in the remarks concerning the prospectus, as that was a question between the Government and the tenderer, and not between Government and Messrs. Glyn, Mills, &amp; Co. </w:t>
      </w:r>
      <w:r w:rsidR="00D02ED7">
        <w:rPr>
          <w:rFonts w:ascii="Arial" w:eastAsia="Courier New" w:hAnsi="Arial" w:cs="Arial"/>
          <w:color w:val="000000"/>
          <w:sz w:val="24"/>
          <w:szCs w:val="24"/>
          <w:lang w:val="en-US"/>
        </w:rPr>
        <w:t xml:space="preserve"> </w:t>
      </w:r>
      <w:r w:rsidRPr="00C509AE">
        <w:rPr>
          <w:rFonts w:ascii="Arial" w:eastAsia="Courier New" w:hAnsi="Arial" w:cs="Arial"/>
          <w:color w:val="000000"/>
          <w:sz w:val="24"/>
          <w:szCs w:val="24"/>
          <w:lang w:val="en-US"/>
        </w:rPr>
        <w:t xml:space="preserve">They were bound by the conditions of the bond, and not by those of the prospectus. </w:t>
      </w:r>
      <w:r w:rsidR="00D02ED7">
        <w:rPr>
          <w:rFonts w:ascii="Arial" w:eastAsia="Courier New" w:hAnsi="Arial" w:cs="Arial"/>
          <w:color w:val="000000"/>
          <w:sz w:val="24"/>
          <w:szCs w:val="24"/>
          <w:lang w:val="en-US"/>
        </w:rPr>
        <w:t xml:space="preserve"> </w:t>
      </w:r>
      <w:r w:rsidRPr="00C509AE">
        <w:rPr>
          <w:rFonts w:ascii="Arial" w:eastAsia="Courier New" w:hAnsi="Arial" w:cs="Arial"/>
          <w:color w:val="000000"/>
          <w:sz w:val="24"/>
          <w:szCs w:val="24"/>
          <w:lang w:val="en-US"/>
        </w:rPr>
        <w:t>The more important question seemed to be whether we had the right to end the agreement with Messrs. Gl</w:t>
      </w:r>
      <w:r w:rsidR="00D02ED7">
        <w:rPr>
          <w:rFonts w:ascii="Arial" w:eastAsia="Courier New" w:hAnsi="Arial" w:cs="Arial"/>
          <w:color w:val="000000"/>
          <w:sz w:val="24"/>
          <w:szCs w:val="24"/>
          <w:lang w:val="en-US"/>
        </w:rPr>
        <w:t>y</w:t>
      </w:r>
      <w:r w:rsidRPr="00C509AE">
        <w:rPr>
          <w:rFonts w:ascii="Arial" w:eastAsia="Courier New" w:hAnsi="Arial" w:cs="Arial"/>
          <w:color w:val="000000"/>
          <w:sz w:val="24"/>
          <w:szCs w:val="24"/>
          <w:lang w:val="en-US"/>
        </w:rPr>
        <w:t xml:space="preserve">n, Mills, &amp; Co. by giving a year’s notice. </w:t>
      </w:r>
      <w:r w:rsidR="00D02ED7">
        <w:rPr>
          <w:rFonts w:ascii="Arial" w:eastAsia="Courier New" w:hAnsi="Arial" w:cs="Arial"/>
          <w:color w:val="000000"/>
          <w:sz w:val="24"/>
          <w:szCs w:val="24"/>
          <w:lang w:val="en-US"/>
        </w:rPr>
        <w:t xml:space="preserve"> </w:t>
      </w:r>
      <w:r w:rsidRPr="00C509AE">
        <w:rPr>
          <w:rFonts w:ascii="Arial" w:eastAsia="Courier New" w:hAnsi="Arial" w:cs="Arial"/>
          <w:color w:val="000000"/>
          <w:sz w:val="24"/>
          <w:szCs w:val="24"/>
          <w:lang w:val="en-US"/>
        </w:rPr>
        <w:t xml:space="preserve">It would be absurd to suppose that the agreement should go on ad infinitum. </w:t>
      </w:r>
      <w:r w:rsidR="00D02ED7">
        <w:rPr>
          <w:rFonts w:ascii="Arial" w:eastAsia="Courier New" w:hAnsi="Arial" w:cs="Arial"/>
          <w:color w:val="000000"/>
          <w:sz w:val="24"/>
          <w:szCs w:val="24"/>
          <w:lang w:val="en-US"/>
        </w:rPr>
        <w:t xml:space="preserve"> </w:t>
      </w:r>
      <w:r w:rsidRPr="00C509AE">
        <w:rPr>
          <w:rFonts w:ascii="Arial" w:eastAsia="Courier New" w:hAnsi="Arial" w:cs="Arial"/>
          <w:color w:val="000000"/>
          <w:sz w:val="24"/>
          <w:szCs w:val="24"/>
          <w:lang w:val="en-US"/>
        </w:rPr>
        <w:t xml:space="preserve">He gathered from what the Treasurer had said that the point at issue with Messrs. Glyn, Mills, &amp; Co. was whether that firm were entitled to </w:t>
      </w:r>
      <w:proofErr w:type="gramStart"/>
      <w:r w:rsidRPr="00C509AE">
        <w:rPr>
          <w:rFonts w:ascii="Arial" w:eastAsia="Courier New" w:hAnsi="Arial" w:cs="Arial"/>
          <w:color w:val="000000"/>
          <w:sz w:val="24"/>
          <w:szCs w:val="24"/>
          <w:lang w:val="en-US"/>
        </w:rPr>
        <w:t>one or two years’</w:t>
      </w:r>
      <w:proofErr w:type="gramEnd"/>
      <w:r w:rsidRPr="00C509AE">
        <w:rPr>
          <w:rFonts w:ascii="Arial" w:eastAsia="Courier New" w:hAnsi="Arial" w:cs="Arial"/>
          <w:color w:val="000000"/>
          <w:sz w:val="24"/>
          <w:szCs w:val="24"/>
          <w:lang w:val="en-US"/>
        </w:rPr>
        <w:t xml:space="preserve"> notice. </w:t>
      </w:r>
      <w:r w:rsidR="00D02ED7">
        <w:rPr>
          <w:rFonts w:ascii="Arial" w:eastAsia="Courier New" w:hAnsi="Arial" w:cs="Arial"/>
          <w:color w:val="000000"/>
          <w:sz w:val="24"/>
          <w:szCs w:val="24"/>
          <w:lang w:val="en-US"/>
        </w:rPr>
        <w:t xml:space="preserve"> </w:t>
      </w:r>
      <w:r w:rsidRPr="00C509AE">
        <w:rPr>
          <w:rFonts w:ascii="Arial" w:eastAsia="Courier New" w:hAnsi="Arial" w:cs="Arial"/>
          <w:color w:val="000000"/>
          <w:sz w:val="24"/>
          <w:szCs w:val="24"/>
          <w:lang w:val="en-US"/>
        </w:rPr>
        <w:t xml:space="preserve">There was no agreement in writing and </w:t>
      </w:r>
      <w:r w:rsidRPr="00C509AE">
        <w:rPr>
          <w:rFonts w:ascii="Arial" w:eastAsia="Century Schoolbook" w:hAnsi="Arial" w:cs="Arial"/>
          <w:color w:val="000000"/>
          <w:sz w:val="24"/>
          <w:szCs w:val="24"/>
          <w:lang w:val="en-US"/>
        </w:rPr>
        <w:t xml:space="preserve">no definite term. </w:t>
      </w:r>
      <w:r w:rsidR="00D02ED7">
        <w:rPr>
          <w:rFonts w:ascii="Arial" w:eastAsia="Century Schoolbook" w:hAnsi="Arial" w:cs="Arial"/>
          <w:color w:val="000000"/>
          <w:sz w:val="24"/>
          <w:szCs w:val="24"/>
          <w:lang w:val="en-US"/>
        </w:rPr>
        <w:t xml:space="preserve"> </w:t>
      </w:r>
      <w:r w:rsidRPr="00C509AE">
        <w:rPr>
          <w:rFonts w:ascii="Arial" w:eastAsia="Century Schoolbook" w:hAnsi="Arial" w:cs="Arial"/>
          <w:color w:val="000000"/>
          <w:sz w:val="24"/>
          <w:szCs w:val="24"/>
          <w:lang w:val="en-US"/>
        </w:rPr>
        <w:t xml:space="preserve">The Inscribed Stock Act of 1882 </w:t>
      </w:r>
      <w:proofErr w:type="spellStart"/>
      <w:r w:rsidRPr="00C509AE">
        <w:rPr>
          <w:rFonts w:ascii="Arial" w:eastAsia="Century Schoolbook" w:hAnsi="Arial" w:cs="Arial"/>
          <w:color w:val="000000"/>
          <w:sz w:val="24"/>
          <w:szCs w:val="24"/>
          <w:lang w:val="en-US"/>
        </w:rPr>
        <w:t>authorise</w:t>
      </w:r>
      <w:r w:rsidR="00D02ED7">
        <w:rPr>
          <w:rFonts w:ascii="Arial" w:eastAsia="Century Schoolbook" w:hAnsi="Arial" w:cs="Arial"/>
          <w:color w:val="000000"/>
          <w:sz w:val="24"/>
          <w:szCs w:val="24"/>
          <w:lang w:val="en-US"/>
        </w:rPr>
        <w:t>d</w:t>
      </w:r>
      <w:proofErr w:type="spellEnd"/>
      <w:r w:rsidR="00D02ED7">
        <w:rPr>
          <w:rFonts w:ascii="Arial" w:eastAsia="Century Schoolbook" w:hAnsi="Arial" w:cs="Arial"/>
          <w:color w:val="000000"/>
          <w:sz w:val="24"/>
          <w:szCs w:val="24"/>
          <w:lang w:val="en-US"/>
        </w:rPr>
        <w:t xml:space="preserve"> </w:t>
      </w:r>
      <w:r w:rsidRPr="00C509AE">
        <w:rPr>
          <w:rFonts w:ascii="Arial" w:eastAsia="Courier New" w:hAnsi="Arial" w:cs="Arial"/>
          <w:color w:val="000000"/>
          <w:sz w:val="24"/>
          <w:szCs w:val="24"/>
          <w:lang w:val="en-US"/>
        </w:rPr>
        <w:t>the Government to make an agreement with the Bank of England or any other bank.</w:t>
      </w:r>
      <w:r w:rsidR="00D02ED7">
        <w:rPr>
          <w:rFonts w:ascii="Arial" w:eastAsia="Courier New" w:hAnsi="Arial" w:cs="Arial"/>
          <w:color w:val="000000"/>
          <w:sz w:val="24"/>
          <w:szCs w:val="24"/>
          <w:lang w:val="en-US"/>
        </w:rPr>
        <w:t xml:space="preserve"> </w:t>
      </w:r>
      <w:r w:rsidRPr="00C509AE">
        <w:rPr>
          <w:rFonts w:ascii="Arial" w:eastAsia="Courier New" w:hAnsi="Arial" w:cs="Arial"/>
          <w:color w:val="000000"/>
          <w:sz w:val="24"/>
          <w:szCs w:val="24"/>
          <w:lang w:val="en-US"/>
        </w:rPr>
        <w:t xml:space="preserve"> It provided in section </w:t>
      </w:r>
      <w:proofErr w:type="gramStart"/>
      <w:r w:rsidRPr="00C509AE">
        <w:rPr>
          <w:rFonts w:ascii="Arial" w:eastAsia="Courier New" w:hAnsi="Arial" w:cs="Arial"/>
          <w:color w:val="000000"/>
          <w:sz w:val="24"/>
          <w:szCs w:val="24"/>
          <w:lang w:val="en-US"/>
        </w:rPr>
        <w:t>7:—</w:t>
      </w:r>
      <w:proofErr w:type="gramEnd"/>
      <w:r w:rsidRPr="00C509AE">
        <w:rPr>
          <w:rFonts w:ascii="Arial" w:eastAsia="Courier New" w:hAnsi="Arial" w:cs="Arial"/>
          <w:color w:val="000000"/>
          <w:sz w:val="24"/>
          <w:szCs w:val="24"/>
          <w:lang w:val="en-US"/>
        </w:rPr>
        <w:t xml:space="preserve">“ 1. For the inscription of stock in the books of such bank and for its issue. 2. For effecting the conversion of debentures into </w:t>
      </w:r>
      <w:proofErr w:type="gramStart"/>
      <w:r w:rsidRPr="00C509AE">
        <w:rPr>
          <w:rFonts w:ascii="Arial" w:eastAsia="Courier New" w:hAnsi="Arial" w:cs="Arial"/>
          <w:color w:val="000000"/>
          <w:sz w:val="24"/>
          <w:szCs w:val="24"/>
          <w:lang w:val="en-US"/>
        </w:rPr>
        <w:t>stock, and</w:t>
      </w:r>
      <w:proofErr w:type="gramEnd"/>
      <w:r w:rsidRPr="00C509AE">
        <w:rPr>
          <w:rFonts w:ascii="Arial" w:eastAsia="Courier New" w:hAnsi="Arial" w:cs="Arial"/>
          <w:color w:val="000000"/>
          <w:sz w:val="24"/>
          <w:szCs w:val="24"/>
          <w:lang w:val="en-US"/>
        </w:rPr>
        <w:t xml:space="preserve"> regulating transfers of stock. 3. For paying interest on stock. 4. For issuing stock certificates to bearer, and, as often as occasion shall require, reissuing or reinscribing stock certificates. 5. For r</w:t>
      </w:r>
      <w:r w:rsidR="00D02ED7">
        <w:rPr>
          <w:rFonts w:ascii="Arial" w:eastAsia="Courier New" w:hAnsi="Arial" w:cs="Arial"/>
          <w:color w:val="000000"/>
          <w:sz w:val="24"/>
          <w:szCs w:val="24"/>
          <w:lang w:val="en-US"/>
        </w:rPr>
        <w:t>e</w:t>
      </w:r>
      <w:r w:rsidRPr="00C509AE">
        <w:rPr>
          <w:rFonts w:ascii="Arial" w:eastAsia="Courier New" w:hAnsi="Arial" w:cs="Arial"/>
          <w:color w:val="000000"/>
          <w:sz w:val="24"/>
          <w:szCs w:val="24"/>
          <w:lang w:val="en-US"/>
        </w:rPr>
        <w:t>ceiving from time to time all moneys raised under this Act, and for paying such money from time to time into the public account with the bank in which such account is kept, or into such bank</w:t>
      </w:r>
      <w:r w:rsidR="00D02ED7">
        <w:rPr>
          <w:rFonts w:ascii="Arial" w:eastAsia="Century Schoolbook" w:hAnsi="Arial" w:cs="Arial"/>
          <w:color w:val="000000"/>
          <w:sz w:val="24"/>
          <w:szCs w:val="24"/>
          <w:lang w:val="en-US"/>
        </w:rPr>
        <w:t xml:space="preserve"> </w:t>
      </w:r>
      <w:r w:rsidRPr="00C509AE">
        <w:rPr>
          <w:rFonts w:ascii="Arial" w:eastAsia="Century Schoolbook" w:hAnsi="Arial" w:cs="Arial"/>
          <w:color w:val="000000"/>
          <w:sz w:val="24"/>
          <w:szCs w:val="24"/>
          <w:lang w:val="en-US"/>
        </w:rPr>
        <w:t>as may be duly appointed in that behalf. 6. For issuing scrip for deposits on loans raised by the sale of stock.</w:t>
      </w:r>
      <w:r w:rsidR="00D02ED7">
        <w:rPr>
          <w:rFonts w:ascii="Arial" w:eastAsia="Century Schoolbook" w:hAnsi="Arial" w:cs="Arial"/>
          <w:color w:val="000000"/>
          <w:sz w:val="24"/>
          <w:szCs w:val="24"/>
          <w:lang w:val="en-US"/>
        </w:rPr>
        <w:t xml:space="preserve"> 7. </w:t>
      </w:r>
      <w:r w:rsidRPr="00C509AE">
        <w:rPr>
          <w:rFonts w:ascii="Arial" w:eastAsia="Century Schoolbook" w:hAnsi="Arial" w:cs="Arial"/>
          <w:color w:val="000000"/>
          <w:sz w:val="24"/>
          <w:szCs w:val="24"/>
          <w:lang w:val="en-US"/>
        </w:rPr>
        <w:t>For paying off capital on stock or loans.</w:t>
      </w:r>
      <w:r w:rsidR="00D02ED7">
        <w:rPr>
          <w:rFonts w:ascii="Arial" w:eastAsia="Century Schoolbook" w:hAnsi="Arial" w:cs="Arial"/>
          <w:color w:val="000000"/>
          <w:sz w:val="24"/>
          <w:szCs w:val="24"/>
          <w:lang w:val="en-US"/>
        </w:rPr>
        <w:t xml:space="preserve">  8. </w:t>
      </w:r>
      <w:r w:rsidRPr="00C509AE">
        <w:rPr>
          <w:rFonts w:ascii="Arial" w:eastAsia="Century Schoolbook" w:hAnsi="Arial" w:cs="Arial"/>
          <w:color w:val="000000"/>
          <w:sz w:val="24"/>
          <w:szCs w:val="24"/>
          <w:lang w:val="en-US"/>
        </w:rPr>
        <w:t xml:space="preserve">Generally for conducting all business connected with stock or loans. </w:t>
      </w:r>
      <w:r w:rsidR="00D02ED7">
        <w:rPr>
          <w:rFonts w:ascii="Arial" w:eastAsia="Century Schoolbook" w:hAnsi="Arial" w:cs="Arial"/>
          <w:color w:val="000000"/>
          <w:sz w:val="24"/>
          <w:szCs w:val="24"/>
          <w:lang w:val="en-US"/>
        </w:rPr>
        <w:t xml:space="preserve"> </w:t>
      </w:r>
      <w:r w:rsidRPr="00C509AE">
        <w:rPr>
          <w:rFonts w:ascii="Arial" w:eastAsia="Century Schoolbook" w:hAnsi="Arial" w:cs="Arial"/>
          <w:color w:val="000000"/>
          <w:sz w:val="24"/>
          <w:szCs w:val="24"/>
          <w:lang w:val="en-US"/>
        </w:rPr>
        <w:t>9. And for the protection and remuneration of any such bank under and in respect of such agreement.</w:t>
      </w:r>
      <w:r w:rsidR="00A061BF">
        <w:rPr>
          <w:rFonts w:ascii="Arial" w:eastAsia="Century Schoolbook" w:hAnsi="Arial" w:cs="Arial"/>
          <w:color w:val="000000"/>
          <w:sz w:val="24"/>
          <w:szCs w:val="24"/>
          <w:lang w:val="en-US"/>
        </w:rPr>
        <w:t xml:space="preserve"> </w:t>
      </w:r>
      <w:r w:rsidRPr="00C509AE">
        <w:rPr>
          <w:rFonts w:ascii="Arial" w:eastAsia="Century Schoolbook" w:hAnsi="Arial" w:cs="Arial"/>
          <w:color w:val="000000"/>
          <w:sz w:val="24"/>
          <w:szCs w:val="24"/>
          <w:lang w:val="en-US"/>
        </w:rPr>
        <w:t xml:space="preserve"> Provided that no such agreement should be made for a longer term than seven years, unless it shall contain provisions enabling the Governor or such bank to determine the same, at any time after the expiration of seven years, by giving two years’ notice to the other contracting party to determine the agreement.” The Treasurer said there was an agreement made for seven years liable to be determined after that period by giving two years’ notice. </w:t>
      </w:r>
      <w:r w:rsidR="00A061BF">
        <w:rPr>
          <w:rFonts w:ascii="Arial" w:eastAsia="Century Schoolbook" w:hAnsi="Arial" w:cs="Arial"/>
          <w:color w:val="000000"/>
          <w:sz w:val="24"/>
          <w:szCs w:val="24"/>
          <w:lang w:val="en-US"/>
        </w:rPr>
        <w:t xml:space="preserve"> </w:t>
      </w:r>
      <w:r w:rsidRPr="00C509AE">
        <w:rPr>
          <w:rFonts w:ascii="Arial" w:eastAsia="Century Schoolbook" w:hAnsi="Arial" w:cs="Arial"/>
          <w:color w:val="000000"/>
          <w:sz w:val="24"/>
          <w:szCs w:val="24"/>
          <w:lang w:val="en-US"/>
        </w:rPr>
        <w:t xml:space="preserve">If that position was taken he was afraid the Treasurer would be bound to pay Messrs. Glyn, Mills, &amp; Co. the profits made during the time covered by the two years’ </w:t>
      </w:r>
      <w:proofErr w:type="gramStart"/>
      <w:r w:rsidRPr="00C509AE">
        <w:rPr>
          <w:rFonts w:ascii="Arial" w:eastAsia="Century Schoolbook" w:hAnsi="Arial" w:cs="Arial"/>
          <w:color w:val="000000"/>
          <w:sz w:val="24"/>
          <w:szCs w:val="24"/>
          <w:lang w:val="en-US"/>
        </w:rPr>
        <w:t>notice</w:t>
      </w:r>
      <w:r w:rsidR="00A061BF">
        <w:rPr>
          <w:rFonts w:ascii="Arial" w:eastAsia="Century Schoolbook" w:hAnsi="Arial" w:cs="Arial"/>
          <w:color w:val="000000"/>
          <w:sz w:val="24"/>
          <w:szCs w:val="24"/>
          <w:lang w:val="en-US"/>
        </w:rPr>
        <w:t xml:space="preserve"> </w:t>
      </w:r>
      <w:r w:rsidRPr="00C509AE">
        <w:rPr>
          <w:rFonts w:ascii="Arial" w:eastAsia="Century Schoolbook" w:hAnsi="Arial" w:cs="Arial"/>
          <w:color w:val="000000"/>
          <w:sz w:val="24"/>
          <w:szCs w:val="24"/>
          <w:lang w:val="en-US"/>
        </w:rPr>
        <w:t>.</w:t>
      </w:r>
      <w:proofErr w:type="gramEnd"/>
      <w:r w:rsidRPr="00C509AE">
        <w:rPr>
          <w:rFonts w:ascii="Arial" w:eastAsia="Century Schoolbook" w:hAnsi="Arial" w:cs="Arial"/>
          <w:color w:val="000000"/>
          <w:sz w:val="24"/>
          <w:szCs w:val="24"/>
          <w:lang w:val="en-US"/>
        </w:rPr>
        <w:t xml:space="preserve"> He trusted the Attorney- General would give the subject calm consideration in the best interests of the colony. It would be better to give two years’ notice than to become involved in costly litigation.</w:t>
      </w:r>
    </w:p>
    <w:p w14:paraId="6A29408F" w14:textId="07691981" w:rsidR="001E4A03" w:rsidRPr="00C509AE" w:rsidRDefault="001E4A03" w:rsidP="00A061BF">
      <w:pPr>
        <w:spacing w:line="276" w:lineRule="auto"/>
        <w:rPr>
          <w:rFonts w:ascii="Arial" w:eastAsia="Century Schoolbook" w:hAnsi="Arial" w:cs="Arial"/>
          <w:color w:val="000000"/>
          <w:sz w:val="24"/>
          <w:szCs w:val="24"/>
          <w:lang w:val="en-US"/>
        </w:rPr>
      </w:pPr>
      <w:r w:rsidRPr="00C509AE">
        <w:rPr>
          <w:rFonts w:ascii="Arial" w:eastAsia="Century Schoolbook" w:hAnsi="Arial" w:cs="Arial"/>
          <w:color w:val="000000"/>
          <w:sz w:val="24"/>
          <w:szCs w:val="24"/>
          <w:lang w:val="en-US"/>
        </w:rPr>
        <w:t>The Bill was read a second time.</w:t>
      </w:r>
    </w:p>
    <w:p w14:paraId="6BA41C87" w14:textId="77777777" w:rsidR="00F6510D" w:rsidRPr="00C509AE" w:rsidRDefault="00F6510D" w:rsidP="00C509AE">
      <w:pPr>
        <w:spacing w:line="276" w:lineRule="auto"/>
        <w:rPr>
          <w:rFonts w:ascii="Arial" w:hAnsi="Arial" w:cs="Arial"/>
          <w:sz w:val="24"/>
          <w:szCs w:val="24"/>
        </w:rPr>
      </w:pPr>
    </w:p>
    <w:sectPr w:rsidR="00F6510D" w:rsidRPr="00C509AE" w:rsidSect="00C509AE">
      <w:headerReference w:type="even" r:id="rId7"/>
      <w:headerReference w:type="default" r:id="rId8"/>
      <w:footerReference w:type="default" r:id="rId9"/>
      <w:headerReference w:type="first" r:id="rId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BDB30" w14:textId="77777777" w:rsidR="00000000" w:rsidRDefault="00A061BF">
      <w:pPr>
        <w:spacing w:after="0" w:line="240" w:lineRule="auto"/>
      </w:pPr>
      <w:r>
        <w:separator/>
      </w:r>
    </w:p>
  </w:endnote>
  <w:endnote w:type="continuationSeparator" w:id="0">
    <w:p w14:paraId="232EE517" w14:textId="77777777" w:rsidR="00000000" w:rsidRDefault="00A06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5A67D" w14:textId="77777777" w:rsidR="00A061BF" w:rsidRPr="00A061BF" w:rsidRDefault="00A061BF" w:rsidP="00A061BF">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A061BF">
      <w:rPr>
        <w:rFonts w:ascii="Arial" w:eastAsia="Arial Unicode MS" w:hAnsi="Arial" w:cs="Arial"/>
        <w:noProof/>
        <w:color w:val="548DD4"/>
        <w:sz w:val="24"/>
        <w:szCs w:val="24"/>
        <w:lang w:val="en-US"/>
      </w:rPr>
      <w:t>History of Agriculture South Australia</w:t>
    </w:r>
  </w:p>
  <w:bookmarkEnd w:id="0"/>
  <w:p w14:paraId="5260685C" w14:textId="77777777" w:rsidR="00A061BF" w:rsidRDefault="00A06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2DCC6" w14:textId="77777777" w:rsidR="00000000" w:rsidRDefault="00A061BF">
      <w:pPr>
        <w:spacing w:after="0" w:line="240" w:lineRule="auto"/>
      </w:pPr>
      <w:r>
        <w:separator/>
      </w:r>
    </w:p>
  </w:footnote>
  <w:footnote w:type="continuationSeparator" w:id="0">
    <w:p w14:paraId="363767D7" w14:textId="77777777" w:rsidR="00000000" w:rsidRDefault="00A061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86874" w14:textId="77777777" w:rsidR="00AD3382" w:rsidRDefault="00A061BF">
    <w:pPr>
      <w:rPr>
        <w:sz w:val="2"/>
        <w:szCs w:val="2"/>
      </w:rPr>
    </w:pPr>
    <w:r>
      <w:rPr>
        <w:sz w:val="24"/>
        <w:szCs w:val="24"/>
      </w:rPr>
      <w:pict w14:anchorId="31E77373">
        <v:shapetype id="_x0000_t202" coordsize="21600,21600" o:spt="202" path="m,l,21600r21600,l21600,xe">
          <v:stroke joinstyle="miter"/>
          <v:path gradientshapeok="t" o:connecttype="rect"/>
        </v:shapetype>
        <v:shape id="_x0000_s2049" type="#_x0000_t202" style="position:absolute;margin-left:145.15pt;margin-top:84.85pt;width:321.85pt;height:7.9pt;z-index:-251657216;mso-wrap-style:none;mso-wrap-distance-left:5pt;mso-wrap-distance-right:5pt;mso-position-horizontal-relative:page;mso-position-vertical-relative:page" wrapcoords="0 0" filled="f" stroked="f">
          <v:textbox style="mso-fit-shape-to-text:t" inset="0,0,0,0">
            <w:txbxContent>
              <w:p w14:paraId="5704DCA9" w14:textId="77777777" w:rsidR="00AD3382" w:rsidRDefault="00F6510D">
                <w:pPr>
                  <w:tabs>
                    <w:tab w:val="right" w:pos="5270"/>
                    <w:tab w:val="right" w:pos="6437"/>
                  </w:tabs>
                  <w:spacing w:line="240" w:lineRule="auto"/>
                </w:pPr>
                <w:r>
                  <w:rPr>
                    <w:rStyle w:val="Headerorfooter0"/>
                    <w:b w:val="0"/>
                    <w:bCs w:val="0"/>
                  </w:rPr>
                  <w:t>1797</w:t>
                </w:r>
                <w:r>
                  <w:rPr>
                    <w:rStyle w:val="Headerorfooter0"/>
                    <w:b w:val="0"/>
                    <w:bCs w:val="0"/>
                  </w:rPr>
                  <w:tab/>
                  <w:t xml:space="preserve">PARLIAMENTARY DEBATES, </w:t>
                </w:r>
                <w:r>
                  <w:rPr>
                    <w:rStyle w:val="Headerorfooter6pt"/>
                  </w:rPr>
                  <w:t xml:space="preserve">October </w:t>
                </w:r>
                <w:r>
                  <w:rPr>
                    <w:rStyle w:val="Headerorfooter0"/>
                    <w:b w:val="0"/>
                    <w:bCs w:val="0"/>
                  </w:rPr>
                  <w:t>15, 1895.</w:t>
                </w:r>
                <w:r>
                  <w:rPr>
                    <w:rStyle w:val="Headerorfooter0"/>
                    <w:b w:val="0"/>
                    <w:bCs w:val="0"/>
                  </w:rPr>
                  <w:tab/>
                  <w:t>1798</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59A8C" w14:textId="77777777" w:rsidR="00AD3382" w:rsidRDefault="00A061BF">
    <w:pPr>
      <w:rPr>
        <w:sz w:val="2"/>
        <w:szCs w:val="2"/>
      </w:rPr>
    </w:pPr>
    <w:r>
      <w:rPr>
        <w:sz w:val="24"/>
        <w:szCs w:val="24"/>
      </w:rPr>
      <w:pict w14:anchorId="1744CB16">
        <v:shapetype id="_x0000_t202" coordsize="21600,21600" o:spt="202" path="m,l,21600r21600,l21600,xe">
          <v:stroke joinstyle="miter"/>
          <v:path gradientshapeok="t" o:connecttype="rect"/>
        </v:shapetype>
        <v:shape id="_x0000_s2050" type="#_x0000_t202" style="position:absolute;margin-left:-25.3pt;margin-top:92.75pt;width:25.25pt;height:21.45pt;z-index:-251656192;mso-wrap-distance-left:5pt;mso-wrap-distance-right:5pt;mso-position-horizontal-relative:page;mso-position-vertical-relative:page" wrapcoords="0 0" filled="f" stroked="f">
          <v:textbox style="mso-fit-shape-to-text:t" inset="0,0,0,0">
            <w:txbxContent>
              <w:p w14:paraId="324EA868" w14:textId="3A152A20" w:rsidR="00AD3382" w:rsidRDefault="00A061BF">
                <w:pPr>
                  <w:tabs>
                    <w:tab w:val="right" w:pos="5270"/>
                    <w:tab w:val="right" w:pos="6427"/>
                  </w:tabs>
                  <w:spacing w:line="240" w:lineRule="auto"/>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4470F" w14:textId="77777777" w:rsidR="00AD3382" w:rsidRDefault="00A061BF">
    <w:pPr>
      <w:rPr>
        <w:sz w:val="2"/>
        <w:szCs w:val="2"/>
      </w:rPr>
    </w:pPr>
    <w:r>
      <w:rPr>
        <w:sz w:val="24"/>
        <w:szCs w:val="24"/>
      </w:rPr>
      <w:pict w14:anchorId="452FD4D6">
        <v:shapetype id="_x0000_t202" coordsize="21600,21600" o:spt="202" path="m,l,21600r21600,l21600,xe">
          <v:stroke joinstyle="miter"/>
          <v:path gradientshapeok="t" o:connecttype="rect"/>
        </v:shapetype>
        <v:shape id="_x0000_s2051" type="#_x0000_t202" style="position:absolute;margin-left:-15.45pt;margin-top:85.05pt;width:15.3pt;height:21.45pt;z-index:-251655168;mso-wrap-distance-left:5pt;mso-wrap-distance-right:5pt;mso-position-horizontal-relative:page;mso-position-vertical-relative:page" wrapcoords="0 0" filled="f" stroked="f">
          <v:textbox style="mso-fit-shape-to-text:t" inset="0,0,0,0">
            <w:txbxContent>
              <w:p w14:paraId="14E575A5" w14:textId="1F71D43C" w:rsidR="00AD3382" w:rsidRDefault="00A061BF">
                <w:pPr>
                  <w:tabs>
                    <w:tab w:val="right" w:pos="5246"/>
                    <w:tab w:val="right" w:pos="6326"/>
                  </w:tabs>
                  <w:spacing w:line="240" w:lineRule="auto"/>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64ED8"/>
    <w:multiLevelType w:val="multilevel"/>
    <w:tmpl w:val="0D7C9EAC"/>
    <w:lvl w:ilvl="0">
      <w:start w:val="7"/>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86413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D30"/>
    <w:rsid w:val="001B2101"/>
    <w:rsid w:val="001E4A03"/>
    <w:rsid w:val="006B0D30"/>
    <w:rsid w:val="007965A5"/>
    <w:rsid w:val="007E0FB8"/>
    <w:rsid w:val="00A061BF"/>
    <w:rsid w:val="00C509AE"/>
    <w:rsid w:val="00D02ED7"/>
    <w:rsid w:val="00EC5895"/>
    <w:rsid w:val="00EE44B4"/>
    <w:rsid w:val="00F651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71B0658"/>
  <w15:chartTrackingRefBased/>
  <w15:docId w15:val="{7C6A1585-D0B8-487A-ADCB-3F8223AD1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1E4A03"/>
    <w:rPr>
      <w:rFonts w:ascii="Century Schoolbook" w:eastAsia="Century Schoolbook" w:hAnsi="Century Schoolbook" w:cs="Century Schoolbook"/>
      <w:b/>
      <w:bCs/>
      <w:i w:val="0"/>
      <w:iCs w:val="0"/>
      <w:smallCaps w:val="0"/>
      <w:strike w:val="0"/>
      <w:sz w:val="15"/>
      <w:szCs w:val="15"/>
      <w:u w:val="none"/>
    </w:rPr>
  </w:style>
  <w:style w:type="character" w:customStyle="1" w:styleId="Headerorfooter0">
    <w:name w:val="Header or footer"/>
    <w:basedOn w:val="Headerorfooter"/>
    <w:rsid w:val="001E4A03"/>
    <w:rPr>
      <w:rFonts w:ascii="Century Schoolbook" w:eastAsia="Century Schoolbook" w:hAnsi="Century Schoolbook" w:cs="Century Schoolbook"/>
      <w:b/>
      <w:bCs/>
      <w:i w:val="0"/>
      <w:iCs w:val="0"/>
      <w:smallCaps w:val="0"/>
      <w:strike w:val="0"/>
      <w:color w:val="000000"/>
      <w:spacing w:val="0"/>
      <w:w w:val="100"/>
      <w:position w:val="0"/>
      <w:sz w:val="15"/>
      <w:szCs w:val="15"/>
      <w:u w:val="none"/>
      <w:lang w:val="en-US"/>
    </w:rPr>
  </w:style>
  <w:style w:type="character" w:customStyle="1" w:styleId="Headerorfooter6pt">
    <w:name w:val="Header or footer + 6 pt"/>
    <w:aliases w:val="Not Bold,Small Caps"/>
    <w:basedOn w:val="Headerorfooter"/>
    <w:rsid w:val="001E4A03"/>
    <w:rPr>
      <w:rFonts w:ascii="Century Schoolbook" w:eastAsia="Century Schoolbook" w:hAnsi="Century Schoolbook" w:cs="Century Schoolbook"/>
      <w:b/>
      <w:bCs/>
      <w:i w:val="0"/>
      <w:iCs w:val="0"/>
      <w:smallCaps/>
      <w:strike w:val="0"/>
      <w:color w:val="000000"/>
      <w:spacing w:val="0"/>
      <w:w w:val="100"/>
      <w:position w:val="0"/>
      <w:sz w:val="12"/>
      <w:szCs w:val="12"/>
      <w:u w:val="none"/>
      <w:lang w:val="en-US"/>
    </w:rPr>
  </w:style>
  <w:style w:type="paragraph" w:styleId="Footer">
    <w:name w:val="footer"/>
    <w:basedOn w:val="Normal"/>
    <w:link w:val="FooterChar"/>
    <w:uiPriority w:val="99"/>
    <w:unhideWhenUsed/>
    <w:rsid w:val="00C509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0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1941</Words>
  <Characters>11066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2022-09-06T23:21:00Z</dcterms:created>
  <dcterms:modified xsi:type="dcterms:W3CDTF">2022-09-14T03:42:00Z</dcterms:modified>
</cp:coreProperties>
</file>