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BF" w:rsidRPr="005A75BF" w:rsidRDefault="005A75BF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5A75BF">
        <w:rPr>
          <w:rFonts w:ascii="Arial" w:hAnsi="Arial" w:cs="Arial"/>
          <w:b/>
          <w:color w:val="365F91" w:themeColor="accent1" w:themeShade="BF"/>
          <w:sz w:val="32"/>
          <w:szCs w:val="32"/>
        </w:rPr>
        <w:t>BULK HANDLING OF GRAIN (DIRECTORS) AMENDMENT BILL 1996</w:t>
      </w:r>
    </w:p>
    <w:p w:rsidR="005A75BF" w:rsidRPr="005A75BF" w:rsidRDefault="005A75BF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5A75BF">
        <w:rPr>
          <w:rFonts w:ascii="Arial" w:hAnsi="Arial" w:cs="Arial"/>
          <w:b/>
          <w:color w:val="365F91" w:themeColor="accent1" w:themeShade="BF"/>
          <w:sz w:val="28"/>
          <w:szCs w:val="28"/>
        </w:rPr>
        <w:t>Legislative Assembly, 27 November 1996, page 661</w:t>
      </w:r>
    </w:p>
    <w:p w:rsidR="005A75BF" w:rsidRPr="005A75BF" w:rsidRDefault="005A75BF">
      <w:pPr>
        <w:rPr>
          <w:rFonts w:ascii="Arial" w:hAnsi="Arial" w:cs="Arial"/>
          <w:color w:val="365F91" w:themeColor="accent1" w:themeShade="BF"/>
          <w:sz w:val="28"/>
          <w:szCs w:val="28"/>
        </w:rPr>
      </w:pPr>
      <w:r w:rsidRPr="005A75BF">
        <w:rPr>
          <w:rFonts w:ascii="Arial" w:hAnsi="Arial" w:cs="Arial"/>
          <w:color w:val="365F91" w:themeColor="accent1" w:themeShade="BF"/>
          <w:sz w:val="28"/>
          <w:szCs w:val="28"/>
        </w:rPr>
        <w:t>Second reading</w:t>
      </w:r>
    </w:p>
    <w:p w:rsidR="005A75BF" w:rsidRDefault="005A75BF">
      <w:pPr>
        <w:rPr>
          <w:rFonts w:ascii="Arial" w:hAnsi="Arial" w:cs="Arial"/>
          <w:sz w:val="24"/>
          <w:szCs w:val="24"/>
        </w:rPr>
      </w:pPr>
      <w:r w:rsidRPr="005A75BF">
        <w:rPr>
          <w:rFonts w:ascii="Arial" w:hAnsi="Arial" w:cs="Arial"/>
          <w:b/>
          <w:sz w:val="24"/>
          <w:szCs w:val="24"/>
        </w:rPr>
        <w:t>The Hon. R.G. KERIN (Minister for Primary Industries</w:t>
      </w:r>
      <w:r w:rsidRPr="005A75BF">
        <w:rPr>
          <w:rFonts w:ascii="Arial" w:hAnsi="Arial" w:cs="Arial"/>
          <w:sz w:val="24"/>
          <w:szCs w:val="24"/>
        </w:rPr>
        <w:t xml:space="preserve">) obtained leave and introduced a Bill for an Act to amend the Bulk Handling of Grain Act 1955. Read a first time. </w:t>
      </w:r>
    </w:p>
    <w:p w:rsidR="005A75BF" w:rsidRDefault="005A75BF">
      <w:pPr>
        <w:rPr>
          <w:rFonts w:ascii="Arial" w:hAnsi="Arial" w:cs="Arial"/>
          <w:sz w:val="24"/>
          <w:szCs w:val="24"/>
        </w:rPr>
      </w:pPr>
      <w:r w:rsidRPr="005A75BF">
        <w:rPr>
          <w:rFonts w:ascii="Arial" w:hAnsi="Arial" w:cs="Arial"/>
          <w:sz w:val="24"/>
          <w:szCs w:val="24"/>
        </w:rPr>
        <w:t xml:space="preserve">The Hon. R.G. KERIN: I move: That this Bill be now read a second time. </w:t>
      </w:r>
      <w:r>
        <w:rPr>
          <w:rFonts w:ascii="Arial" w:hAnsi="Arial" w:cs="Arial"/>
          <w:sz w:val="24"/>
          <w:szCs w:val="24"/>
        </w:rPr>
        <w:t>\</w:t>
      </w:r>
    </w:p>
    <w:p w:rsidR="005A75BF" w:rsidRDefault="005A75BF">
      <w:pPr>
        <w:rPr>
          <w:rFonts w:ascii="Arial" w:hAnsi="Arial" w:cs="Arial"/>
          <w:sz w:val="24"/>
          <w:szCs w:val="24"/>
        </w:rPr>
      </w:pPr>
      <w:r w:rsidRPr="005A75BF">
        <w:rPr>
          <w:rFonts w:ascii="Arial" w:hAnsi="Arial" w:cs="Arial"/>
          <w:sz w:val="24"/>
          <w:szCs w:val="24"/>
        </w:rPr>
        <w:t xml:space="preserve">I seek leave to have the second reading explanation inserted in Hansard without my reading it. Leave granted. </w:t>
      </w:r>
    </w:p>
    <w:p w:rsidR="005A75BF" w:rsidRDefault="005A75BF">
      <w:pPr>
        <w:rPr>
          <w:rFonts w:ascii="Arial" w:hAnsi="Arial" w:cs="Arial"/>
          <w:sz w:val="24"/>
          <w:szCs w:val="24"/>
        </w:rPr>
      </w:pPr>
      <w:r w:rsidRPr="005A75BF">
        <w:rPr>
          <w:rFonts w:ascii="Arial" w:hAnsi="Arial" w:cs="Arial"/>
          <w:sz w:val="24"/>
          <w:szCs w:val="24"/>
        </w:rPr>
        <w:t xml:space="preserve">The Bulk Handling of Grain Act 1955 was designed to meet strong imperatives for the substitution of an archaic system of bagged grain with a system of bulk handling. </w:t>
      </w:r>
      <w:r>
        <w:rPr>
          <w:rFonts w:ascii="Arial" w:hAnsi="Arial" w:cs="Arial"/>
          <w:sz w:val="24"/>
          <w:szCs w:val="24"/>
        </w:rPr>
        <w:t xml:space="preserve"> </w:t>
      </w:r>
      <w:r w:rsidRPr="005A75BF">
        <w:rPr>
          <w:rFonts w:ascii="Arial" w:hAnsi="Arial" w:cs="Arial"/>
          <w:sz w:val="24"/>
          <w:szCs w:val="24"/>
        </w:rPr>
        <w:t xml:space="preserve">The measure was most appropriate to the conditions then in existence. </w:t>
      </w:r>
    </w:p>
    <w:p w:rsidR="005A75BF" w:rsidRDefault="005A75BF">
      <w:pPr>
        <w:rPr>
          <w:rFonts w:ascii="Arial" w:hAnsi="Arial" w:cs="Arial"/>
          <w:sz w:val="24"/>
          <w:szCs w:val="24"/>
        </w:rPr>
      </w:pPr>
      <w:r w:rsidRPr="005A75BF">
        <w:rPr>
          <w:rFonts w:ascii="Arial" w:hAnsi="Arial" w:cs="Arial"/>
          <w:sz w:val="24"/>
          <w:szCs w:val="24"/>
        </w:rPr>
        <w:t xml:space="preserve">To strategically position itself for the changing economic and competitive environment now affecting the Australian grains industry, South Australian Cooperative Bulk Handling Limited (SACBH) wish to make a number of non contentious amendments to their Memorandum and Articles of Association. This Bill aims to accommodate those wishes. </w:t>
      </w:r>
    </w:p>
    <w:p w:rsidR="005A75BF" w:rsidRDefault="005A75BF">
      <w:pPr>
        <w:rPr>
          <w:rFonts w:ascii="Arial" w:hAnsi="Arial" w:cs="Arial"/>
          <w:sz w:val="24"/>
          <w:szCs w:val="24"/>
        </w:rPr>
      </w:pPr>
      <w:r w:rsidRPr="005A75BF">
        <w:rPr>
          <w:rFonts w:ascii="Arial" w:hAnsi="Arial" w:cs="Arial"/>
          <w:sz w:val="24"/>
          <w:szCs w:val="24"/>
        </w:rPr>
        <w:t xml:space="preserve">The Bill would see the deletion of section 5 (Directors), 6 (Director’s remuneration), and 7 (Disagreement between Directors) from the Act. </w:t>
      </w:r>
      <w:r>
        <w:rPr>
          <w:rFonts w:ascii="Arial" w:hAnsi="Arial" w:cs="Arial"/>
          <w:sz w:val="24"/>
          <w:szCs w:val="24"/>
        </w:rPr>
        <w:t xml:space="preserve"> </w:t>
      </w:r>
      <w:r w:rsidRPr="005A75BF">
        <w:rPr>
          <w:rFonts w:ascii="Arial" w:hAnsi="Arial" w:cs="Arial"/>
          <w:sz w:val="24"/>
          <w:szCs w:val="24"/>
        </w:rPr>
        <w:t xml:space="preserve">The inclusion of these as amendments to SACBH’s Articles of Association under the Corporations Law was approved at an Extra-ordinary General Meeting of the Company on 29 October 1996. That approval was prefaced by 14 meetings around the State seeking growers’ permission to make such changes. </w:t>
      </w:r>
    </w:p>
    <w:p w:rsidR="005A75BF" w:rsidRDefault="005A75BF">
      <w:pPr>
        <w:rPr>
          <w:rFonts w:ascii="Arial" w:hAnsi="Arial" w:cs="Arial"/>
          <w:sz w:val="24"/>
          <w:szCs w:val="24"/>
        </w:rPr>
      </w:pPr>
      <w:r w:rsidRPr="005A75BF">
        <w:rPr>
          <w:rFonts w:ascii="Arial" w:hAnsi="Arial" w:cs="Arial"/>
          <w:sz w:val="24"/>
          <w:szCs w:val="24"/>
        </w:rPr>
        <w:t>SACBH was originally established as an unlisted public company limited by guarantee and registered under the Corporations Law.</w:t>
      </w:r>
      <w:r>
        <w:rPr>
          <w:rFonts w:ascii="Arial" w:hAnsi="Arial" w:cs="Arial"/>
          <w:sz w:val="24"/>
          <w:szCs w:val="24"/>
        </w:rPr>
        <w:t xml:space="preserve"> </w:t>
      </w:r>
      <w:r w:rsidRPr="005A75BF">
        <w:rPr>
          <w:rFonts w:ascii="Arial" w:hAnsi="Arial" w:cs="Arial"/>
          <w:sz w:val="24"/>
          <w:szCs w:val="24"/>
        </w:rPr>
        <w:t xml:space="preserve"> It has no authorised or issued share capital. </w:t>
      </w:r>
    </w:p>
    <w:p w:rsidR="005A75BF" w:rsidRDefault="005A75BF">
      <w:pPr>
        <w:rPr>
          <w:rFonts w:ascii="Arial" w:hAnsi="Arial" w:cs="Arial"/>
          <w:sz w:val="24"/>
          <w:szCs w:val="24"/>
        </w:rPr>
      </w:pPr>
      <w:r w:rsidRPr="005A75BF">
        <w:rPr>
          <w:rFonts w:ascii="Arial" w:hAnsi="Arial" w:cs="Arial"/>
          <w:sz w:val="24"/>
          <w:szCs w:val="24"/>
        </w:rPr>
        <w:t xml:space="preserve">Legal advice is that with deletion of the above sections from the Act the behaviour of directors would be guided by corporate law. </w:t>
      </w:r>
      <w:r>
        <w:rPr>
          <w:rFonts w:ascii="Arial" w:hAnsi="Arial" w:cs="Arial"/>
          <w:sz w:val="24"/>
          <w:szCs w:val="24"/>
        </w:rPr>
        <w:t xml:space="preserve"> </w:t>
      </w:r>
      <w:r w:rsidRPr="005A75BF">
        <w:rPr>
          <w:rFonts w:ascii="Arial" w:hAnsi="Arial" w:cs="Arial"/>
          <w:sz w:val="24"/>
          <w:szCs w:val="24"/>
        </w:rPr>
        <w:t xml:space="preserve">The proposal is of no great significance from a Government view point. </w:t>
      </w:r>
    </w:p>
    <w:p w:rsidR="005A75BF" w:rsidRDefault="005A75BF">
      <w:pPr>
        <w:rPr>
          <w:rFonts w:ascii="Arial" w:hAnsi="Arial" w:cs="Arial"/>
          <w:sz w:val="24"/>
          <w:szCs w:val="24"/>
        </w:rPr>
      </w:pPr>
      <w:r w:rsidRPr="005A75BF">
        <w:rPr>
          <w:rFonts w:ascii="Arial" w:hAnsi="Arial" w:cs="Arial"/>
          <w:sz w:val="24"/>
          <w:szCs w:val="24"/>
        </w:rPr>
        <w:t xml:space="preserve">For the longer term the government has scheduled a review in 1997-98 of the Bulk Handling of Grain Act, to meet the Government’s obligations under the Competition Principles Agreement. </w:t>
      </w:r>
      <w:r>
        <w:rPr>
          <w:rFonts w:ascii="Arial" w:hAnsi="Arial" w:cs="Arial"/>
          <w:sz w:val="24"/>
          <w:szCs w:val="24"/>
        </w:rPr>
        <w:t xml:space="preserve"> </w:t>
      </w:r>
      <w:r w:rsidRPr="005A75BF">
        <w:rPr>
          <w:rFonts w:ascii="Arial" w:hAnsi="Arial" w:cs="Arial"/>
          <w:sz w:val="24"/>
          <w:szCs w:val="24"/>
        </w:rPr>
        <w:t xml:space="preserve">The review will explore the need for an Act which in light of </w:t>
      </w:r>
      <w:r w:rsidRPr="005A75BF">
        <w:rPr>
          <w:rFonts w:ascii="Arial" w:hAnsi="Arial" w:cs="Arial"/>
          <w:sz w:val="24"/>
          <w:szCs w:val="24"/>
        </w:rPr>
        <w:lastRenderedPageBreak/>
        <w:t>those principles, is highly contentious and will take some time to sort out.</w:t>
      </w:r>
      <w:r>
        <w:rPr>
          <w:rFonts w:ascii="Arial" w:hAnsi="Arial" w:cs="Arial"/>
          <w:sz w:val="24"/>
          <w:szCs w:val="24"/>
        </w:rPr>
        <w:t xml:space="preserve"> </w:t>
      </w:r>
      <w:r w:rsidRPr="005A75BF">
        <w:rPr>
          <w:rFonts w:ascii="Arial" w:hAnsi="Arial" w:cs="Arial"/>
          <w:sz w:val="24"/>
          <w:szCs w:val="24"/>
        </w:rPr>
        <w:t xml:space="preserve"> As a consequence, it has been agreed with industry to proceed with a bill to delete the less contentious sections of the Act, that is to say sections 5, 6 and 7. </w:t>
      </w:r>
    </w:p>
    <w:p w:rsidR="005A75BF" w:rsidRDefault="005A75BF">
      <w:pPr>
        <w:rPr>
          <w:rFonts w:ascii="Arial" w:hAnsi="Arial" w:cs="Arial"/>
          <w:sz w:val="24"/>
          <w:szCs w:val="24"/>
        </w:rPr>
      </w:pPr>
      <w:r w:rsidRPr="005A75BF">
        <w:rPr>
          <w:rFonts w:ascii="Arial" w:hAnsi="Arial" w:cs="Arial"/>
          <w:sz w:val="24"/>
          <w:szCs w:val="24"/>
        </w:rPr>
        <w:t xml:space="preserve">In conclusion it is pointed out that passage of the bill holds no financial implications for the Government. </w:t>
      </w:r>
    </w:p>
    <w:p w:rsidR="005A75BF" w:rsidRDefault="005A75BF">
      <w:pPr>
        <w:rPr>
          <w:rFonts w:ascii="Arial" w:hAnsi="Arial" w:cs="Arial"/>
          <w:sz w:val="24"/>
          <w:szCs w:val="24"/>
        </w:rPr>
      </w:pPr>
      <w:r w:rsidRPr="005A75BF">
        <w:rPr>
          <w:rFonts w:ascii="Arial" w:hAnsi="Arial" w:cs="Arial"/>
          <w:sz w:val="24"/>
          <w:szCs w:val="24"/>
        </w:rPr>
        <w:t xml:space="preserve">Explanation of Clauses </w:t>
      </w:r>
    </w:p>
    <w:p w:rsidR="005A75BF" w:rsidRPr="005A75BF" w:rsidRDefault="005A75BF">
      <w:pPr>
        <w:rPr>
          <w:rFonts w:ascii="Arial" w:hAnsi="Arial" w:cs="Arial"/>
          <w:i/>
          <w:sz w:val="24"/>
          <w:szCs w:val="24"/>
        </w:rPr>
      </w:pPr>
      <w:r w:rsidRPr="005A75BF">
        <w:rPr>
          <w:rFonts w:ascii="Arial" w:hAnsi="Arial" w:cs="Arial"/>
          <w:i/>
          <w:sz w:val="24"/>
          <w:szCs w:val="24"/>
        </w:rPr>
        <w:t xml:space="preserve">Clause 1 : Short title </w:t>
      </w:r>
    </w:p>
    <w:p w:rsidR="005A75BF" w:rsidRPr="005A75BF" w:rsidRDefault="005A75BF">
      <w:pPr>
        <w:rPr>
          <w:rFonts w:ascii="Arial" w:hAnsi="Arial" w:cs="Arial"/>
          <w:i/>
          <w:sz w:val="24"/>
          <w:szCs w:val="24"/>
        </w:rPr>
      </w:pPr>
      <w:r w:rsidRPr="005A75BF">
        <w:rPr>
          <w:rFonts w:ascii="Arial" w:hAnsi="Arial" w:cs="Arial"/>
          <w:i/>
          <w:sz w:val="24"/>
          <w:szCs w:val="24"/>
        </w:rPr>
        <w:t xml:space="preserve">Clause 2: Commencement </w:t>
      </w:r>
    </w:p>
    <w:p w:rsidR="005A75BF" w:rsidRDefault="005A75BF">
      <w:pPr>
        <w:rPr>
          <w:rFonts w:ascii="Arial" w:hAnsi="Arial" w:cs="Arial"/>
          <w:sz w:val="24"/>
          <w:szCs w:val="24"/>
        </w:rPr>
      </w:pPr>
      <w:r w:rsidRPr="005A75BF">
        <w:rPr>
          <w:rFonts w:ascii="Arial" w:hAnsi="Arial" w:cs="Arial"/>
          <w:sz w:val="24"/>
          <w:szCs w:val="24"/>
        </w:rPr>
        <w:t xml:space="preserve">Clauses 1 and 2 are formal. </w:t>
      </w:r>
    </w:p>
    <w:p w:rsidR="005A75BF" w:rsidRPr="005A75BF" w:rsidRDefault="005A75BF">
      <w:pPr>
        <w:rPr>
          <w:rFonts w:ascii="Arial" w:hAnsi="Arial" w:cs="Arial"/>
          <w:i/>
          <w:sz w:val="24"/>
          <w:szCs w:val="24"/>
        </w:rPr>
      </w:pPr>
      <w:r w:rsidRPr="005A75BF">
        <w:rPr>
          <w:rFonts w:ascii="Arial" w:hAnsi="Arial" w:cs="Arial"/>
          <w:i/>
          <w:sz w:val="24"/>
          <w:szCs w:val="24"/>
        </w:rPr>
        <w:t xml:space="preserve">Clause 3: Repeal of ss. 5 to 7 </w:t>
      </w:r>
    </w:p>
    <w:p w:rsidR="005A75BF" w:rsidRDefault="005A75BF">
      <w:pPr>
        <w:rPr>
          <w:rFonts w:ascii="Arial" w:hAnsi="Arial" w:cs="Arial"/>
          <w:sz w:val="24"/>
          <w:szCs w:val="24"/>
        </w:rPr>
      </w:pPr>
      <w:r w:rsidRPr="005A75BF">
        <w:rPr>
          <w:rFonts w:ascii="Arial" w:hAnsi="Arial" w:cs="Arial"/>
          <w:sz w:val="24"/>
          <w:szCs w:val="24"/>
        </w:rPr>
        <w:t>Clause 3 repeals the sections in the principal Act that deal with Directors, their remuneration and disagreement between them.</w:t>
      </w:r>
      <w:r>
        <w:rPr>
          <w:rFonts w:ascii="Arial" w:hAnsi="Arial" w:cs="Arial"/>
          <w:sz w:val="24"/>
          <w:szCs w:val="24"/>
        </w:rPr>
        <w:t xml:space="preserve"> </w:t>
      </w:r>
      <w:r w:rsidRPr="005A75BF">
        <w:rPr>
          <w:rFonts w:ascii="Arial" w:hAnsi="Arial" w:cs="Arial"/>
          <w:sz w:val="24"/>
          <w:szCs w:val="24"/>
        </w:rPr>
        <w:t xml:space="preserve"> These matters will now be covered by the Corporations Law. </w:t>
      </w:r>
    </w:p>
    <w:p w:rsidR="00CD6DB5" w:rsidRPr="005A75BF" w:rsidRDefault="005A75BF">
      <w:pPr>
        <w:rPr>
          <w:rFonts w:ascii="Arial" w:hAnsi="Arial" w:cs="Arial"/>
          <w:sz w:val="24"/>
          <w:szCs w:val="24"/>
        </w:rPr>
      </w:pPr>
      <w:r w:rsidRPr="005A75BF">
        <w:rPr>
          <w:rFonts w:ascii="Arial" w:hAnsi="Arial" w:cs="Arial"/>
          <w:sz w:val="24"/>
          <w:szCs w:val="24"/>
        </w:rPr>
        <w:t>Mr CLARKE secured the adjournment of the debate.</w:t>
      </w:r>
    </w:p>
    <w:sectPr w:rsidR="00CD6DB5" w:rsidRPr="005A75BF" w:rsidSect="00CD6DB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FA7" w:rsidRDefault="00FC6FA7" w:rsidP="005A75BF">
      <w:pPr>
        <w:spacing w:after="0" w:line="240" w:lineRule="auto"/>
      </w:pPr>
      <w:r>
        <w:separator/>
      </w:r>
    </w:p>
  </w:endnote>
  <w:endnote w:type="continuationSeparator" w:id="1">
    <w:p w:rsidR="00FC6FA7" w:rsidRDefault="00FC6FA7" w:rsidP="005A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BF" w:rsidRDefault="005A75BF" w:rsidP="005A75BF">
    <w:pPr>
      <w:pStyle w:val="Footer"/>
      <w:jc w:val="right"/>
      <w:rPr>
        <w:color w:val="548DD4" w:themeColor="text2" w:themeTint="99"/>
      </w:rPr>
    </w:pPr>
    <w:r>
      <w:rPr>
        <w:rFonts w:hint="eastAsia"/>
        <w:noProof/>
        <w:color w:val="548DD4" w:themeColor="text2" w:themeTint="99"/>
      </w:rPr>
      <w:t>History of Agriculture South Australia</w:t>
    </w:r>
  </w:p>
  <w:p w:rsidR="005A75BF" w:rsidRDefault="005A75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FA7" w:rsidRDefault="00FC6FA7" w:rsidP="005A75BF">
      <w:pPr>
        <w:spacing w:after="0" w:line="240" w:lineRule="auto"/>
      </w:pPr>
      <w:r>
        <w:separator/>
      </w:r>
    </w:p>
  </w:footnote>
  <w:footnote w:type="continuationSeparator" w:id="1">
    <w:p w:rsidR="00FC6FA7" w:rsidRDefault="00FC6FA7" w:rsidP="005A75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5BF"/>
    <w:rsid w:val="005A75BF"/>
    <w:rsid w:val="00CD6DB5"/>
    <w:rsid w:val="00FC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7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5BF"/>
  </w:style>
  <w:style w:type="paragraph" w:styleId="Footer">
    <w:name w:val="footer"/>
    <w:basedOn w:val="Normal"/>
    <w:link w:val="FooterChar"/>
    <w:uiPriority w:val="99"/>
    <w:semiHidden/>
    <w:unhideWhenUsed/>
    <w:rsid w:val="005A7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5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Plowman</dc:creator>
  <cp:lastModifiedBy>Don Plowman</cp:lastModifiedBy>
  <cp:revision>1</cp:revision>
  <dcterms:created xsi:type="dcterms:W3CDTF">2020-11-01T23:45:00Z</dcterms:created>
  <dcterms:modified xsi:type="dcterms:W3CDTF">2020-11-01T23:50:00Z</dcterms:modified>
</cp:coreProperties>
</file>