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D9" w:rsidRPr="00895CB7" w:rsidRDefault="002322D9" w:rsidP="00895CB7">
      <w:pPr>
        <w:pStyle w:val="Bodytext0"/>
        <w:framePr w:h="260" w:wrap="around" w:vAnchor="text" w:hAnchor="margin" w:x="5323" w:y="25"/>
        <w:shd w:val="clear" w:color="auto" w:fill="auto"/>
        <w:spacing w:line="260" w:lineRule="exact"/>
        <w:ind w:left="100"/>
        <w:rPr>
          <w:sz w:val="28"/>
          <w:szCs w:val="28"/>
        </w:rPr>
      </w:pPr>
    </w:p>
    <w:p w:rsidR="002322D9" w:rsidRDefault="002322D9">
      <w:pPr>
        <w:rPr>
          <w:color w:val="auto"/>
          <w:sz w:val="2"/>
          <w:szCs w:val="2"/>
          <w:lang w:eastAsia="en-AU"/>
        </w:rPr>
        <w:sectPr w:rsidR="002322D9">
          <w:footerReference w:type="default" r:id="rId6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Pr="001B1910" w:rsidRDefault="002322D9" w:rsidP="001B1910">
      <w:pPr>
        <w:spacing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1B1910">
        <w:rPr>
          <w:rFonts w:ascii="Arial" w:hAnsi="Arial" w:cs="Arial"/>
          <w:b/>
          <w:color w:val="365F91" w:themeColor="accent1" w:themeShade="BF"/>
          <w:sz w:val="32"/>
          <w:szCs w:val="32"/>
        </w:rPr>
        <w:t>DOG FENCE ACT AMENDMENT BILL</w:t>
      </w:r>
      <w:r w:rsidR="001B1910" w:rsidRPr="001B1910"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 1989</w:t>
      </w:r>
    </w:p>
    <w:p w:rsidR="001B1910" w:rsidRPr="001B1910" w:rsidRDefault="001B1910" w:rsidP="001B1910">
      <w:pPr>
        <w:spacing w:line="36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1B1910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Council, 17 October 1989, page 1175</w:t>
      </w:r>
    </w:p>
    <w:p w:rsidR="001B1910" w:rsidRPr="001B1910" w:rsidRDefault="001B1910" w:rsidP="001B1910">
      <w:pPr>
        <w:spacing w:line="360" w:lineRule="auto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1B1910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Received from the House of Assembly and read a first time.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Pr="001B1910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The Hon. BARBARA WIESE (Minister of Tourism): I</w:t>
      </w:r>
    </w:p>
    <w:p w:rsidR="002322D9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move: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641C30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That this Bill be now read a second time.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 xml:space="preserve">The Dog Fence Act 1946 provides for the maintenance of the dog-proof fence. 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The body responsible for </w:t>
      </w:r>
      <w:r w:rsidR="001B1910">
        <w:rPr>
          <w:rFonts w:ascii="Arial" w:hAnsi="Arial" w:cs="Arial"/>
        </w:rPr>
        <w:t>the mainte</w:t>
      </w:r>
      <w:r w:rsidRPr="001B1910">
        <w:rPr>
          <w:rFonts w:ascii="Arial" w:hAnsi="Arial" w:cs="Arial"/>
        </w:rPr>
        <w:t>nance and inspection of the fence under the Act is the Dog Fence Board.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 This Bill seeks to make two changes to the institutions or persons that can nominate members of the board.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 At present one m</w:t>
      </w:r>
      <w:r w:rsidR="001B1910">
        <w:rPr>
          <w:rFonts w:ascii="Arial" w:hAnsi="Arial" w:cs="Arial"/>
        </w:rPr>
        <w:t>ember is nominated by the Verte</w:t>
      </w:r>
      <w:r w:rsidRPr="001B1910">
        <w:rPr>
          <w:rFonts w:ascii="Arial" w:hAnsi="Arial" w:cs="Arial"/>
        </w:rPr>
        <w:t xml:space="preserve">brate Pest Control Authority. 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>The responsibilities of that authority were taken over by the Animal and Plant Control Commission under the An</w:t>
      </w:r>
      <w:r w:rsidR="001B1910">
        <w:rPr>
          <w:rFonts w:ascii="Arial" w:hAnsi="Arial" w:cs="Arial"/>
        </w:rPr>
        <w:t>imal and Plant Control (Agricul</w:t>
      </w:r>
      <w:r w:rsidRPr="001B1910">
        <w:rPr>
          <w:rFonts w:ascii="Arial" w:hAnsi="Arial" w:cs="Arial"/>
        </w:rPr>
        <w:t xml:space="preserve">tural Protection and Other Purposes) Act of 1986. 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>This Bill formally recognises that change.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 It replaces the right of nomination of the Vertebrate Pest Control Authority with that of the new commission.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 xml:space="preserve">At present a second member of the board is nominated by the Minister from a panel selected by local dog fence boards created under the Act. 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On 4 March 1986 the then Minister of Lands, the Hon. R.K. Abbott, undertook to give that right of nomination to an appropriate incorporated association established to represent local dog fence boards. 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>The Far West Dog Fence Boards Association Incorporated has since been incorporated for that purpose, and this Bill seeks to give that body a right of nomination in place of the existing right of the Minister.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 The Bill also makes one consequential amendment </w:t>
      </w:r>
      <w:r w:rsidR="001B1910">
        <w:rPr>
          <w:rFonts w:ascii="Arial" w:hAnsi="Arial" w:cs="Arial"/>
        </w:rPr>
        <w:t>to the Act and corrects an unre</w:t>
      </w:r>
      <w:r w:rsidRPr="001B1910">
        <w:rPr>
          <w:rFonts w:ascii="Arial" w:hAnsi="Arial" w:cs="Arial"/>
        </w:rPr>
        <w:t>lated cross-reference in section 41 (2) of the Act.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 I seek leave to have the detailed explanation of clauses inserted in</w:t>
      </w:r>
      <w:r w:rsidR="001B1910">
        <w:rPr>
          <w:rFonts w:ascii="Arial" w:hAnsi="Arial" w:cs="Arial"/>
        </w:rPr>
        <w:t xml:space="preserve"> Han</w:t>
      </w:r>
      <w:r w:rsidRPr="001B1910">
        <w:rPr>
          <w:rFonts w:ascii="Arial" w:hAnsi="Arial" w:cs="Arial"/>
        </w:rPr>
        <w:t>sard without my reading it.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Leave granted.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Default="002322D9" w:rsidP="001B1910">
      <w:pPr>
        <w:spacing w:line="276" w:lineRule="auto"/>
        <w:rPr>
          <w:rFonts w:ascii="Arial" w:hAnsi="Arial" w:cs="Arial"/>
        </w:rPr>
      </w:pPr>
      <w:bookmarkStart w:id="0" w:name="bookmark1"/>
      <w:r w:rsidRPr="001B1910">
        <w:rPr>
          <w:rFonts w:ascii="Arial" w:hAnsi="Arial" w:cs="Arial"/>
        </w:rPr>
        <w:t>Explanation of Clauses</w:t>
      </w:r>
      <w:bookmarkEnd w:id="0"/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Pr="001B1910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Clause 1 is formal.</w:t>
      </w:r>
    </w:p>
    <w:p w:rsidR="002322D9" w:rsidRPr="001B1910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Clause 2 provides for commencement on a day to be fixed by proclamation.</w:t>
      </w:r>
    </w:p>
    <w:p w:rsidR="002322D9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Clause 3 amends section 6 of the principal Act.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 Section 6 deals with the membership of the Dog Fence Board. 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>Clause 3 substitutes the Animal and Plant Control Com</w:t>
      </w:r>
      <w:r w:rsidRPr="001B1910">
        <w:rPr>
          <w:rFonts w:ascii="Arial" w:hAnsi="Arial" w:cs="Arial"/>
        </w:rPr>
        <w:softHyphen/>
        <w:t>mission for the Vertebrate Pests Control Authority as the body entitled to nominate one member of the board. It also specifies the Far West Dog</w:t>
      </w:r>
      <w:r w:rsidR="001B1910">
        <w:rPr>
          <w:rFonts w:ascii="Arial" w:hAnsi="Arial" w:cs="Arial"/>
        </w:rPr>
        <w:t xml:space="preserve"> Fence Boards Association Incor</w:t>
      </w:r>
      <w:r w:rsidRPr="001B1910">
        <w:rPr>
          <w:rFonts w:ascii="Arial" w:hAnsi="Arial" w:cs="Arial"/>
        </w:rPr>
        <w:t>porated as another body entitled to nominate one member to the board, in place of the existing right of the Minister to nominate one such member from a panel selected by local dog fence boards.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lastRenderedPageBreak/>
        <w:t xml:space="preserve">Clause 4 is a consequential amendment to section 11 of the principal Act. 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>As the right of local boards to nominate to a panel is being replaced by the direct nomination to the Dog Fence Board by the Far West Dog Fence Boards Ass</w:t>
      </w:r>
      <w:r w:rsidR="001B1910">
        <w:rPr>
          <w:rFonts w:ascii="Arial" w:hAnsi="Arial" w:cs="Arial"/>
        </w:rPr>
        <w:t>o</w:t>
      </w:r>
      <w:r w:rsidRPr="001B1910">
        <w:rPr>
          <w:rFonts w:ascii="Arial" w:hAnsi="Arial" w:cs="Arial"/>
        </w:rPr>
        <w:t>ciation Incorporated under clause 3, the reference in section 11 of the principal Act to local boards is no longer necessary.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Default="002322D9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Clause 5 amends an incorrect cross-reference in section 41 of the principal Act.</w:t>
      </w:r>
      <w:r w:rsidR="001B1910">
        <w:rPr>
          <w:rFonts w:ascii="Arial" w:hAnsi="Arial" w:cs="Arial"/>
        </w:rPr>
        <w:t xml:space="preserve"> </w:t>
      </w:r>
      <w:r w:rsidRPr="001B1910">
        <w:rPr>
          <w:rFonts w:ascii="Arial" w:hAnsi="Arial" w:cs="Arial"/>
        </w:rPr>
        <w:t xml:space="preserve"> This change is unrelated to the amendments in clauses 3 and 4.</w:t>
      </w:r>
    </w:p>
    <w:p w:rsidR="001B1910" w:rsidRPr="001B1910" w:rsidRDefault="001B1910" w:rsidP="001B1910">
      <w:pPr>
        <w:spacing w:line="276" w:lineRule="auto"/>
        <w:rPr>
          <w:rFonts w:ascii="Arial" w:hAnsi="Arial" w:cs="Arial"/>
        </w:rPr>
      </w:pPr>
    </w:p>
    <w:p w:rsidR="002322D9" w:rsidRPr="001B1910" w:rsidRDefault="00641C30" w:rsidP="001B1910">
      <w:pPr>
        <w:spacing w:line="276" w:lineRule="auto"/>
        <w:rPr>
          <w:rFonts w:ascii="Arial" w:hAnsi="Arial" w:cs="Arial"/>
        </w:rPr>
      </w:pPr>
      <w:r w:rsidRPr="001B1910">
        <w:rPr>
          <w:rFonts w:ascii="Arial" w:hAnsi="Arial" w:cs="Arial"/>
        </w:rPr>
        <w:t>The</w:t>
      </w:r>
      <w:r w:rsidR="002322D9" w:rsidRPr="001B1910">
        <w:rPr>
          <w:rFonts w:ascii="Arial" w:hAnsi="Arial" w:cs="Arial"/>
        </w:rPr>
        <w:t xml:space="preserve"> Hon. PETER DUNN secured the adjournment of the debate.</w:t>
      </w:r>
    </w:p>
    <w:sectPr w:rsidR="002322D9" w:rsidRPr="001B1910" w:rsidSect="001B1910">
      <w:type w:val="continuous"/>
      <w:pgSz w:w="11905" w:h="16837"/>
      <w:pgMar w:top="1440" w:right="1440" w:bottom="1440" w:left="1440" w:header="0" w:footer="3" w:gutter="0"/>
      <w:cols w:space="20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75" w:rsidRDefault="00301D75" w:rsidP="001B1910">
      <w:r>
        <w:separator/>
      </w:r>
    </w:p>
  </w:endnote>
  <w:endnote w:type="continuationSeparator" w:id="1">
    <w:p w:rsidR="00301D75" w:rsidRDefault="00301D75" w:rsidP="001B1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910" w:rsidRDefault="001B1910" w:rsidP="001B1910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1B1910" w:rsidRDefault="001B19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75" w:rsidRDefault="00301D75" w:rsidP="001B1910">
      <w:r>
        <w:separator/>
      </w:r>
    </w:p>
  </w:footnote>
  <w:footnote w:type="continuationSeparator" w:id="1">
    <w:p w:rsidR="00301D75" w:rsidRDefault="00301D75" w:rsidP="001B1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322D9"/>
    <w:rsid w:val="001B1910"/>
    <w:rsid w:val="002322D9"/>
    <w:rsid w:val="00301D75"/>
    <w:rsid w:val="00641C30"/>
    <w:rsid w:val="00895CB7"/>
    <w:rsid w:val="009F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Bodytext">
    <w:name w:val="Body text_"/>
    <w:basedOn w:val="DefaultParagraphFont"/>
    <w:link w:val="Bodytext0"/>
    <w:uiPriority w:val="99"/>
    <w:locked/>
    <w:rPr>
      <w:rFonts w:ascii="AngsanaUPC" w:hAnsi="AngsanaUPC" w:cs="AngsanaUPC"/>
      <w:spacing w:val="0"/>
      <w:sz w:val="26"/>
      <w:szCs w:val="26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AngsanaUPC" w:hAnsi="AngsanaUPC" w:cs="AngsanaUPC"/>
      <w:spacing w:val="0"/>
      <w:sz w:val="31"/>
      <w:szCs w:val="31"/>
    </w:rPr>
  </w:style>
  <w:style w:type="character" w:customStyle="1" w:styleId="Heading1">
    <w:name w:val="Heading #1_"/>
    <w:basedOn w:val="DefaultParagraphFont"/>
    <w:link w:val="Heading10"/>
    <w:uiPriority w:val="99"/>
    <w:locked/>
    <w:rPr>
      <w:rFonts w:ascii="AngsanaUPC" w:hAnsi="AngsanaUPC" w:cs="AngsanaUPC"/>
      <w:spacing w:val="0"/>
      <w:sz w:val="31"/>
      <w:szCs w:val="31"/>
    </w:rPr>
  </w:style>
  <w:style w:type="character" w:customStyle="1" w:styleId="Bodytext12pt">
    <w:name w:val="Body text + 12 pt"/>
    <w:basedOn w:val="Bodytext"/>
    <w:uiPriority w:val="99"/>
    <w:rPr>
      <w:sz w:val="24"/>
      <w:szCs w:val="24"/>
    </w:rPr>
  </w:style>
  <w:style w:type="character" w:customStyle="1" w:styleId="BodytextItalic">
    <w:name w:val="Body text + Italic"/>
    <w:basedOn w:val="Bodytext"/>
    <w:uiPriority w:val="99"/>
    <w:rPr>
      <w:i/>
      <w:iCs/>
    </w:rPr>
  </w:style>
  <w:style w:type="character" w:customStyle="1" w:styleId="Heading2">
    <w:name w:val="Heading #2_"/>
    <w:basedOn w:val="DefaultParagraphFont"/>
    <w:link w:val="Heading20"/>
    <w:uiPriority w:val="99"/>
    <w:locked/>
    <w:rPr>
      <w:rFonts w:ascii="AngsanaUPC" w:hAnsi="AngsanaUPC" w:cs="AngsanaUPC"/>
      <w:spacing w:val="0"/>
      <w:sz w:val="26"/>
      <w:szCs w:val="26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AngsanaUPC" w:hAnsi="AngsanaUPC" w:cs="AngsanaUPC"/>
      <w:i/>
      <w:iCs/>
      <w:spacing w:val="0"/>
      <w:sz w:val="26"/>
      <w:szCs w:val="26"/>
    </w:rPr>
  </w:style>
  <w:style w:type="paragraph" w:customStyle="1" w:styleId="Bodytext0">
    <w:name w:val="Body text"/>
    <w:basedOn w:val="Normal"/>
    <w:link w:val="Bodytext"/>
    <w:uiPriority w:val="99"/>
    <w:pPr>
      <w:shd w:val="clear" w:color="auto" w:fill="FFFFFF"/>
      <w:spacing w:line="240" w:lineRule="atLeast"/>
    </w:pPr>
    <w:rPr>
      <w:rFonts w:ascii="AngsanaUPC" w:hAnsi="AngsanaUPC" w:cs="AngsanaUPC"/>
      <w:color w:val="auto"/>
      <w:sz w:val="26"/>
      <w:szCs w:val="26"/>
      <w:lang w:eastAsia="en-AU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40" w:lineRule="atLeast"/>
    </w:pPr>
    <w:rPr>
      <w:rFonts w:ascii="AngsanaUPC" w:hAnsi="AngsanaUPC" w:cs="AngsanaUPC"/>
      <w:color w:val="auto"/>
      <w:sz w:val="31"/>
      <w:szCs w:val="31"/>
      <w:lang w:eastAsia="en-AU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line="240" w:lineRule="atLeast"/>
      <w:outlineLvl w:val="0"/>
    </w:pPr>
    <w:rPr>
      <w:rFonts w:ascii="AngsanaUPC" w:hAnsi="AngsanaUPC" w:cs="AngsanaUPC"/>
      <w:color w:val="auto"/>
      <w:sz w:val="31"/>
      <w:szCs w:val="31"/>
      <w:lang w:eastAsia="en-AU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after="180" w:line="240" w:lineRule="atLeast"/>
      <w:outlineLvl w:val="1"/>
    </w:pPr>
    <w:rPr>
      <w:rFonts w:ascii="AngsanaUPC" w:hAnsi="AngsanaUPC" w:cs="AngsanaUPC"/>
      <w:color w:val="auto"/>
      <w:sz w:val="26"/>
      <w:szCs w:val="26"/>
      <w:lang w:eastAsia="en-AU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before="180" w:after="420" w:line="240" w:lineRule="atLeast"/>
    </w:pPr>
    <w:rPr>
      <w:rFonts w:ascii="AngsanaUPC" w:hAnsi="AngsanaUPC" w:cs="AngsanaUPC"/>
      <w:i/>
      <w:iCs/>
      <w:color w:val="auto"/>
      <w:sz w:val="26"/>
      <w:szCs w:val="26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1B1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910"/>
    <w:rPr>
      <w:rFonts w:cs="Arial Unicode MS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B1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910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2</cp:revision>
  <dcterms:created xsi:type="dcterms:W3CDTF">2020-06-08T06:51:00Z</dcterms:created>
  <dcterms:modified xsi:type="dcterms:W3CDTF">2020-06-08T06:51:00Z</dcterms:modified>
</cp:coreProperties>
</file>