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63B8" w:rsidRPr="001E09CD" w:rsidRDefault="008563B8" w:rsidP="00187CA5">
      <w:pPr>
        <w:spacing w:line="276" w:lineRule="auto"/>
        <w:rPr>
          <w:rStyle w:val="Heading2285pt"/>
          <w:rFonts w:ascii="Arial" w:hAnsi="Arial" w:cs="Arial"/>
          <w:b/>
          <w:bCs/>
          <w:color w:val="00439E"/>
          <w:sz w:val="32"/>
          <w:szCs w:val="32"/>
          <w:lang w:val="en-AU" w:eastAsia="en-AU"/>
        </w:rPr>
      </w:pPr>
      <w:r w:rsidRPr="001E09CD">
        <w:rPr>
          <w:rStyle w:val="Heading2285pt"/>
          <w:rFonts w:ascii="Arial" w:hAnsi="Arial" w:cs="Arial"/>
          <w:b/>
          <w:bCs/>
          <w:color w:val="00439E"/>
          <w:sz w:val="32"/>
          <w:szCs w:val="32"/>
          <w:lang w:val="en-AU" w:eastAsia="en-AU"/>
        </w:rPr>
        <w:t xml:space="preserve">FARMERS' RELIEF </w:t>
      </w:r>
      <w:r w:rsidR="00562F4D">
        <w:rPr>
          <w:rStyle w:val="Heading2285pt"/>
          <w:rFonts w:ascii="Arial" w:hAnsi="Arial" w:cs="Arial"/>
          <w:b/>
          <w:bCs/>
          <w:color w:val="00439E"/>
          <w:sz w:val="32"/>
          <w:szCs w:val="32"/>
          <w:lang w:val="en-AU" w:eastAsia="en-AU"/>
        </w:rPr>
        <w:t>BILL</w:t>
      </w:r>
      <w:r w:rsidR="001E09CD" w:rsidRPr="001E09CD">
        <w:rPr>
          <w:rStyle w:val="Heading2285pt"/>
          <w:rFonts w:ascii="Arial" w:hAnsi="Arial" w:cs="Arial"/>
          <w:b/>
          <w:bCs/>
          <w:color w:val="00439E"/>
          <w:sz w:val="32"/>
          <w:szCs w:val="32"/>
          <w:lang w:val="en-AU" w:eastAsia="en-AU"/>
        </w:rPr>
        <w:t xml:space="preserve"> 1932</w:t>
      </w:r>
    </w:p>
    <w:p w:rsidR="001E09CD" w:rsidRPr="001E09CD" w:rsidRDefault="001E09CD" w:rsidP="00187CA5">
      <w:pPr>
        <w:spacing w:line="276" w:lineRule="auto"/>
        <w:rPr>
          <w:rFonts w:ascii="Arial" w:hAnsi="Arial" w:cs="Arial"/>
        </w:rPr>
      </w:pPr>
    </w:p>
    <w:p w:rsidR="001E09CD" w:rsidRPr="001E09CD" w:rsidRDefault="00187CA5" w:rsidP="00187CA5">
      <w:pPr>
        <w:spacing w:line="276" w:lineRule="auto"/>
        <w:rPr>
          <w:rStyle w:val="Heading2285pt"/>
          <w:rFonts w:ascii="Arial" w:hAnsi="Arial" w:cs="Arial"/>
          <w:b/>
          <w:bCs/>
          <w:color w:val="00439E"/>
          <w:sz w:val="28"/>
          <w:szCs w:val="28"/>
          <w:lang w:val="en-AU" w:eastAsia="en-AU"/>
        </w:rPr>
      </w:pPr>
      <w:r>
        <w:rPr>
          <w:rStyle w:val="Heading2285pt"/>
          <w:rFonts w:ascii="Arial" w:hAnsi="Arial" w:cs="Arial"/>
          <w:b/>
          <w:bCs/>
          <w:color w:val="00439E"/>
          <w:sz w:val="28"/>
          <w:szCs w:val="28"/>
          <w:lang w:val="en-AU" w:eastAsia="en-AU"/>
        </w:rPr>
        <w:t>House of Assembly, 3 November 1932, Page</w:t>
      </w:r>
      <w:r w:rsidR="001E09CD" w:rsidRPr="001E09CD">
        <w:rPr>
          <w:rStyle w:val="Heading2285pt"/>
          <w:rFonts w:ascii="Arial" w:hAnsi="Arial" w:cs="Arial"/>
          <w:b/>
          <w:bCs/>
          <w:color w:val="00439E"/>
          <w:sz w:val="28"/>
          <w:szCs w:val="28"/>
          <w:lang w:val="en-AU" w:eastAsia="en-AU"/>
        </w:rPr>
        <w:t xml:space="preserve"> 1649</w:t>
      </w:r>
    </w:p>
    <w:p w:rsidR="001E09CD" w:rsidRPr="001E09CD" w:rsidRDefault="001E09CD" w:rsidP="00187CA5">
      <w:pPr>
        <w:spacing w:line="276" w:lineRule="auto"/>
        <w:rPr>
          <w:rFonts w:ascii="Arial" w:hAnsi="Arial" w:cs="Arial"/>
        </w:rPr>
      </w:pPr>
    </w:p>
    <w:p w:rsidR="008563B8" w:rsidRPr="00187CA5" w:rsidRDefault="008563B8" w:rsidP="00187CA5">
      <w:pPr>
        <w:spacing w:line="276" w:lineRule="auto"/>
        <w:rPr>
          <w:rStyle w:val="Heading2285pt"/>
          <w:rFonts w:ascii="Arial" w:hAnsi="Arial" w:cs="Arial"/>
          <w:bCs/>
          <w:color w:val="00439E"/>
          <w:sz w:val="28"/>
          <w:szCs w:val="28"/>
          <w:lang w:val="en-AU" w:eastAsia="en-AU"/>
        </w:rPr>
      </w:pPr>
      <w:r w:rsidRPr="00187CA5">
        <w:rPr>
          <w:rStyle w:val="Heading2285pt"/>
          <w:rFonts w:ascii="Arial" w:hAnsi="Arial" w:cs="Arial"/>
          <w:bCs/>
          <w:color w:val="00439E"/>
          <w:sz w:val="28"/>
          <w:szCs w:val="28"/>
          <w:lang w:val="en-AU" w:eastAsia="en-AU"/>
        </w:rPr>
        <w:t>Second reading</w:t>
      </w:r>
    </w:p>
    <w:p w:rsidR="001E09CD" w:rsidRPr="001E09CD" w:rsidRDefault="001E09CD" w:rsidP="00187CA5">
      <w:pPr>
        <w:spacing w:line="276" w:lineRule="auto"/>
        <w:rPr>
          <w:rFonts w:ascii="Arial" w:hAnsi="Arial" w:cs="Arial"/>
        </w:rPr>
      </w:pPr>
    </w:p>
    <w:p w:rsidR="008563B8" w:rsidRDefault="008563B8" w:rsidP="00187CA5">
      <w:pPr>
        <w:spacing w:line="276" w:lineRule="auto"/>
        <w:rPr>
          <w:rFonts w:ascii="Arial" w:hAnsi="Arial" w:cs="Arial"/>
        </w:rPr>
      </w:pPr>
      <w:r w:rsidRPr="001E09CD">
        <w:rPr>
          <w:rFonts w:ascii="Arial" w:hAnsi="Arial" w:cs="Arial"/>
        </w:rPr>
        <w:t>The TREASURER (Hon. L. L. Hill—Port Pirie)—This Bill sets out to re-enact the Farmers' Relief legislation of last year and to make certain further amendments. The principle object is to extend the period of operation of farmers' relief so as to enable the State bank to finance farmers for the season 1933-34.</w:t>
      </w:r>
    </w:p>
    <w:p w:rsidR="001E09CD" w:rsidRPr="001E09CD" w:rsidRDefault="001E09CD" w:rsidP="00187CA5">
      <w:pPr>
        <w:spacing w:line="276" w:lineRule="auto"/>
        <w:rPr>
          <w:rFonts w:ascii="Arial" w:hAnsi="Arial" w:cs="Arial"/>
        </w:rPr>
      </w:pPr>
    </w:p>
    <w:p w:rsidR="008563B8" w:rsidRDefault="008563B8" w:rsidP="00187CA5">
      <w:pPr>
        <w:spacing w:line="276" w:lineRule="auto"/>
        <w:rPr>
          <w:rFonts w:ascii="Arial" w:hAnsi="Arial" w:cs="Arial"/>
        </w:rPr>
      </w:pPr>
      <w:r w:rsidRPr="001E09CD">
        <w:rPr>
          <w:rFonts w:ascii="Arial" w:hAnsi="Arial" w:cs="Arial"/>
        </w:rPr>
        <w:t>Mr. Cameron—It will operate for only one year?</w:t>
      </w:r>
    </w:p>
    <w:p w:rsidR="001E09CD" w:rsidRPr="001E09CD" w:rsidRDefault="001E09CD" w:rsidP="00187CA5">
      <w:pPr>
        <w:spacing w:line="276" w:lineRule="auto"/>
        <w:rPr>
          <w:rFonts w:ascii="Arial" w:hAnsi="Arial" w:cs="Arial"/>
        </w:rPr>
      </w:pPr>
    </w:p>
    <w:p w:rsidR="008563B8" w:rsidRDefault="008563B8" w:rsidP="00187CA5">
      <w:pPr>
        <w:spacing w:line="276" w:lineRule="auto"/>
        <w:rPr>
          <w:rFonts w:ascii="Arial" w:hAnsi="Arial" w:cs="Arial"/>
        </w:rPr>
      </w:pPr>
      <w:r w:rsidRPr="001E09CD">
        <w:rPr>
          <w:rFonts w:ascii="Arial" w:hAnsi="Arial" w:cs="Arial"/>
        </w:rPr>
        <w:t>T</w:t>
      </w:r>
      <w:r w:rsidR="003B1302" w:rsidRPr="001E09CD">
        <w:rPr>
          <w:rFonts w:ascii="Arial" w:hAnsi="Arial" w:cs="Arial"/>
        </w:rPr>
        <w:t>he TREASURER—Yes, because we are</w:t>
      </w:r>
      <w:r w:rsidRPr="001E09CD">
        <w:rPr>
          <w:rFonts w:ascii="Arial" w:hAnsi="Arial" w:cs="Arial"/>
        </w:rPr>
        <w:t xml:space="preserve"> appointing a committee to go into the whole question of Farmers' Relief and Debt Adjustment, and as to what shall be done in future regarding farmers' difficulties. I placed the matter before the Premiers' Conference and a committee was appointed from that Conference to draft a scheme. New South Wales has accepted the scheme and passed an Act embodying many of its features. The Government consider that before any further legislation of this description is </w:t>
      </w:r>
      <w:r w:rsidR="003B1302" w:rsidRPr="001E09CD">
        <w:rPr>
          <w:rFonts w:ascii="Arial" w:hAnsi="Arial" w:cs="Arial"/>
        </w:rPr>
        <w:t>passed there should be a careful</w:t>
      </w:r>
      <w:r w:rsidRPr="001E09CD">
        <w:rPr>
          <w:rFonts w:ascii="Arial" w:hAnsi="Arial" w:cs="Arial"/>
        </w:rPr>
        <w:t xml:space="preserve"> investigation, and by re</w:t>
      </w:r>
      <w:r w:rsidR="001E09CD">
        <w:rPr>
          <w:rFonts w:ascii="Arial" w:hAnsi="Arial" w:cs="Arial"/>
        </w:rPr>
        <w:t>-</w:t>
      </w:r>
      <w:r w:rsidRPr="001E09CD">
        <w:rPr>
          <w:rFonts w:ascii="Arial" w:hAnsi="Arial" w:cs="Arial"/>
        </w:rPr>
        <w:t>enacting the Farmers Relief Act for a further</w:t>
      </w:r>
      <w:r w:rsidR="003B1302" w:rsidRPr="001E09CD">
        <w:rPr>
          <w:rStyle w:val="BodytextItalic4"/>
          <w:rFonts w:ascii="Arial" w:hAnsi="Arial" w:cs="Arial"/>
          <w:i w:val="0"/>
          <w:sz w:val="24"/>
          <w:szCs w:val="24"/>
        </w:rPr>
        <w:t>1</w:t>
      </w:r>
      <w:r w:rsidRPr="001E09CD">
        <w:rPr>
          <w:rStyle w:val="BodytextItalic4"/>
          <w:rFonts w:ascii="Arial" w:hAnsi="Arial" w:cs="Arial"/>
          <w:i w:val="0"/>
          <w:sz w:val="24"/>
          <w:szCs w:val="24"/>
        </w:rPr>
        <w:t>2</w:t>
      </w:r>
      <w:r w:rsidRPr="001E09CD">
        <w:rPr>
          <w:rFonts w:ascii="Arial" w:hAnsi="Arial" w:cs="Arial"/>
        </w:rPr>
        <w:t xml:space="preserve"> months will permit the proposed investigation. The committee to be appointed will represent all persons engaged in</w:t>
      </w:r>
      <w:r w:rsidR="003B1302" w:rsidRPr="001E09CD">
        <w:rPr>
          <w:rFonts w:ascii="Arial" w:hAnsi="Arial" w:cs="Arial"/>
        </w:rPr>
        <w:t xml:space="preserve"> industry and w</w:t>
      </w:r>
      <w:r w:rsidRPr="001E09CD">
        <w:rPr>
          <w:rFonts w:ascii="Arial" w:hAnsi="Arial" w:cs="Arial"/>
        </w:rPr>
        <w:t xml:space="preserve">ill </w:t>
      </w:r>
      <w:r w:rsidR="003B1302" w:rsidRPr="001E09CD">
        <w:rPr>
          <w:rFonts w:ascii="Arial" w:hAnsi="Arial" w:cs="Arial"/>
        </w:rPr>
        <w:t>comprise re</w:t>
      </w:r>
      <w:r w:rsidRPr="001E09CD">
        <w:rPr>
          <w:rFonts w:ascii="Arial" w:hAnsi="Arial" w:cs="Arial"/>
        </w:rPr>
        <w:t>presentatives of the Chamber of Manufactures, Chamber of Commerce, the banking institu</w:t>
      </w:r>
      <w:r w:rsidR="003B1302" w:rsidRPr="001E09CD">
        <w:rPr>
          <w:rFonts w:ascii="Arial" w:hAnsi="Arial" w:cs="Arial"/>
        </w:rPr>
        <w:t>tions, and the farming industry.</w:t>
      </w:r>
    </w:p>
    <w:p w:rsidR="00A757EF" w:rsidRPr="001E09CD" w:rsidRDefault="00A757EF" w:rsidP="00187CA5">
      <w:pPr>
        <w:spacing w:line="276" w:lineRule="auto"/>
        <w:rPr>
          <w:rFonts w:ascii="Arial" w:hAnsi="Arial" w:cs="Arial"/>
        </w:rPr>
      </w:pPr>
    </w:p>
    <w:p w:rsidR="008563B8" w:rsidRDefault="008563B8" w:rsidP="00187CA5">
      <w:pPr>
        <w:spacing w:line="276" w:lineRule="auto"/>
        <w:rPr>
          <w:rFonts w:ascii="Arial" w:hAnsi="Arial" w:cs="Arial"/>
        </w:rPr>
      </w:pPr>
      <w:r w:rsidRPr="001E09CD">
        <w:rPr>
          <w:rFonts w:ascii="Arial" w:hAnsi="Arial" w:cs="Arial"/>
        </w:rPr>
        <w:t>Mr. Dawes—Will the suggested committee be a Commonwealth committee or a State one?</w:t>
      </w:r>
    </w:p>
    <w:p w:rsidR="00A757EF" w:rsidRPr="001E09CD" w:rsidRDefault="00A757EF" w:rsidP="00187CA5">
      <w:pPr>
        <w:spacing w:line="276" w:lineRule="auto"/>
        <w:rPr>
          <w:rFonts w:ascii="Arial" w:hAnsi="Arial" w:cs="Arial"/>
        </w:rPr>
      </w:pPr>
    </w:p>
    <w:p w:rsidR="008563B8" w:rsidRDefault="008563B8" w:rsidP="00187CA5">
      <w:pPr>
        <w:spacing w:line="276" w:lineRule="auto"/>
        <w:rPr>
          <w:rFonts w:ascii="Arial" w:hAnsi="Arial" w:cs="Arial"/>
        </w:rPr>
      </w:pPr>
      <w:r w:rsidRPr="001E09CD">
        <w:rPr>
          <w:rFonts w:ascii="Arial" w:hAnsi="Arial" w:cs="Arial"/>
        </w:rPr>
        <w:t>The TREASURER</w:t>
      </w:r>
      <w:r w:rsidR="00A757EF" w:rsidRPr="001E09CD">
        <w:rPr>
          <w:rFonts w:ascii="Arial" w:hAnsi="Arial" w:cs="Arial"/>
        </w:rPr>
        <w:t>—</w:t>
      </w:r>
      <w:r w:rsidRPr="001E09CD">
        <w:rPr>
          <w:rFonts w:ascii="Arial" w:hAnsi="Arial" w:cs="Arial"/>
        </w:rPr>
        <w:t>A State</w:t>
      </w:r>
      <w:r w:rsidR="003B1302" w:rsidRPr="001E09CD">
        <w:rPr>
          <w:rFonts w:ascii="Arial" w:hAnsi="Arial" w:cs="Arial"/>
        </w:rPr>
        <w:t xml:space="preserve"> committee</w:t>
      </w:r>
      <w:r w:rsidRPr="001E09CD">
        <w:rPr>
          <w:rFonts w:ascii="Arial" w:hAnsi="Arial" w:cs="Arial"/>
        </w:rPr>
        <w:t xml:space="preserve"> to inquire into what legislation it i</w:t>
      </w:r>
      <w:r w:rsidR="003B1302" w:rsidRPr="001E09CD">
        <w:rPr>
          <w:rFonts w:ascii="Arial" w:hAnsi="Arial" w:cs="Arial"/>
        </w:rPr>
        <w:t>s considered necessary to adopt. Ano</w:t>
      </w:r>
      <w:r w:rsidRPr="001E09CD">
        <w:rPr>
          <w:rFonts w:ascii="Arial" w:hAnsi="Arial" w:cs="Arial"/>
        </w:rPr>
        <w:t>ther important ques</w:t>
      </w:r>
      <w:r w:rsidR="003B1302" w:rsidRPr="001E09CD">
        <w:rPr>
          <w:rFonts w:ascii="Arial" w:hAnsi="Arial" w:cs="Arial"/>
        </w:rPr>
        <w:t>tion is the matter of bankruptc</w:t>
      </w:r>
      <w:r w:rsidRPr="001E09CD">
        <w:rPr>
          <w:rFonts w:ascii="Arial" w:hAnsi="Arial" w:cs="Arial"/>
        </w:rPr>
        <w:t>y and an alteration to the Fede</w:t>
      </w:r>
      <w:r w:rsidR="003B1302" w:rsidRPr="001E09CD">
        <w:rPr>
          <w:rFonts w:ascii="Arial" w:hAnsi="Arial" w:cs="Arial"/>
        </w:rPr>
        <w:t>ral bankruptcy laws in order that they will not conflic</w:t>
      </w:r>
      <w:r w:rsidRPr="001E09CD">
        <w:rPr>
          <w:rFonts w:ascii="Arial" w:hAnsi="Arial" w:cs="Arial"/>
        </w:rPr>
        <w:t>t with State laws, because the State law is subordinate to Commonwealth legislation.</w:t>
      </w:r>
    </w:p>
    <w:p w:rsidR="00A757EF" w:rsidRPr="001E09CD" w:rsidRDefault="00A757EF" w:rsidP="00187CA5">
      <w:pPr>
        <w:spacing w:line="276" w:lineRule="auto"/>
        <w:rPr>
          <w:rFonts w:ascii="Arial" w:hAnsi="Arial" w:cs="Arial"/>
        </w:rPr>
      </w:pPr>
    </w:p>
    <w:p w:rsidR="008563B8" w:rsidRDefault="003B1302" w:rsidP="00187CA5">
      <w:pPr>
        <w:spacing w:line="276" w:lineRule="auto"/>
        <w:rPr>
          <w:rFonts w:ascii="Arial" w:hAnsi="Arial" w:cs="Arial"/>
        </w:rPr>
      </w:pPr>
      <w:r w:rsidRPr="001E09CD">
        <w:rPr>
          <w:rFonts w:ascii="Arial" w:hAnsi="Arial" w:cs="Arial"/>
        </w:rPr>
        <w:t>Mr. Giles—Will the farmers have fair rep</w:t>
      </w:r>
      <w:r w:rsidR="008563B8" w:rsidRPr="001E09CD">
        <w:rPr>
          <w:rFonts w:ascii="Arial" w:hAnsi="Arial" w:cs="Arial"/>
        </w:rPr>
        <w:t>resentation</w:t>
      </w:r>
      <w:r w:rsidR="008563B8" w:rsidRPr="001E09CD">
        <w:rPr>
          <w:rStyle w:val="Bodytext9pt"/>
          <w:rFonts w:ascii="Arial" w:hAnsi="Arial" w:cs="Arial"/>
          <w:i w:val="0"/>
          <w:sz w:val="24"/>
          <w:szCs w:val="24"/>
        </w:rPr>
        <w:t>on</w:t>
      </w:r>
      <w:r w:rsidR="008563B8" w:rsidRPr="001E09CD">
        <w:rPr>
          <w:rFonts w:ascii="Arial" w:hAnsi="Arial" w:cs="Arial"/>
        </w:rPr>
        <w:t xml:space="preserve"> the committee?</w:t>
      </w:r>
    </w:p>
    <w:p w:rsidR="00A757EF" w:rsidRPr="001E09CD" w:rsidRDefault="00A757EF" w:rsidP="00187CA5">
      <w:pPr>
        <w:spacing w:line="276" w:lineRule="auto"/>
        <w:rPr>
          <w:rFonts w:ascii="Arial" w:hAnsi="Arial" w:cs="Arial"/>
        </w:rPr>
      </w:pPr>
    </w:p>
    <w:p w:rsidR="00A757EF" w:rsidRDefault="003B1302" w:rsidP="00187CA5">
      <w:pPr>
        <w:spacing w:line="276" w:lineRule="auto"/>
        <w:rPr>
          <w:rFonts w:ascii="Arial" w:hAnsi="Arial" w:cs="Arial"/>
        </w:rPr>
      </w:pPr>
      <w:r w:rsidRPr="001E09CD">
        <w:rPr>
          <w:rFonts w:ascii="Arial" w:hAnsi="Arial" w:cs="Arial"/>
        </w:rPr>
        <w:t>The TREASURER—Undoubtedly. The Gov</w:t>
      </w:r>
      <w:r w:rsidR="008563B8" w:rsidRPr="001E09CD">
        <w:rPr>
          <w:rFonts w:ascii="Arial" w:hAnsi="Arial" w:cs="Arial"/>
        </w:rPr>
        <w:t>ernment will do the best they can to satisfy everybody and to a</w:t>
      </w:r>
      <w:r w:rsidRPr="001E09CD">
        <w:rPr>
          <w:rFonts w:ascii="Arial" w:hAnsi="Arial" w:cs="Arial"/>
        </w:rPr>
        <w:t>rrive at the best conclusions. At present State legislation c</w:t>
      </w:r>
      <w:r w:rsidR="008563B8" w:rsidRPr="001E09CD">
        <w:rPr>
          <w:rFonts w:ascii="Arial" w:hAnsi="Arial" w:cs="Arial"/>
        </w:rPr>
        <w:t xml:space="preserve">omes in conflict with the Federal bankruptcy law, and the Commonwealth Government have agreed to amend the Federal bankruptcy law to such an extent that the State Acts will be able to operate without conflict. The Bill also makes some amendments to the laws under which the bank is financing this current year's agricultural operations, and under </w:t>
      </w:r>
      <w:r w:rsidR="008563B8" w:rsidRPr="001E09CD">
        <w:rPr>
          <w:rFonts w:ascii="Arial" w:hAnsi="Arial" w:cs="Arial"/>
        </w:rPr>
        <w:lastRenderedPageBreak/>
        <w:t>which the proceeds of this year's crop will be distributed. During the current y</w:t>
      </w:r>
      <w:r w:rsidRPr="001E09CD">
        <w:rPr>
          <w:rFonts w:ascii="Arial" w:hAnsi="Arial" w:cs="Arial"/>
        </w:rPr>
        <w:t>ear the bank has been distribut</w:t>
      </w:r>
      <w:r w:rsidR="008563B8" w:rsidRPr="001E09CD">
        <w:rPr>
          <w:rFonts w:ascii="Arial" w:hAnsi="Arial" w:cs="Arial"/>
        </w:rPr>
        <w:t>ing the proceeds of the crop for the season 1931-32, and the experience gained in that very large undertaking has put the b</w:t>
      </w:r>
      <w:r w:rsidRPr="001E09CD">
        <w:rPr>
          <w:rFonts w:ascii="Arial" w:hAnsi="Arial" w:cs="Arial"/>
        </w:rPr>
        <w:t>a</w:t>
      </w:r>
      <w:r w:rsidR="008563B8" w:rsidRPr="001E09CD">
        <w:rPr>
          <w:rFonts w:ascii="Arial" w:hAnsi="Arial" w:cs="Arial"/>
        </w:rPr>
        <w:t xml:space="preserve">nk in a position to suggest a number of improvements in the details of the scheme. The Bill proposes to include these improvements in the law so </w:t>
      </w:r>
      <w:r w:rsidRPr="001E09CD">
        <w:rPr>
          <w:rFonts w:ascii="Arial" w:hAnsi="Arial" w:cs="Arial"/>
        </w:rPr>
        <w:t>th</w:t>
      </w:r>
      <w:r w:rsidR="008563B8" w:rsidRPr="001E09CD">
        <w:rPr>
          <w:rFonts w:ascii="Arial" w:hAnsi="Arial" w:cs="Arial"/>
        </w:rPr>
        <w:t xml:space="preserve">at they will be in operation next year in respect of this year's crops, and in 1934 in respect of the disposal of the 1933-34 crop. </w:t>
      </w:r>
    </w:p>
    <w:p w:rsidR="008563B8" w:rsidRDefault="008563B8" w:rsidP="00187CA5">
      <w:pPr>
        <w:spacing w:line="276" w:lineRule="auto"/>
        <w:rPr>
          <w:rFonts w:ascii="Arial" w:hAnsi="Arial" w:cs="Arial"/>
        </w:rPr>
      </w:pPr>
      <w:r w:rsidRPr="001E09CD">
        <w:rPr>
          <w:rFonts w:ascii="Arial" w:hAnsi="Arial" w:cs="Arial"/>
        </w:rPr>
        <w:t>Before dealing with the Bill I propose to give members some information regarding the workings of the existing Acts. The Government Statist estimates that the number of wheatgrowers in this State</w:t>
      </w:r>
      <w:r w:rsidR="003B1302" w:rsidRPr="001E09CD">
        <w:rPr>
          <w:rFonts w:ascii="Arial" w:hAnsi="Arial" w:cs="Arial"/>
        </w:rPr>
        <w:t xml:space="preserve"> is as follows:—1929-30, 13,196;</w:t>
      </w:r>
      <w:r w:rsidRPr="001E09CD">
        <w:rPr>
          <w:rFonts w:ascii="Arial" w:hAnsi="Arial" w:cs="Arial"/>
        </w:rPr>
        <w:t xml:space="preserve"> 1930-31, 14,038; 1931-32, 14,306. It i</w:t>
      </w:r>
      <w:r w:rsidR="003B1302" w:rsidRPr="001E09CD">
        <w:rPr>
          <w:rFonts w:ascii="Arial" w:hAnsi="Arial" w:cs="Arial"/>
        </w:rPr>
        <w:t>s gratifying to notice</w:t>
      </w:r>
      <w:r w:rsidRPr="001E09CD">
        <w:rPr>
          <w:rFonts w:ascii="Arial" w:hAnsi="Arial" w:cs="Arial"/>
        </w:rPr>
        <w:t xml:space="preserve"> that the number of wheatgrowers in South Australia has increased during the last three years, and that this year there were 1,100 more wheatgrowers than in the year 1929-30.</w:t>
      </w:r>
    </w:p>
    <w:p w:rsidR="00A757EF" w:rsidRPr="001E09CD" w:rsidRDefault="00A757EF" w:rsidP="00187CA5">
      <w:pPr>
        <w:spacing w:line="276" w:lineRule="auto"/>
        <w:rPr>
          <w:rFonts w:ascii="Arial" w:hAnsi="Arial" w:cs="Arial"/>
        </w:rPr>
      </w:pPr>
    </w:p>
    <w:p w:rsidR="008563B8" w:rsidRDefault="003B1302" w:rsidP="00187CA5">
      <w:pPr>
        <w:spacing w:line="276" w:lineRule="auto"/>
        <w:rPr>
          <w:rFonts w:ascii="Arial" w:hAnsi="Arial" w:cs="Arial"/>
        </w:rPr>
      </w:pPr>
      <w:r w:rsidRPr="001E09CD">
        <w:rPr>
          <w:rFonts w:ascii="Arial" w:hAnsi="Arial" w:cs="Arial"/>
        </w:rPr>
        <w:t>Mr. Cameron—It shows landowners</w:t>
      </w:r>
      <w:r w:rsidR="008563B8" w:rsidRPr="001E09CD">
        <w:rPr>
          <w:rFonts w:ascii="Arial" w:hAnsi="Arial" w:cs="Arial"/>
        </w:rPr>
        <w:t xml:space="preserve"> are in such a state that they are gambling in wheat, whereas under ordinary conditions they would never touch it.</w:t>
      </w:r>
    </w:p>
    <w:p w:rsidR="00A757EF" w:rsidRPr="001E09CD" w:rsidRDefault="00A757EF" w:rsidP="00187CA5">
      <w:pPr>
        <w:spacing w:line="276" w:lineRule="auto"/>
        <w:rPr>
          <w:rFonts w:ascii="Arial" w:hAnsi="Arial" w:cs="Arial"/>
        </w:rPr>
      </w:pPr>
    </w:p>
    <w:p w:rsidR="008563B8" w:rsidRDefault="008563B8" w:rsidP="00187CA5">
      <w:pPr>
        <w:spacing w:line="276" w:lineRule="auto"/>
        <w:rPr>
          <w:rFonts w:ascii="Arial" w:hAnsi="Arial" w:cs="Arial"/>
        </w:rPr>
      </w:pPr>
      <w:r w:rsidRPr="001E09CD">
        <w:rPr>
          <w:rFonts w:ascii="Arial" w:hAnsi="Arial" w:cs="Arial"/>
        </w:rPr>
        <w:t>The TREASURER—</w:t>
      </w:r>
      <w:r w:rsidR="00AE4CFD" w:rsidRPr="001E09CD">
        <w:rPr>
          <w:rFonts w:ascii="Arial" w:hAnsi="Arial" w:cs="Arial"/>
        </w:rPr>
        <w:t>There may be something in</w:t>
      </w:r>
      <w:r w:rsidRPr="001E09CD">
        <w:rPr>
          <w:rFonts w:ascii="Arial" w:hAnsi="Arial" w:cs="Arial"/>
        </w:rPr>
        <w:t xml:space="preserve"> that. When wheat was at a high price everyone was growing it.</w:t>
      </w:r>
    </w:p>
    <w:p w:rsidR="00A757EF" w:rsidRPr="001E09CD" w:rsidRDefault="00A757EF" w:rsidP="00187CA5">
      <w:pPr>
        <w:spacing w:line="276" w:lineRule="auto"/>
        <w:rPr>
          <w:rFonts w:ascii="Arial" w:hAnsi="Arial" w:cs="Arial"/>
        </w:rPr>
      </w:pPr>
    </w:p>
    <w:p w:rsidR="008563B8" w:rsidRDefault="008563B8" w:rsidP="00187CA5">
      <w:pPr>
        <w:spacing w:line="276" w:lineRule="auto"/>
        <w:rPr>
          <w:rFonts w:ascii="Arial" w:hAnsi="Arial" w:cs="Arial"/>
        </w:rPr>
      </w:pPr>
      <w:r w:rsidRPr="001E09CD">
        <w:rPr>
          <w:rFonts w:ascii="Arial" w:hAnsi="Arial" w:cs="Arial"/>
        </w:rPr>
        <w:t>Mr. Cameron—Other things were bringing high prices then.</w:t>
      </w:r>
    </w:p>
    <w:p w:rsidR="00A757EF" w:rsidRPr="001E09CD" w:rsidRDefault="00A757EF" w:rsidP="00187CA5">
      <w:pPr>
        <w:spacing w:line="276" w:lineRule="auto"/>
        <w:rPr>
          <w:rFonts w:ascii="Arial" w:hAnsi="Arial" w:cs="Arial"/>
        </w:rPr>
      </w:pPr>
    </w:p>
    <w:p w:rsidR="008563B8" w:rsidRDefault="008563B8" w:rsidP="00187CA5">
      <w:pPr>
        <w:spacing w:line="276" w:lineRule="auto"/>
        <w:rPr>
          <w:rFonts w:ascii="Arial" w:hAnsi="Arial" w:cs="Arial"/>
        </w:rPr>
      </w:pPr>
      <w:r w:rsidRPr="001E09CD">
        <w:rPr>
          <w:rFonts w:ascii="Arial" w:hAnsi="Arial" w:cs="Arial"/>
        </w:rPr>
        <w:t>The TREASURER—The statement shows there ar</w:t>
      </w:r>
      <w:r w:rsidR="00AE4CFD" w:rsidRPr="001E09CD">
        <w:rPr>
          <w:rFonts w:ascii="Arial" w:hAnsi="Arial" w:cs="Arial"/>
        </w:rPr>
        <w:t>e more men growing wheat now. O</w:t>
      </w:r>
      <w:r w:rsidRPr="001E09CD">
        <w:rPr>
          <w:rFonts w:ascii="Arial" w:hAnsi="Arial" w:cs="Arial"/>
        </w:rPr>
        <w:t xml:space="preserve">f the last group mentioned, in 1931-32, 3,488 growers harvested 18bush. and </w:t>
      </w:r>
      <w:r w:rsidR="00AE4CFD" w:rsidRPr="001E09CD">
        <w:rPr>
          <w:rFonts w:ascii="Arial" w:hAnsi="Arial" w:cs="Arial"/>
        </w:rPr>
        <w:t>over, 5,704 growers 9bush. to 18</w:t>
      </w:r>
      <w:r w:rsidRPr="001E09CD">
        <w:rPr>
          <w:rFonts w:ascii="Arial" w:hAnsi="Arial" w:cs="Arial"/>
        </w:rPr>
        <w:t>bush., and 7,052 growers less than 9bush. The following information has been supplied by the State Bank regarding the operations of the Farmers Relief Act and the Farmers Relief Act Extension Act:—</w:t>
      </w:r>
    </w:p>
    <w:p w:rsidR="00A757EF" w:rsidRPr="001E09CD" w:rsidRDefault="00A757EF" w:rsidP="00187CA5">
      <w:pPr>
        <w:spacing w:line="276" w:lineRule="auto"/>
        <w:rPr>
          <w:rFonts w:ascii="Arial" w:hAnsi="Arial" w:cs="Arial"/>
        </w:rPr>
      </w:pPr>
    </w:p>
    <w:p w:rsidR="00AE4CFD" w:rsidRPr="001E09CD" w:rsidRDefault="00AE4CFD" w:rsidP="00187CA5">
      <w:pPr>
        <w:spacing w:line="276" w:lineRule="auto"/>
        <w:jc w:val="center"/>
        <w:rPr>
          <w:rFonts w:ascii="Arial" w:hAnsi="Arial" w:cs="Arial"/>
        </w:rPr>
      </w:pPr>
      <w:r w:rsidRPr="001E09CD">
        <w:rPr>
          <w:rFonts w:ascii="Arial" w:hAnsi="Arial" w:cs="Arial"/>
        </w:rPr>
        <w:t>Farmers Relief Act, 1931</w:t>
      </w:r>
    </w:p>
    <w:p w:rsidR="00AE4CFD" w:rsidRDefault="00AE4CFD" w:rsidP="00187CA5">
      <w:pPr>
        <w:spacing w:line="276" w:lineRule="auto"/>
        <w:rPr>
          <w:rFonts w:ascii="Arial" w:hAnsi="Arial" w:cs="Arial"/>
        </w:rPr>
      </w:pPr>
    </w:p>
    <w:tbl>
      <w:tblPr>
        <w:tblW w:w="0" w:type="auto"/>
        <w:tblLook w:val="04A0"/>
      </w:tblPr>
      <w:tblGrid>
        <w:gridCol w:w="8028"/>
        <w:gridCol w:w="1545"/>
      </w:tblGrid>
      <w:tr w:rsidR="00A757EF" w:rsidRPr="00C71888" w:rsidTr="00C71888">
        <w:tc>
          <w:tcPr>
            <w:tcW w:w="8028" w:type="dxa"/>
            <w:shd w:val="clear" w:color="auto" w:fill="auto"/>
          </w:tcPr>
          <w:p w:rsidR="00A757EF" w:rsidRPr="00C71888" w:rsidRDefault="00A757EF" w:rsidP="00187CA5">
            <w:pPr>
              <w:spacing w:line="276" w:lineRule="auto"/>
              <w:rPr>
                <w:rFonts w:ascii="Arial" w:hAnsi="Arial" w:cs="Arial"/>
              </w:rPr>
            </w:pPr>
            <w:r w:rsidRPr="00C71888">
              <w:rPr>
                <w:rFonts w:ascii="Arial" w:hAnsi="Arial" w:cs="Arial"/>
              </w:rPr>
              <w:t>Total number of applications received</w:t>
            </w:r>
          </w:p>
        </w:tc>
        <w:tc>
          <w:tcPr>
            <w:tcW w:w="1545" w:type="dxa"/>
            <w:shd w:val="clear" w:color="auto" w:fill="auto"/>
          </w:tcPr>
          <w:p w:rsidR="00A757EF" w:rsidRPr="00C71888" w:rsidRDefault="00A757EF" w:rsidP="00187CA5">
            <w:pPr>
              <w:spacing w:line="276" w:lineRule="auto"/>
              <w:jc w:val="right"/>
              <w:rPr>
                <w:rFonts w:ascii="Arial" w:hAnsi="Arial" w:cs="Arial"/>
              </w:rPr>
            </w:pPr>
            <w:r w:rsidRPr="00C71888">
              <w:rPr>
                <w:rFonts w:ascii="Arial" w:hAnsi="Arial" w:cs="Arial"/>
              </w:rPr>
              <w:t>4,267</w:t>
            </w:r>
          </w:p>
        </w:tc>
      </w:tr>
      <w:tr w:rsidR="00A757EF" w:rsidRPr="00C71888" w:rsidTr="00C71888">
        <w:tc>
          <w:tcPr>
            <w:tcW w:w="8028" w:type="dxa"/>
            <w:shd w:val="clear" w:color="auto" w:fill="auto"/>
          </w:tcPr>
          <w:p w:rsidR="00A757EF" w:rsidRPr="00C71888" w:rsidRDefault="00A757EF" w:rsidP="00187CA5">
            <w:pPr>
              <w:spacing w:line="276" w:lineRule="auto"/>
              <w:rPr>
                <w:rFonts w:ascii="Arial" w:hAnsi="Arial" w:cs="Arial"/>
              </w:rPr>
            </w:pPr>
            <w:r w:rsidRPr="00C71888">
              <w:rPr>
                <w:rFonts w:ascii="Arial" w:hAnsi="Arial" w:cs="Arial"/>
              </w:rPr>
              <w:t>Total number of applications approved</w:t>
            </w:r>
          </w:p>
        </w:tc>
        <w:tc>
          <w:tcPr>
            <w:tcW w:w="1545" w:type="dxa"/>
            <w:shd w:val="clear" w:color="auto" w:fill="auto"/>
          </w:tcPr>
          <w:p w:rsidR="00A757EF" w:rsidRPr="00C71888" w:rsidRDefault="00A757EF" w:rsidP="00187CA5">
            <w:pPr>
              <w:spacing w:line="276" w:lineRule="auto"/>
              <w:jc w:val="right"/>
              <w:rPr>
                <w:rFonts w:ascii="Arial" w:hAnsi="Arial" w:cs="Arial"/>
              </w:rPr>
            </w:pPr>
            <w:r w:rsidRPr="00C71888">
              <w:rPr>
                <w:rFonts w:ascii="Arial" w:hAnsi="Arial" w:cs="Arial"/>
              </w:rPr>
              <w:t>3,459</w:t>
            </w:r>
          </w:p>
        </w:tc>
      </w:tr>
      <w:tr w:rsidR="00A757EF" w:rsidRPr="00C71888" w:rsidTr="00C71888">
        <w:tc>
          <w:tcPr>
            <w:tcW w:w="8028" w:type="dxa"/>
            <w:shd w:val="clear" w:color="auto" w:fill="auto"/>
          </w:tcPr>
          <w:p w:rsidR="00A757EF" w:rsidRPr="00C71888" w:rsidRDefault="00A757EF" w:rsidP="00187CA5">
            <w:pPr>
              <w:spacing w:line="276" w:lineRule="auto"/>
              <w:rPr>
                <w:rFonts w:ascii="Arial" w:hAnsi="Arial" w:cs="Arial"/>
              </w:rPr>
            </w:pPr>
            <w:r w:rsidRPr="00C71888">
              <w:rPr>
                <w:rFonts w:ascii="Arial" w:hAnsi="Arial" w:cs="Arial"/>
              </w:rPr>
              <w:t>Application withdrawn or declined</w:t>
            </w:r>
          </w:p>
        </w:tc>
        <w:tc>
          <w:tcPr>
            <w:tcW w:w="1545" w:type="dxa"/>
            <w:shd w:val="clear" w:color="auto" w:fill="auto"/>
          </w:tcPr>
          <w:p w:rsidR="00A757EF" w:rsidRPr="00C71888" w:rsidRDefault="00A757EF" w:rsidP="00187CA5">
            <w:pPr>
              <w:spacing w:line="276" w:lineRule="auto"/>
              <w:jc w:val="right"/>
              <w:rPr>
                <w:rFonts w:ascii="Arial" w:hAnsi="Arial" w:cs="Arial"/>
              </w:rPr>
            </w:pPr>
            <w:r w:rsidRPr="00C71888">
              <w:rPr>
                <w:rFonts w:ascii="Arial" w:hAnsi="Arial" w:cs="Arial"/>
              </w:rPr>
              <w:t>808</w:t>
            </w:r>
          </w:p>
        </w:tc>
      </w:tr>
      <w:tr w:rsidR="00A757EF" w:rsidRPr="00C71888" w:rsidTr="00C71888">
        <w:tc>
          <w:tcPr>
            <w:tcW w:w="8028" w:type="dxa"/>
            <w:shd w:val="clear" w:color="auto" w:fill="auto"/>
          </w:tcPr>
          <w:p w:rsidR="00A757EF" w:rsidRPr="00C71888" w:rsidRDefault="00A757EF" w:rsidP="00187CA5">
            <w:pPr>
              <w:spacing w:line="276" w:lineRule="auto"/>
              <w:rPr>
                <w:rFonts w:ascii="Arial" w:hAnsi="Arial" w:cs="Arial"/>
              </w:rPr>
            </w:pPr>
            <w:r w:rsidRPr="00C71888">
              <w:rPr>
                <w:rFonts w:ascii="Arial" w:hAnsi="Arial" w:cs="Arial"/>
              </w:rPr>
              <w:t>1,290 granted assistance under Part I of the Act</w:t>
            </w:r>
          </w:p>
        </w:tc>
        <w:tc>
          <w:tcPr>
            <w:tcW w:w="1545" w:type="dxa"/>
            <w:shd w:val="clear" w:color="auto" w:fill="auto"/>
          </w:tcPr>
          <w:p w:rsidR="00A757EF" w:rsidRPr="00C71888" w:rsidRDefault="00A757EF" w:rsidP="00187CA5">
            <w:pPr>
              <w:spacing w:line="276" w:lineRule="auto"/>
              <w:jc w:val="right"/>
              <w:rPr>
                <w:rFonts w:ascii="Arial" w:hAnsi="Arial" w:cs="Arial"/>
              </w:rPr>
            </w:pPr>
          </w:p>
        </w:tc>
      </w:tr>
      <w:tr w:rsidR="00A757EF" w:rsidRPr="00C71888" w:rsidTr="00C71888">
        <w:tc>
          <w:tcPr>
            <w:tcW w:w="8028" w:type="dxa"/>
            <w:shd w:val="clear" w:color="auto" w:fill="auto"/>
          </w:tcPr>
          <w:p w:rsidR="00A757EF" w:rsidRPr="00C71888" w:rsidRDefault="00A757EF" w:rsidP="00187CA5">
            <w:pPr>
              <w:spacing w:line="276" w:lineRule="auto"/>
              <w:rPr>
                <w:rFonts w:ascii="Arial" w:hAnsi="Arial" w:cs="Arial"/>
              </w:rPr>
            </w:pPr>
            <w:r w:rsidRPr="00C71888">
              <w:rPr>
                <w:rFonts w:ascii="Arial" w:hAnsi="Arial" w:cs="Arial"/>
              </w:rPr>
              <w:t xml:space="preserve">2,676 granted assistance under Part II. </w:t>
            </w:r>
            <w:r w:rsidR="00611AEF" w:rsidRPr="00C71888">
              <w:rPr>
                <w:rFonts w:ascii="Arial" w:hAnsi="Arial" w:cs="Arial"/>
              </w:rPr>
              <w:t>o</w:t>
            </w:r>
            <w:r w:rsidRPr="00C71888">
              <w:rPr>
                <w:rFonts w:ascii="Arial" w:hAnsi="Arial" w:cs="Arial"/>
              </w:rPr>
              <w:t>f the Act</w:t>
            </w:r>
          </w:p>
        </w:tc>
        <w:tc>
          <w:tcPr>
            <w:tcW w:w="1545" w:type="dxa"/>
            <w:shd w:val="clear" w:color="auto" w:fill="auto"/>
          </w:tcPr>
          <w:p w:rsidR="00A757EF" w:rsidRPr="00C71888" w:rsidRDefault="00A757EF" w:rsidP="00187CA5">
            <w:pPr>
              <w:spacing w:line="276" w:lineRule="auto"/>
              <w:jc w:val="right"/>
              <w:rPr>
                <w:rFonts w:ascii="Arial" w:hAnsi="Arial" w:cs="Arial"/>
              </w:rPr>
            </w:pPr>
          </w:p>
        </w:tc>
      </w:tr>
      <w:tr w:rsidR="00A757EF" w:rsidRPr="00C71888" w:rsidTr="00C71888">
        <w:tc>
          <w:tcPr>
            <w:tcW w:w="8028" w:type="dxa"/>
            <w:shd w:val="clear" w:color="auto" w:fill="auto"/>
          </w:tcPr>
          <w:p w:rsidR="00A757EF" w:rsidRPr="00C71888" w:rsidRDefault="00A757EF" w:rsidP="00187CA5">
            <w:pPr>
              <w:spacing w:line="276" w:lineRule="auto"/>
              <w:rPr>
                <w:rFonts w:ascii="Arial" w:hAnsi="Arial" w:cs="Arial"/>
              </w:rPr>
            </w:pPr>
            <w:r w:rsidRPr="00C71888">
              <w:rPr>
                <w:rFonts w:ascii="Arial" w:hAnsi="Arial" w:cs="Arial"/>
              </w:rPr>
              <w:t>(507 assisted under both parts.)</w:t>
            </w:r>
          </w:p>
        </w:tc>
        <w:tc>
          <w:tcPr>
            <w:tcW w:w="1545" w:type="dxa"/>
            <w:shd w:val="clear" w:color="auto" w:fill="auto"/>
          </w:tcPr>
          <w:p w:rsidR="00A757EF" w:rsidRPr="00C71888" w:rsidRDefault="00A757EF" w:rsidP="00187CA5">
            <w:pPr>
              <w:spacing w:line="276" w:lineRule="auto"/>
              <w:jc w:val="right"/>
              <w:rPr>
                <w:rFonts w:ascii="Arial" w:hAnsi="Arial" w:cs="Arial"/>
              </w:rPr>
            </w:pPr>
          </w:p>
        </w:tc>
      </w:tr>
    </w:tbl>
    <w:p w:rsidR="00A757EF" w:rsidRDefault="00A757EF" w:rsidP="00187CA5">
      <w:pPr>
        <w:spacing w:line="276" w:lineRule="auto"/>
        <w:rPr>
          <w:rFonts w:ascii="Arial" w:hAnsi="Arial" w:cs="Arial"/>
        </w:rPr>
      </w:pPr>
    </w:p>
    <w:tbl>
      <w:tblPr>
        <w:tblW w:w="0" w:type="auto"/>
        <w:tblLook w:val="04A0"/>
      </w:tblPr>
      <w:tblGrid>
        <w:gridCol w:w="8028"/>
        <w:gridCol w:w="1545"/>
      </w:tblGrid>
      <w:tr w:rsidR="00611AEF" w:rsidRPr="00C71888" w:rsidTr="00C71888">
        <w:tc>
          <w:tcPr>
            <w:tcW w:w="8028" w:type="dxa"/>
            <w:shd w:val="clear" w:color="auto" w:fill="auto"/>
          </w:tcPr>
          <w:p w:rsidR="00611AEF" w:rsidRPr="00C71888" w:rsidRDefault="00611AEF" w:rsidP="00187CA5">
            <w:pPr>
              <w:pStyle w:val="Bodytext0"/>
              <w:shd w:val="clear" w:color="auto" w:fill="auto"/>
              <w:tabs>
                <w:tab w:val="left" w:pos="3544"/>
                <w:tab w:val="right" w:pos="3969"/>
              </w:tabs>
              <w:spacing w:after="0" w:line="276" w:lineRule="auto"/>
              <w:ind w:right="20" w:firstLine="0"/>
              <w:jc w:val="left"/>
              <w:rPr>
                <w:rFonts w:ascii="Arial" w:hAnsi="Arial" w:cs="Arial"/>
              </w:rPr>
            </w:pPr>
            <w:r w:rsidRPr="00C71888">
              <w:rPr>
                <w:rFonts w:ascii="Arial" w:hAnsi="Arial" w:cs="Arial"/>
                <w:sz w:val="24"/>
                <w:szCs w:val="24"/>
              </w:rPr>
              <w:t>Advances under Part II. as at September 30, 1932</w:t>
            </w:r>
          </w:p>
        </w:tc>
        <w:tc>
          <w:tcPr>
            <w:tcW w:w="1545" w:type="dxa"/>
            <w:shd w:val="clear" w:color="auto" w:fill="auto"/>
          </w:tcPr>
          <w:p w:rsidR="00611AEF" w:rsidRPr="00C71888" w:rsidRDefault="00611AEF" w:rsidP="00187CA5">
            <w:pPr>
              <w:spacing w:line="276" w:lineRule="auto"/>
              <w:jc w:val="right"/>
              <w:rPr>
                <w:rFonts w:ascii="Arial" w:hAnsi="Arial" w:cs="Arial"/>
              </w:rPr>
            </w:pPr>
            <w:r w:rsidRPr="00C71888">
              <w:rPr>
                <w:rFonts w:ascii="Arial" w:hAnsi="Arial" w:cs="Arial"/>
              </w:rPr>
              <w:t>£152,109</w:t>
            </w:r>
          </w:p>
        </w:tc>
      </w:tr>
      <w:tr w:rsidR="00611AEF" w:rsidRPr="00C71888" w:rsidTr="00C71888">
        <w:tc>
          <w:tcPr>
            <w:tcW w:w="8028" w:type="dxa"/>
            <w:shd w:val="clear" w:color="auto" w:fill="auto"/>
          </w:tcPr>
          <w:p w:rsidR="00611AEF" w:rsidRPr="00C71888" w:rsidRDefault="00611AEF" w:rsidP="00187CA5">
            <w:pPr>
              <w:pStyle w:val="Bodytext0"/>
              <w:shd w:val="clear" w:color="auto" w:fill="auto"/>
              <w:tabs>
                <w:tab w:val="left" w:pos="3544"/>
                <w:tab w:val="right" w:pos="3969"/>
              </w:tabs>
              <w:spacing w:after="0" w:line="276" w:lineRule="auto"/>
              <w:ind w:right="20" w:firstLine="0"/>
              <w:jc w:val="left"/>
              <w:rPr>
                <w:rFonts w:ascii="Arial" w:hAnsi="Arial" w:cs="Arial"/>
              </w:rPr>
            </w:pPr>
            <w:r w:rsidRPr="00C71888">
              <w:rPr>
                <w:rFonts w:ascii="Arial" w:hAnsi="Arial" w:cs="Arial"/>
                <w:sz w:val="24"/>
                <w:szCs w:val="24"/>
              </w:rPr>
              <w:t>Advances under Part I. as at September 30, 1932</w:t>
            </w:r>
          </w:p>
        </w:tc>
        <w:tc>
          <w:tcPr>
            <w:tcW w:w="1545" w:type="dxa"/>
            <w:shd w:val="clear" w:color="auto" w:fill="auto"/>
          </w:tcPr>
          <w:p w:rsidR="00611AEF" w:rsidRPr="00C71888" w:rsidRDefault="00611AEF" w:rsidP="00187CA5">
            <w:pPr>
              <w:spacing w:line="276" w:lineRule="auto"/>
              <w:jc w:val="right"/>
              <w:rPr>
                <w:rFonts w:ascii="Arial" w:hAnsi="Arial" w:cs="Arial"/>
              </w:rPr>
            </w:pPr>
            <w:r w:rsidRPr="00C71888">
              <w:rPr>
                <w:rFonts w:ascii="Arial" w:hAnsi="Arial" w:cs="Arial"/>
              </w:rPr>
              <w:t>£394,337</w:t>
            </w:r>
          </w:p>
        </w:tc>
      </w:tr>
      <w:tr w:rsidR="00611AEF" w:rsidRPr="00C71888" w:rsidTr="00C71888">
        <w:tc>
          <w:tcPr>
            <w:tcW w:w="8028" w:type="dxa"/>
            <w:shd w:val="clear" w:color="auto" w:fill="auto"/>
          </w:tcPr>
          <w:p w:rsidR="00611AEF" w:rsidRPr="00C71888" w:rsidRDefault="00611AEF" w:rsidP="00187CA5">
            <w:pPr>
              <w:pStyle w:val="Bodytext0"/>
              <w:shd w:val="clear" w:color="auto" w:fill="auto"/>
              <w:tabs>
                <w:tab w:val="left" w:pos="3544"/>
                <w:tab w:val="right" w:pos="3969"/>
              </w:tabs>
              <w:spacing w:after="0" w:line="276" w:lineRule="auto"/>
              <w:ind w:right="20" w:firstLine="0"/>
              <w:jc w:val="left"/>
              <w:rPr>
                <w:rFonts w:ascii="Arial" w:hAnsi="Arial" w:cs="Arial"/>
              </w:rPr>
            </w:pPr>
            <w:r w:rsidRPr="00C71888">
              <w:rPr>
                <w:rFonts w:ascii="Arial" w:hAnsi="Arial" w:cs="Arial"/>
                <w:sz w:val="24"/>
                <w:szCs w:val="24"/>
              </w:rPr>
              <w:t>Repayments—</w:t>
            </w:r>
          </w:p>
        </w:tc>
        <w:tc>
          <w:tcPr>
            <w:tcW w:w="1545" w:type="dxa"/>
            <w:shd w:val="clear" w:color="auto" w:fill="auto"/>
          </w:tcPr>
          <w:p w:rsidR="00611AEF" w:rsidRPr="00C71888" w:rsidRDefault="00611AEF" w:rsidP="00187CA5">
            <w:pPr>
              <w:spacing w:line="276" w:lineRule="auto"/>
              <w:jc w:val="right"/>
              <w:rPr>
                <w:rFonts w:ascii="Arial" w:hAnsi="Arial" w:cs="Arial"/>
              </w:rPr>
            </w:pPr>
          </w:p>
        </w:tc>
      </w:tr>
      <w:tr w:rsidR="00611AEF" w:rsidRPr="00C71888" w:rsidTr="00C71888">
        <w:tc>
          <w:tcPr>
            <w:tcW w:w="8028" w:type="dxa"/>
            <w:shd w:val="clear" w:color="auto" w:fill="auto"/>
          </w:tcPr>
          <w:p w:rsidR="00611AEF" w:rsidRPr="00C71888" w:rsidRDefault="00611AEF" w:rsidP="00187CA5">
            <w:pPr>
              <w:spacing w:line="276" w:lineRule="auto"/>
              <w:ind w:left="720"/>
              <w:rPr>
                <w:rFonts w:ascii="Arial" w:hAnsi="Arial" w:cs="Arial"/>
              </w:rPr>
            </w:pPr>
            <w:r w:rsidRPr="00C71888">
              <w:rPr>
                <w:rFonts w:ascii="Arial" w:hAnsi="Arial" w:cs="Arial"/>
              </w:rPr>
              <w:t>Part I. as at September 30, 1932</w:t>
            </w:r>
          </w:p>
        </w:tc>
        <w:tc>
          <w:tcPr>
            <w:tcW w:w="1545" w:type="dxa"/>
            <w:shd w:val="clear" w:color="auto" w:fill="auto"/>
          </w:tcPr>
          <w:p w:rsidR="00611AEF" w:rsidRPr="00C71888" w:rsidRDefault="00611AEF" w:rsidP="00187CA5">
            <w:pPr>
              <w:spacing w:line="276" w:lineRule="auto"/>
              <w:jc w:val="right"/>
              <w:rPr>
                <w:rFonts w:ascii="Arial" w:hAnsi="Arial" w:cs="Arial"/>
              </w:rPr>
            </w:pPr>
            <w:r w:rsidRPr="00C71888">
              <w:rPr>
                <w:rFonts w:ascii="Arial" w:hAnsi="Arial" w:cs="Arial"/>
              </w:rPr>
              <w:t>£139,378</w:t>
            </w:r>
          </w:p>
        </w:tc>
      </w:tr>
      <w:tr w:rsidR="00611AEF" w:rsidRPr="00C71888" w:rsidTr="00C71888">
        <w:tc>
          <w:tcPr>
            <w:tcW w:w="8028" w:type="dxa"/>
            <w:shd w:val="clear" w:color="auto" w:fill="auto"/>
          </w:tcPr>
          <w:p w:rsidR="00611AEF" w:rsidRPr="00C71888" w:rsidRDefault="00611AEF" w:rsidP="00187CA5">
            <w:pPr>
              <w:spacing w:line="276" w:lineRule="auto"/>
              <w:ind w:left="720"/>
              <w:rPr>
                <w:rFonts w:ascii="Arial" w:hAnsi="Arial" w:cs="Arial"/>
              </w:rPr>
            </w:pPr>
            <w:r w:rsidRPr="00C71888">
              <w:rPr>
                <w:rFonts w:ascii="Arial" w:hAnsi="Arial" w:cs="Arial"/>
              </w:rPr>
              <w:t>Part II. as at September 30, 1932</w:t>
            </w:r>
          </w:p>
        </w:tc>
        <w:tc>
          <w:tcPr>
            <w:tcW w:w="1545" w:type="dxa"/>
            <w:shd w:val="clear" w:color="auto" w:fill="auto"/>
          </w:tcPr>
          <w:p w:rsidR="00611AEF" w:rsidRPr="00C71888" w:rsidRDefault="00611AEF" w:rsidP="00187CA5">
            <w:pPr>
              <w:spacing w:line="276" w:lineRule="auto"/>
              <w:jc w:val="right"/>
              <w:rPr>
                <w:rFonts w:ascii="Arial" w:hAnsi="Arial" w:cs="Arial"/>
              </w:rPr>
            </w:pPr>
            <w:r w:rsidRPr="00C71888">
              <w:rPr>
                <w:rFonts w:ascii="Arial" w:hAnsi="Arial" w:cs="Arial"/>
              </w:rPr>
              <w:t>£340,688</w:t>
            </w:r>
          </w:p>
        </w:tc>
      </w:tr>
      <w:tr w:rsidR="00611AEF" w:rsidRPr="00C71888" w:rsidTr="00C71888">
        <w:tc>
          <w:tcPr>
            <w:tcW w:w="8028" w:type="dxa"/>
            <w:shd w:val="clear" w:color="auto" w:fill="auto"/>
          </w:tcPr>
          <w:p w:rsidR="00611AEF" w:rsidRPr="00C71888" w:rsidRDefault="00611AEF" w:rsidP="00187CA5">
            <w:pPr>
              <w:pStyle w:val="Bodytext0"/>
              <w:shd w:val="clear" w:color="auto" w:fill="auto"/>
              <w:tabs>
                <w:tab w:val="left" w:pos="3544"/>
                <w:tab w:val="right" w:pos="3969"/>
              </w:tabs>
              <w:spacing w:after="0" w:line="276" w:lineRule="auto"/>
              <w:ind w:right="20" w:firstLine="0"/>
              <w:jc w:val="left"/>
              <w:rPr>
                <w:rFonts w:ascii="Arial" w:hAnsi="Arial" w:cs="Arial"/>
              </w:rPr>
            </w:pPr>
            <w:r w:rsidRPr="00C71888">
              <w:rPr>
                <w:rFonts w:ascii="Arial" w:hAnsi="Arial" w:cs="Arial"/>
                <w:sz w:val="24"/>
                <w:szCs w:val="24"/>
              </w:rPr>
              <w:t>Total proceeds received to September 30, 1932</w:t>
            </w:r>
          </w:p>
        </w:tc>
        <w:tc>
          <w:tcPr>
            <w:tcW w:w="1545" w:type="dxa"/>
            <w:shd w:val="clear" w:color="auto" w:fill="auto"/>
          </w:tcPr>
          <w:p w:rsidR="00611AEF" w:rsidRPr="00C71888" w:rsidRDefault="00611AEF" w:rsidP="00187CA5">
            <w:pPr>
              <w:spacing w:line="276" w:lineRule="auto"/>
              <w:jc w:val="right"/>
              <w:rPr>
                <w:rFonts w:ascii="Arial" w:hAnsi="Arial" w:cs="Arial"/>
              </w:rPr>
            </w:pPr>
            <w:r w:rsidRPr="00C71888">
              <w:rPr>
                <w:rFonts w:ascii="Arial" w:hAnsi="Arial" w:cs="Arial"/>
              </w:rPr>
              <w:t>£1,087,584</w:t>
            </w:r>
          </w:p>
        </w:tc>
      </w:tr>
      <w:tr w:rsidR="00611AEF" w:rsidRPr="00C71888" w:rsidTr="00C71888">
        <w:tc>
          <w:tcPr>
            <w:tcW w:w="8028" w:type="dxa"/>
            <w:shd w:val="clear" w:color="auto" w:fill="auto"/>
          </w:tcPr>
          <w:p w:rsidR="00611AEF" w:rsidRPr="00C71888" w:rsidRDefault="00611AEF" w:rsidP="00187CA5">
            <w:pPr>
              <w:pStyle w:val="Bodytext0"/>
              <w:shd w:val="clear" w:color="auto" w:fill="auto"/>
              <w:tabs>
                <w:tab w:val="left" w:pos="3402"/>
                <w:tab w:val="right" w:pos="3969"/>
              </w:tabs>
              <w:spacing w:after="0" w:line="276" w:lineRule="auto"/>
              <w:ind w:right="20" w:firstLine="0"/>
              <w:jc w:val="left"/>
              <w:rPr>
                <w:rFonts w:ascii="Arial" w:hAnsi="Arial" w:cs="Arial"/>
                <w:sz w:val="24"/>
                <w:szCs w:val="24"/>
              </w:rPr>
            </w:pPr>
            <w:r w:rsidRPr="00C71888">
              <w:rPr>
                <w:rFonts w:ascii="Arial" w:hAnsi="Arial" w:cs="Arial"/>
                <w:sz w:val="24"/>
                <w:szCs w:val="24"/>
              </w:rPr>
              <w:lastRenderedPageBreak/>
              <w:t>Total disbursements to creditors, September 30, 1932</w:t>
            </w:r>
          </w:p>
        </w:tc>
        <w:tc>
          <w:tcPr>
            <w:tcW w:w="1545" w:type="dxa"/>
            <w:shd w:val="clear" w:color="auto" w:fill="auto"/>
          </w:tcPr>
          <w:p w:rsidR="00611AEF" w:rsidRPr="00C71888" w:rsidRDefault="00611AEF" w:rsidP="00187CA5">
            <w:pPr>
              <w:spacing w:line="276" w:lineRule="auto"/>
              <w:jc w:val="right"/>
              <w:rPr>
                <w:rFonts w:ascii="Arial" w:hAnsi="Arial" w:cs="Arial"/>
              </w:rPr>
            </w:pPr>
            <w:r w:rsidRPr="00C71888">
              <w:rPr>
                <w:rFonts w:ascii="Arial" w:hAnsi="Arial" w:cs="Arial"/>
              </w:rPr>
              <w:t>£1,054,257</w:t>
            </w:r>
          </w:p>
        </w:tc>
      </w:tr>
      <w:tr w:rsidR="00611AEF" w:rsidRPr="00C71888" w:rsidTr="00C71888">
        <w:tc>
          <w:tcPr>
            <w:tcW w:w="8028" w:type="dxa"/>
            <w:shd w:val="clear" w:color="auto" w:fill="auto"/>
          </w:tcPr>
          <w:p w:rsidR="00611AEF" w:rsidRPr="00C71888" w:rsidRDefault="00611AEF" w:rsidP="00187CA5">
            <w:pPr>
              <w:pStyle w:val="Bodytext0"/>
              <w:shd w:val="clear" w:color="auto" w:fill="auto"/>
              <w:tabs>
                <w:tab w:val="left" w:pos="3402"/>
                <w:tab w:val="right" w:pos="3969"/>
              </w:tabs>
              <w:spacing w:after="0" w:line="276" w:lineRule="auto"/>
              <w:ind w:right="20" w:firstLine="0"/>
              <w:jc w:val="left"/>
              <w:rPr>
                <w:rFonts w:ascii="Arial" w:hAnsi="Arial" w:cs="Arial"/>
                <w:sz w:val="24"/>
                <w:szCs w:val="24"/>
              </w:rPr>
            </w:pPr>
            <w:r w:rsidRPr="00C71888">
              <w:rPr>
                <w:rFonts w:ascii="Arial" w:hAnsi="Arial" w:cs="Arial"/>
                <w:sz w:val="24"/>
                <w:szCs w:val="24"/>
              </w:rPr>
              <w:t>Balance in hand</w:t>
            </w:r>
          </w:p>
        </w:tc>
        <w:tc>
          <w:tcPr>
            <w:tcW w:w="1545" w:type="dxa"/>
            <w:shd w:val="clear" w:color="auto" w:fill="auto"/>
          </w:tcPr>
          <w:p w:rsidR="00611AEF" w:rsidRPr="00C71888" w:rsidRDefault="00611AEF" w:rsidP="00187CA5">
            <w:pPr>
              <w:spacing w:line="276" w:lineRule="auto"/>
              <w:jc w:val="right"/>
              <w:rPr>
                <w:rFonts w:ascii="Arial" w:hAnsi="Arial" w:cs="Arial"/>
              </w:rPr>
            </w:pPr>
            <w:r w:rsidRPr="00C71888">
              <w:rPr>
                <w:rFonts w:ascii="Arial" w:hAnsi="Arial" w:cs="Arial"/>
              </w:rPr>
              <w:t>£33,327</w:t>
            </w:r>
          </w:p>
        </w:tc>
      </w:tr>
    </w:tbl>
    <w:p w:rsidR="00A757EF" w:rsidRDefault="00A757EF" w:rsidP="00187CA5">
      <w:pPr>
        <w:spacing w:line="276" w:lineRule="auto"/>
        <w:rPr>
          <w:rFonts w:ascii="Arial" w:hAnsi="Arial" w:cs="Arial"/>
        </w:rPr>
      </w:pPr>
    </w:p>
    <w:p w:rsidR="00611AEF" w:rsidRDefault="00C31B16" w:rsidP="00187CA5">
      <w:pPr>
        <w:spacing w:line="276" w:lineRule="auto"/>
        <w:rPr>
          <w:rFonts w:ascii="Arial" w:hAnsi="Arial" w:cs="Arial"/>
        </w:rPr>
      </w:pPr>
      <w:r w:rsidRPr="001E09CD">
        <w:rPr>
          <w:rFonts w:ascii="Arial" w:hAnsi="Arial" w:cs="Arial"/>
        </w:rPr>
        <w:t xml:space="preserve">The balance </w:t>
      </w:r>
      <w:r w:rsidR="00C91016" w:rsidRPr="001E09CD">
        <w:rPr>
          <w:rFonts w:ascii="Arial" w:hAnsi="Arial" w:cs="Arial"/>
        </w:rPr>
        <w:t xml:space="preserve">as above includes further sustenance to be released under section 14(1)(c) and portion of the last dividend received from the pool on August 18 still to be distributed. </w:t>
      </w:r>
    </w:p>
    <w:p w:rsidR="00611AEF" w:rsidRDefault="00611AEF" w:rsidP="00187CA5">
      <w:pPr>
        <w:spacing w:line="276" w:lineRule="auto"/>
        <w:rPr>
          <w:rFonts w:ascii="Arial" w:hAnsi="Arial" w:cs="Arial"/>
        </w:rPr>
      </w:pPr>
    </w:p>
    <w:p w:rsidR="00C91016" w:rsidRPr="001E09CD" w:rsidRDefault="00C91016" w:rsidP="00187CA5">
      <w:pPr>
        <w:spacing w:line="276" w:lineRule="auto"/>
        <w:rPr>
          <w:rFonts w:ascii="Arial" w:hAnsi="Arial" w:cs="Arial"/>
        </w:rPr>
      </w:pPr>
      <w:r w:rsidRPr="001E09CD">
        <w:rPr>
          <w:rFonts w:ascii="Arial" w:hAnsi="Arial" w:cs="Arial"/>
        </w:rPr>
        <w:t xml:space="preserve">The Farmers Relief Act, 1931, provided for the distribution of the proceeds of the crop in the following order of </w:t>
      </w:r>
      <w:r w:rsidR="00A522A4" w:rsidRPr="001E09CD">
        <w:rPr>
          <w:rFonts w:ascii="Arial" w:hAnsi="Arial" w:cs="Arial"/>
        </w:rPr>
        <w:t>preference: —</w:t>
      </w:r>
    </w:p>
    <w:p w:rsidR="00C91016" w:rsidRPr="001E09CD" w:rsidRDefault="00C91016" w:rsidP="00187CA5">
      <w:pPr>
        <w:pStyle w:val="Bodytext0"/>
        <w:numPr>
          <w:ilvl w:val="0"/>
          <w:numId w:val="1"/>
        </w:numPr>
        <w:shd w:val="clear" w:color="auto" w:fill="auto"/>
        <w:spacing w:after="0" w:line="276" w:lineRule="auto"/>
        <w:ind w:right="20"/>
        <w:jc w:val="left"/>
        <w:rPr>
          <w:rFonts w:ascii="Arial" w:hAnsi="Arial" w:cs="Arial"/>
          <w:sz w:val="24"/>
          <w:szCs w:val="24"/>
        </w:rPr>
      </w:pPr>
      <w:r w:rsidRPr="001E09CD">
        <w:rPr>
          <w:rFonts w:ascii="Arial" w:hAnsi="Arial" w:cs="Arial"/>
          <w:sz w:val="24"/>
          <w:szCs w:val="24"/>
        </w:rPr>
        <w:t>First preference—Repayment of advances made under the Act by the State Bank or merchants, &amp;c., for sustenance, superphosphate, cornsacks, and other costs of putting in and taking off the crop.</w:t>
      </w:r>
    </w:p>
    <w:p w:rsidR="00C91016" w:rsidRPr="001E09CD" w:rsidRDefault="00C91016" w:rsidP="00187CA5">
      <w:pPr>
        <w:pStyle w:val="Bodytext0"/>
        <w:numPr>
          <w:ilvl w:val="0"/>
          <w:numId w:val="1"/>
        </w:numPr>
        <w:shd w:val="clear" w:color="auto" w:fill="auto"/>
        <w:spacing w:after="0" w:line="276" w:lineRule="auto"/>
        <w:ind w:right="20"/>
        <w:jc w:val="left"/>
        <w:rPr>
          <w:rFonts w:ascii="Arial" w:hAnsi="Arial" w:cs="Arial"/>
          <w:sz w:val="24"/>
          <w:szCs w:val="24"/>
        </w:rPr>
      </w:pPr>
      <w:r w:rsidRPr="001E09CD">
        <w:rPr>
          <w:rFonts w:ascii="Arial" w:hAnsi="Arial" w:cs="Arial"/>
          <w:sz w:val="24"/>
          <w:szCs w:val="24"/>
        </w:rPr>
        <w:t>Second preference—One year’s interest on mortgages, &amp;c., rent, annual instalment on farming machinery, one year’s rates and taxed, medical expenses, &amp;c.</w:t>
      </w:r>
    </w:p>
    <w:p w:rsidR="00C91016" w:rsidRPr="001E09CD" w:rsidRDefault="00C91016" w:rsidP="00187CA5">
      <w:pPr>
        <w:pStyle w:val="Bodytext0"/>
        <w:numPr>
          <w:ilvl w:val="0"/>
          <w:numId w:val="1"/>
        </w:numPr>
        <w:shd w:val="clear" w:color="auto" w:fill="auto"/>
        <w:spacing w:after="0" w:line="276" w:lineRule="auto"/>
        <w:ind w:right="20"/>
        <w:jc w:val="left"/>
        <w:rPr>
          <w:rFonts w:ascii="Arial" w:hAnsi="Arial" w:cs="Arial"/>
          <w:sz w:val="24"/>
          <w:szCs w:val="24"/>
        </w:rPr>
      </w:pPr>
      <w:r w:rsidRPr="001E09CD">
        <w:rPr>
          <w:rFonts w:ascii="Arial" w:hAnsi="Arial" w:cs="Arial"/>
          <w:sz w:val="24"/>
          <w:szCs w:val="24"/>
        </w:rPr>
        <w:t>Third preference—</w:t>
      </w:r>
      <w:r w:rsidR="00385AC3" w:rsidRPr="001E09CD">
        <w:rPr>
          <w:rFonts w:ascii="Arial" w:hAnsi="Arial" w:cs="Arial"/>
          <w:sz w:val="24"/>
          <w:szCs w:val="24"/>
        </w:rPr>
        <w:t>Sustenance for ensuing year.</w:t>
      </w:r>
    </w:p>
    <w:p w:rsidR="00385AC3" w:rsidRPr="001E09CD" w:rsidRDefault="00385AC3" w:rsidP="00187CA5">
      <w:pPr>
        <w:pStyle w:val="Bodytext0"/>
        <w:numPr>
          <w:ilvl w:val="0"/>
          <w:numId w:val="1"/>
        </w:numPr>
        <w:shd w:val="clear" w:color="auto" w:fill="auto"/>
        <w:spacing w:after="0" w:line="276" w:lineRule="auto"/>
        <w:ind w:right="20"/>
        <w:jc w:val="left"/>
        <w:rPr>
          <w:rFonts w:ascii="Arial" w:hAnsi="Arial" w:cs="Arial"/>
          <w:sz w:val="24"/>
          <w:szCs w:val="24"/>
        </w:rPr>
      </w:pPr>
      <w:r w:rsidRPr="001E09CD">
        <w:rPr>
          <w:rFonts w:ascii="Arial" w:hAnsi="Arial" w:cs="Arial"/>
          <w:sz w:val="24"/>
          <w:szCs w:val="24"/>
        </w:rPr>
        <w:t>Fourth preference—Repayment of the farmer’s other debts, excluding principal moneys on mortgage, &amp;c.</w:t>
      </w:r>
    </w:p>
    <w:p w:rsidR="00611AEF" w:rsidRDefault="00611AEF" w:rsidP="00187CA5">
      <w:pPr>
        <w:pStyle w:val="Bodytext0"/>
        <w:shd w:val="clear" w:color="auto" w:fill="auto"/>
        <w:spacing w:after="0" w:line="276" w:lineRule="auto"/>
        <w:ind w:right="20" w:firstLine="0"/>
        <w:jc w:val="left"/>
        <w:rPr>
          <w:rFonts w:ascii="Arial" w:hAnsi="Arial" w:cs="Arial"/>
          <w:sz w:val="24"/>
          <w:szCs w:val="24"/>
        </w:rPr>
      </w:pPr>
    </w:p>
    <w:p w:rsidR="00385AC3" w:rsidRPr="001E09CD" w:rsidRDefault="00385AC3" w:rsidP="00187CA5">
      <w:pPr>
        <w:pStyle w:val="Bodytext0"/>
        <w:shd w:val="clear" w:color="auto" w:fill="auto"/>
        <w:spacing w:after="0" w:line="276" w:lineRule="auto"/>
        <w:ind w:right="20" w:firstLine="0"/>
        <w:jc w:val="left"/>
        <w:rPr>
          <w:rFonts w:ascii="Arial" w:hAnsi="Arial" w:cs="Arial"/>
          <w:sz w:val="24"/>
          <w:szCs w:val="24"/>
        </w:rPr>
      </w:pPr>
      <w:r w:rsidRPr="001E09CD">
        <w:rPr>
          <w:rFonts w:ascii="Arial" w:hAnsi="Arial" w:cs="Arial"/>
          <w:sz w:val="24"/>
          <w:szCs w:val="24"/>
        </w:rPr>
        <w:t xml:space="preserve">It is estimated that the distribution, when finalised, will result as </w:t>
      </w:r>
      <w:r w:rsidR="00611AEF" w:rsidRPr="001E09CD">
        <w:rPr>
          <w:rFonts w:ascii="Arial" w:hAnsi="Arial" w:cs="Arial"/>
          <w:sz w:val="24"/>
          <w:szCs w:val="24"/>
        </w:rPr>
        <w:t>hereunder:—</w:t>
      </w:r>
    </w:p>
    <w:tbl>
      <w:tblPr>
        <w:tblW w:w="0" w:type="auto"/>
        <w:tblLook w:val="04A0"/>
      </w:tblPr>
      <w:tblGrid>
        <w:gridCol w:w="8388"/>
        <w:gridCol w:w="1185"/>
      </w:tblGrid>
      <w:tr w:rsidR="00611AEF" w:rsidRPr="00C71888" w:rsidTr="00C71888">
        <w:tc>
          <w:tcPr>
            <w:tcW w:w="8388" w:type="dxa"/>
            <w:shd w:val="clear" w:color="auto" w:fill="auto"/>
          </w:tcPr>
          <w:p w:rsidR="00611AEF" w:rsidRPr="00C71888" w:rsidRDefault="00611AEF" w:rsidP="00187CA5">
            <w:pPr>
              <w:pStyle w:val="Bodytext0"/>
              <w:shd w:val="clear" w:color="auto" w:fill="auto"/>
              <w:tabs>
                <w:tab w:val="right" w:pos="3402"/>
                <w:tab w:val="right" w:pos="3828"/>
                <w:tab w:val="right" w:pos="3969"/>
              </w:tabs>
              <w:spacing w:after="0" w:line="276" w:lineRule="auto"/>
              <w:ind w:right="20" w:firstLine="0"/>
              <w:jc w:val="left"/>
              <w:rPr>
                <w:rFonts w:ascii="Arial" w:hAnsi="Arial" w:cs="Arial"/>
                <w:sz w:val="24"/>
                <w:szCs w:val="24"/>
              </w:rPr>
            </w:pPr>
          </w:p>
        </w:tc>
        <w:tc>
          <w:tcPr>
            <w:tcW w:w="1185" w:type="dxa"/>
            <w:shd w:val="clear" w:color="auto" w:fill="auto"/>
          </w:tcPr>
          <w:p w:rsidR="00611AEF" w:rsidRPr="00C71888" w:rsidRDefault="00EB0463" w:rsidP="00187CA5">
            <w:pPr>
              <w:pStyle w:val="Bodytext0"/>
              <w:shd w:val="clear" w:color="auto" w:fill="auto"/>
              <w:tabs>
                <w:tab w:val="right" w:pos="3402"/>
                <w:tab w:val="right" w:pos="3828"/>
                <w:tab w:val="right" w:pos="3969"/>
              </w:tabs>
              <w:spacing w:after="0" w:line="276" w:lineRule="auto"/>
              <w:ind w:right="20" w:firstLine="0"/>
              <w:jc w:val="left"/>
              <w:rPr>
                <w:rFonts w:ascii="Arial" w:hAnsi="Arial" w:cs="Arial"/>
                <w:sz w:val="24"/>
                <w:szCs w:val="24"/>
              </w:rPr>
            </w:pPr>
            <w:r w:rsidRPr="00C71888">
              <w:rPr>
                <w:rFonts w:ascii="Arial" w:hAnsi="Arial" w:cs="Arial"/>
                <w:sz w:val="24"/>
                <w:szCs w:val="24"/>
              </w:rPr>
              <w:t>Per cent</w:t>
            </w:r>
          </w:p>
        </w:tc>
      </w:tr>
      <w:tr w:rsidR="00611AEF" w:rsidRPr="00C71888" w:rsidTr="00C71888">
        <w:tc>
          <w:tcPr>
            <w:tcW w:w="8388" w:type="dxa"/>
            <w:shd w:val="clear" w:color="auto" w:fill="auto"/>
          </w:tcPr>
          <w:p w:rsidR="00611AEF" w:rsidRPr="00C71888" w:rsidRDefault="00EB0463" w:rsidP="00187CA5">
            <w:pPr>
              <w:pStyle w:val="Bodytext0"/>
              <w:shd w:val="clear" w:color="auto" w:fill="auto"/>
              <w:tabs>
                <w:tab w:val="right" w:pos="3402"/>
                <w:tab w:val="right" w:pos="3828"/>
                <w:tab w:val="right" w:pos="3969"/>
              </w:tabs>
              <w:spacing w:after="0" w:line="276" w:lineRule="auto"/>
              <w:ind w:right="20" w:firstLine="0"/>
              <w:jc w:val="left"/>
              <w:rPr>
                <w:rFonts w:ascii="Arial" w:hAnsi="Arial" w:cs="Arial"/>
                <w:sz w:val="24"/>
                <w:szCs w:val="24"/>
              </w:rPr>
            </w:pPr>
            <w:r w:rsidRPr="00C71888">
              <w:rPr>
                <w:rFonts w:ascii="Arial" w:hAnsi="Arial" w:cs="Arial"/>
                <w:sz w:val="24"/>
                <w:szCs w:val="24"/>
              </w:rPr>
              <w:t>Paid all creditors</w:t>
            </w:r>
          </w:p>
        </w:tc>
        <w:tc>
          <w:tcPr>
            <w:tcW w:w="1185" w:type="dxa"/>
            <w:shd w:val="clear" w:color="auto" w:fill="auto"/>
          </w:tcPr>
          <w:p w:rsidR="00611AEF" w:rsidRPr="00C71888" w:rsidRDefault="00EB0463" w:rsidP="00187CA5">
            <w:pPr>
              <w:pStyle w:val="Bodytext0"/>
              <w:shd w:val="clear" w:color="auto" w:fill="auto"/>
              <w:tabs>
                <w:tab w:val="right" w:pos="3402"/>
                <w:tab w:val="right" w:pos="3828"/>
                <w:tab w:val="right" w:pos="3969"/>
              </w:tabs>
              <w:spacing w:after="0" w:line="276" w:lineRule="auto"/>
              <w:ind w:right="20" w:firstLine="0"/>
              <w:jc w:val="center"/>
              <w:rPr>
                <w:rFonts w:ascii="Arial" w:hAnsi="Arial" w:cs="Arial"/>
                <w:sz w:val="24"/>
                <w:szCs w:val="24"/>
              </w:rPr>
            </w:pPr>
            <w:r w:rsidRPr="00C71888">
              <w:rPr>
                <w:rFonts w:ascii="Arial" w:hAnsi="Arial" w:cs="Arial"/>
                <w:sz w:val="24"/>
                <w:szCs w:val="24"/>
              </w:rPr>
              <w:t>5</w:t>
            </w:r>
          </w:p>
        </w:tc>
      </w:tr>
      <w:tr w:rsidR="00611AEF" w:rsidRPr="00C71888" w:rsidTr="00C71888">
        <w:tc>
          <w:tcPr>
            <w:tcW w:w="8388" w:type="dxa"/>
            <w:shd w:val="clear" w:color="auto" w:fill="auto"/>
          </w:tcPr>
          <w:p w:rsidR="00611AEF" w:rsidRPr="00C71888" w:rsidRDefault="00EB0463" w:rsidP="00187CA5">
            <w:pPr>
              <w:pStyle w:val="Bodytext0"/>
              <w:shd w:val="clear" w:color="auto" w:fill="auto"/>
              <w:tabs>
                <w:tab w:val="right" w:pos="3402"/>
                <w:tab w:val="right" w:pos="3828"/>
                <w:tab w:val="right" w:pos="3969"/>
              </w:tabs>
              <w:spacing w:after="0" w:line="276" w:lineRule="auto"/>
              <w:ind w:right="20" w:firstLine="0"/>
              <w:jc w:val="left"/>
              <w:rPr>
                <w:rFonts w:ascii="Arial" w:hAnsi="Arial" w:cs="Arial"/>
                <w:sz w:val="24"/>
                <w:szCs w:val="24"/>
              </w:rPr>
            </w:pPr>
            <w:r w:rsidRPr="00C71888">
              <w:rPr>
                <w:rFonts w:ascii="Arial" w:hAnsi="Arial" w:cs="Arial"/>
                <w:sz w:val="24"/>
                <w:szCs w:val="24"/>
              </w:rPr>
              <w:t>Paid, first, second, and third preferences and dividend to fourth preference creditors</w:t>
            </w:r>
          </w:p>
        </w:tc>
        <w:tc>
          <w:tcPr>
            <w:tcW w:w="1185" w:type="dxa"/>
            <w:shd w:val="clear" w:color="auto" w:fill="auto"/>
          </w:tcPr>
          <w:p w:rsidR="00611AEF" w:rsidRPr="00C71888" w:rsidRDefault="00EB0463" w:rsidP="00187CA5">
            <w:pPr>
              <w:pStyle w:val="Bodytext0"/>
              <w:shd w:val="clear" w:color="auto" w:fill="auto"/>
              <w:tabs>
                <w:tab w:val="right" w:pos="3402"/>
                <w:tab w:val="right" w:pos="3828"/>
                <w:tab w:val="right" w:pos="3969"/>
              </w:tabs>
              <w:spacing w:after="0" w:line="276" w:lineRule="auto"/>
              <w:ind w:right="20" w:firstLine="0"/>
              <w:jc w:val="center"/>
              <w:rPr>
                <w:rFonts w:ascii="Arial" w:hAnsi="Arial" w:cs="Arial"/>
                <w:sz w:val="24"/>
                <w:szCs w:val="24"/>
              </w:rPr>
            </w:pPr>
            <w:r w:rsidRPr="00C71888">
              <w:rPr>
                <w:rFonts w:ascii="Arial" w:hAnsi="Arial" w:cs="Arial"/>
                <w:sz w:val="24"/>
                <w:szCs w:val="24"/>
              </w:rPr>
              <w:t>10</w:t>
            </w:r>
          </w:p>
        </w:tc>
      </w:tr>
      <w:tr w:rsidR="00611AEF" w:rsidRPr="00C71888" w:rsidTr="00C71888">
        <w:tc>
          <w:tcPr>
            <w:tcW w:w="8388" w:type="dxa"/>
            <w:shd w:val="clear" w:color="auto" w:fill="auto"/>
          </w:tcPr>
          <w:p w:rsidR="00611AEF" w:rsidRPr="00C71888" w:rsidRDefault="00EB0463" w:rsidP="00187CA5">
            <w:pPr>
              <w:pStyle w:val="Bodytext0"/>
              <w:shd w:val="clear" w:color="auto" w:fill="auto"/>
              <w:tabs>
                <w:tab w:val="right" w:pos="3402"/>
                <w:tab w:val="right" w:pos="3828"/>
                <w:tab w:val="right" w:pos="3969"/>
              </w:tabs>
              <w:spacing w:after="0" w:line="276" w:lineRule="auto"/>
              <w:ind w:right="20" w:firstLine="0"/>
              <w:jc w:val="left"/>
              <w:rPr>
                <w:rFonts w:ascii="Arial" w:hAnsi="Arial" w:cs="Arial"/>
                <w:sz w:val="24"/>
                <w:szCs w:val="24"/>
              </w:rPr>
            </w:pPr>
            <w:r w:rsidRPr="00C71888">
              <w:rPr>
                <w:rFonts w:ascii="Arial" w:hAnsi="Arial" w:cs="Arial"/>
                <w:sz w:val="24"/>
                <w:szCs w:val="24"/>
              </w:rPr>
              <w:t>Paid first and second preferences and allowance for sustenance</w:t>
            </w:r>
          </w:p>
        </w:tc>
        <w:tc>
          <w:tcPr>
            <w:tcW w:w="1185" w:type="dxa"/>
            <w:shd w:val="clear" w:color="auto" w:fill="auto"/>
          </w:tcPr>
          <w:p w:rsidR="00611AEF" w:rsidRPr="00C71888" w:rsidRDefault="00EB0463" w:rsidP="00187CA5">
            <w:pPr>
              <w:pStyle w:val="Bodytext0"/>
              <w:shd w:val="clear" w:color="auto" w:fill="auto"/>
              <w:tabs>
                <w:tab w:val="right" w:pos="3402"/>
                <w:tab w:val="right" w:pos="3828"/>
                <w:tab w:val="right" w:pos="3969"/>
              </w:tabs>
              <w:spacing w:after="0" w:line="276" w:lineRule="auto"/>
              <w:ind w:right="20" w:firstLine="0"/>
              <w:jc w:val="center"/>
              <w:rPr>
                <w:rFonts w:ascii="Arial" w:hAnsi="Arial" w:cs="Arial"/>
                <w:sz w:val="24"/>
                <w:szCs w:val="24"/>
              </w:rPr>
            </w:pPr>
            <w:r w:rsidRPr="00C71888">
              <w:rPr>
                <w:rFonts w:ascii="Arial" w:hAnsi="Arial" w:cs="Arial"/>
                <w:sz w:val="24"/>
                <w:szCs w:val="24"/>
              </w:rPr>
              <w:t>15</w:t>
            </w:r>
          </w:p>
        </w:tc>
      </w:tr>
      <w:tr w:rsidR="00611AEF" w:rsidRPr="00C71888" w:rsidTr="00C71888">
        <w:tc>
          <w:tcPr>
            <w:tcW w:w="8388" w:type="dxa"/>
            <w:shd w:val="clear" w:color="auto" w:fill="auto"/>
          </w:tcPr>
          <w:p w:rsidR="00611AEF" w:rsidRPr="00C71888" w:rsidRDefault="00EB0463" w:rsidP="00187CA5">
            <w:pPr>
              <w:pStyle w:val="Bodytext0"/>
              <w:shd w:val="clear" w:color="auto" w:fill="auto"/>
              <w:tabs>
                <w:tab w:val="right" w:pos="3402"/>
                <w:tab w:val="right" w:pos="3828"/>
                <w:tab w:val="right" w:pos="3969"/>
              </w:tabs>
              <w:spacing w:after="0" w:line="276" w:lineRule="auto"/>
              <w:ind w:right="20" w:firstLine="0"/>
              <w:jc w:val="left"/>
              <w:rPr>
                <w:rFonts w:ascii="Arial" w:hAnsi="Arial" w:cs="Arial"/>
                <w:sz w:val="24"/>
                <w:szCs w:val="24"/>
              </w:rPr>
            </w:pPr>
            <w:r w:rsidRPr="00C71888">
              <w:rPr>
                <w:rFonts w:ascii="Arial" w:hAnsi="Arial" w:cs="Arial"/>
                <w:sz w:val="24"/>
                <w:szCs w:val="24"/>
              </w:rPr>
              <w:t>Paid first preferences and dividends to second preferences</w:t>
            </w:r>
          </w:p>
        </w:tc>
        <w:tc>
          <w:tcPr>
            <w:tcW w:w="1185" w:type="dxa"/>
            <w:shd w:val="clear" w:color="auto" w:fill="auto"/>
          </w:tcPr>
          <w:p w:rsidR="00611AEF" w:rsidRPr="00C71888" w:rsidRDefault="00EB0463" w:rsidP="00187CA5">
            <w:pPr>
              <w:pStyle w:val="Bodytext0"/>
              <w:shd w:val="clear" w:color="auto" w:fill="auto"/>
              <w:tabs>
                <w:tab w:val="right" w:pos="3402"/>
                <w:tab w:val="right" w:pos="3828"/>
                <w:tab w:val="right" w:pos="3969"/>
              </w:tabs>
              <w:spacing w:after="0" w:line="276" w:lineRule="auto"/>
              <w:ind w:right="20" w:firstLine="0"/>
              <w:jc w:val="center"/>
              <w:rPr>
                <w:rFonts w:ascii="Arial" w:hAnsi="Arial" w:cs="Arial"/>
                <w:sz w:val="24"/>
                <w:szCs w:val="24"/>
              </w:rPr>
            </w:pPr>
            <w:r w:rsidRPr="00C71888">
              <w:rPr>
                <w:rFonts w:ascii="Arial" w:hAnsi="Arial" w:cs="Arial"/>
                <w:sz w:val="24"/>
                <w:szCs w:val="24"/>
              </w:rPr>
              <w:t>45</w:t>
            </w:r>
          </w:p>
        </w:tc>
      </w:tr>
      <w:tr w:rsidR="00611AEF" w:rsidRPr="00C71888" w:rsidTr="00C71888">
        <w:tc>
          <w:tcPr>
            <w:tcW w:w="8388" w:type="dxa"/>
            <w:shd w:val="clear" w:color="auto" w:fill="auto"/>
          </w:tcPr>
          <w:p w:rsidR="00611AEF" w:rsidRPr="00C71888" w:rsidRDefault="00EB0463" w:rsidP="00187CA5">
            <w:pPr>
              <w:pStyle w:val="Bodytext0"/>
              <w:shd w:val="clear" w:color="auto" w:fill="auto"/>
              <w:tabs>
                <w:tab w:val="right" w:pos="3402"/>
                <w:tab w:val="right" w:pos="3828"/>
                <w:tab w:val="right" w:pos="3969"/>
              </w:tabs>
              <w:spacing w:after="0" w:line="276" w:lineRule="auto"/>
              <w:ind w:right="20" w:firstLine="0"/>
              <w:jc w:val="left"/>
              <w:rPr>
                <w:rFonts w:ascii="Arial" w:hAnsi="Arial" w:cs="Arial"/>
                <w:sz w:val="24"/>
                <w:szCs w:val="24"/>
              </w:rPr>
            </w:pPr>
            <w:r w:rsidRPr="00C71888">
              <w:rPr>
                <w:rFonts w:ascii="Arial" w:hAnsi="Arial" w:cs="Arial"/>
                <w:sz w:val="24"/>
                <w:szCs w:val="24"/>
              </w:rPr>
              <w:t>Partial repayment of advances under the Act</w:t>
            </w:r>
          </w:p>
        </w:tc>
        <w:tc>
          <w:tcPr>
            <w:tcW w:w="1185" w:type="dxa"/>
            <w:shd w:val="clear" w:color="auto" w:fill="auto"/>
          </w:tcPr>
          <w:p w:rsidR="00611AEF" w:rsidRPr="00C71888" w:rsidRDefault="00EB0463" w:rsidP="00187CA5">
            <w:pPr>
              <w:pStyle w:val="Bodytext0"/>
              <w:shd w:val="clear" w:color="auto" w:fill="auto"/>
              <w:tabs>
                <w:tab w:val="right" w:pos="3402"/>
                <w:tab w:val="right" w:pos="3828"/>
                <w:tab w:val="right" w:pos="3969"/>
              </w:tabs>
              <w:spacing w:after="0" w:line="276" w:lineRule="auto"/>
              <w:ind w:right="20" w:firstLine="0"/>
              <w:jc w:val="center"/>
              <w:rPr>
                <w:rFonts w:ascii="Arial" w:hAnsi="Arial" w:cs="Arial"/>
                <w:sz w:val="24"/>
                <w:szCs w:val="24"/>
              </w:rPr>
            </w:pPr>
            <w:r w:rsidRPr="00C71888">
              <w:rPr>
                <w:rFonts w:ascii="Arial" w:hAnsi="Arial" w:cs="Arial"/>
                <w:sz w:val="24"/>
                <w:szCs w:val="24"/>
              </w:rPr>
              <w:t>22</w:t>
            </w:r>
          </w:p>
        </w:tc>
      </w:tr>
      <w:tr w:rsidR="00EB0463" w:rsidRPr="00C71888" w:rsidTr="00C71888">
        <w:tc>
          <w:tcPr>
            <w:tcW w:w="8388" w:type="dxa"/>
            <w:shd w:val="clear" w:color="auto" w:fill="auto"/>
          </w:tcPr>
          <w:p w:rsidR="00EB0463" w:rsidRPr="00C71888" w:rsidRDefault="00EB0463" w:rsidP="00187CA5">
            <w:pPr>
              <w:pStyle w:val="Bodytext0"/>
              <w:shd w:val="clear" w:color="auto" w:fill="auto"/>
              <w:tabs>
                <w:tab w:val="right" w:pos="3402"/>
                <w:tab w:val="right" w:pos="3828"/>
                <w:tab w:val="right" w:pos="3969"/>
              </w:tabs>
              <w:spacing w:after="0" w:line="276" w:lineRule="auto"/>
              <w:ind w:right="20" w:firstLine="0"/>
              <w:jc w:val="left"/>
              <w:rPr>
                <w:rFonts w:ascii="Arial" w:hAnsi="Arial" w:cs="Arial"/>
                <w:sz w:val="24"/>
                <w:szCs w:val="24"/>
              </w:rPr>
            </w:pPr>
            <w:r w:rsidRPr="00C71888">
              <w:rPr>
                <w:rFonts w:ascii="Arial" w:hAnsi="Arial" w:cs="Arial"/>
                <w:sz w:val="24"/>
                <w:szCs w:val="24"/>
              </w:rPr>
              <w:t>Total failures</w:t>
            </w:r>
          </w:p>
        </w:tc>
        <w:tc>
          <w:tcPr>
            <w:tcW w:w="1185" w:type="dxa"/>
            <w:shd w:val="clear" w:color="auto" w:fill="auto"/>
          </w:tcPr>
          <w:p w:rsidR="00EB0463" w:rsidRPr="00C71888" w:rsidRDefault="00EB0463" w:rsidP="00187CA5">
            <w:pPr>
              <w:pStyle w:val="Bodytext0"/>
              <w:shd w:val="clear" w:color="auto" w:fill="auto"/>
              <w:tabs>
                <w:tab w:val="right" w:pos="3402"/>
                <w:tab w:val="right" w:pos="3828"/>
                <w:tab w:val="right" w:pos="3969"/>
              </w:tabs>
              <w:spacing w:after="0" w:line="276" w:lineRule="auto"/>
              <w:ind w:right="20" w:firstLine="0"/>
              <w:jc w:val="center"/>
              <w:rPr>
                <w:rFonts w:ascii="Arial" w:hAnsi="Arial" w:cs="Arial"/>
                <w:sz w:val="24"/>
                <w:szCs w:val="24"/>
              </w:rPr>
            </w:pPr>
            <w:r w:rsidRPr="00C71888">
              <w:rPr>
                <w:rFonts w:ascii="Arial" w:hAnsi="Arial" w:cs="Arial"/>
                <w:sz w:val="24"/>
                <w:szCs w:val="24"/>
              </w:rPr>
              <w:t>3</w:t>
            </w:r>
          </w:p>
        </w:tc>
      </w:tr>
    </w:tbl>
    <w:p w:rsidR="00611AEF" w:rsidRDefault="00611AEF" w:rsidP="00187CA5">
      <w:pPr>
        <w:pStyle w:val="Bodytext0"/>
        <w:shd w:val="clear" w:color="auto" w:fill="auto"/>
        <w:tabs>
          <w:tab w:val="right" w:pos="3402"/>
          <w:tab w:val="right" w:pos="3828"/>
          <w:tab w:val="right" w:pos="3969"/>
        </w:tabs>
        <w:spacing w:after="0" w:line="276" w:lineRule="auto"/>
        <w:ind w:right="20" w:firstLine="0"/>
        <w:jc w:val="left"/>
        <w:rPr>
          <w:rFonts w:ascii="Arial" w:hAnsi="Arial" w:cs="Arial"/>
          <w:sz w:val="24"/>
          <w:szCs w:val="24"/>
        </w:rPr>
      </w:pPr>
    </w:p>
    <w:p w:rsidR="008563B8" w:rsidRDefault="00385AC3" w:rsidP="00187CA5">
      <w:pPr>
        <w:pStyle w:val="Bodytext0"/>
        <w:shd w:val="clear" w:color="auto" w:fill="auto"/>
        <w:spacing w:after="0" w:line="276" w:lineRule="auto"/>
        <w:ind w:right="20" w:firstLine="0"/>
        <w:jc w:val="left"/>
        <w:rPr>
          <w:rFonts w:ascii="Arial" w:hAnsi="Arial" w:cs="Arial"/>
          <w:sz w:val="24"/>
          <w:szCs w:val="24"/>
        </w:rPr>
      </w:pPr>
      <w:r w:rsidRPr="001E09CD">
        <w:rPr>
          <w:rFonts w:ascii="Arial" w:hAnsi="Arial" w:cs="Arial"/>
          <w:sz w:val="24"/>
          <w:szCs w:val="24"/>
        </w:rPr>
        <w:t>These percentages are</w:t>
      </w:r>
      <w:r w:rsidR="008563B8" w:rsidRPr="001E09CD">
        <w:rPr>
          <w:rFonts w:ascii="Arial" w:hAnsi="Arial" w:cs="Arial"/>
          <w:sz w:val="24"/>
          <w:szCs w:val="24"/>
        </w:rPr>
        <w:t xml:space="preserve"> taken on the total number of applicants and are estimated only.</w:t>
      </w:r>
    </w:p>
    <w:p w:rsidR="00EB0463" w:rsidRDefault="00EB0463" w:rsidP="00187CA5">
      <w:pPr>
        <w:pStyle w:val="Bodytext0"/>
        <w:shd w:val="clear" w:color="auto" w:fill="auto"/>
        <w:spacing w:after="0" w:line="276" w:lineRule="auto"/>
        <w:ind w:right="20" w:firstLine="0"/>
        <w:jc w:val="left"/>
        <w:rPr>
          <w:rFonts w:ascii="Arial" w:hAnsi="Arial" w:cs="Arial"/>
          <w:sz w:val="24"/>
          <w:szCs w:val="24"/>
        </w:rPr>
      </w:pPr>
    </w:p>
    <w:p w:rsidR="00EB0463" w:rsidRDefault="00EB0463" w:rsidP="00187CA5">
      <w:pPr>
        <w:pStyle w:val="Bodytext0"/>
        <w:shd w:val="clear" w:color="auto" w:fill="auto"/>
        <w:spacing w:after="0" w:line="276" w:lineRule="auto"/>
        <w:ind w:right="20" w:firstLine="0"/>
        <w:jc w:val="center"/>
        <w:rPr>
          <w:rFonts w:ascii="Arial" w:hAnsi="Arial" w:cs="Arial"/>
          <w:sz w:val="24"/>
          <w:szCs w:val="24"/>
        </w:rPr>
      </w:pPr>
      <w:r w:rsidRPr="001E09CD">
        <w:rPr>
          <w:rFonts w:ascii="Arial" w:hAnsi="Arial" w:cs="Arial"/>
          <w:sz w:val="24"/>
          <w:szCs w:val="24"/>
        </w:rPr>
        <w:t>Farmers Relief Act Extension Act, 1931</w:t>
      </w:r>
    </w:p>
    <w:p w:rsidR="00EB0463" w:rsidRDefault="00EB0463" w:rsidP="00187CA5">
      <w:pPr>
        <w:pStyle w:val="Bodytext0"/>
        <w:shd w:val="clear" w:color="auto" w:fill="auto"/>
        <w:spacing w:after="0" w:line="276" w:lineRule="auto"/>
        <w:ind w:right="20" w:firstLine="0"/>
        <w:jc w:val="left"/>
        <w:rPr>
          <w:rFonts w:ascii="Arial" w:hAnsi="Arial" w:cs="Arial"/>
          <w:sz w:val="24"/>
          <w:szCs w:val="24"/>
        </w:rPr>
      </w:pPr>
    </w:p>
    <w:tbl>
      <w:tblPr>
        <w:tblW w:w="0" w:type="auto"/>
        <w:tblLook w:val="04A0"/>
      </w:tblPr>
      <w:tblGrid>
        <w:gridCol w:w="5238"/>
        <w:gridCol w:w="1445"/>
        <w:gridCol w:w="1445"/>
        <w:gridCol w:w="1445"/>
      </w:tblGrid>
      <w:tr w:rsidR="009E6FB3" w:rsidRPr="00C71888" w:rsidTr="00C71888">
        <w:tc>
          <w:tcPr>
            <w:tcW w:w="5238" w:type="dxa"/>
            <w:shd w:val="clear" w:color="auto" w:fill="auto"/>
          </w:tcPr>
          <w:p w:rsidR="00EB0463" w:rsidRPr="00C71888" w:rsidRDefault="00EB0463" w:rsidP="00187CA5">
            <w:pPr>
              <w:pStyle w:val="Bodytext0"/>
              <w:shd w:val="clear" w:color="auto" w:fill="auto"/>
              <w:spacing w:after="0" w:line="276" w:lineRule="auto"/>
              <w:ind w:right="20" w:firstLine="0"/>
              <w:jc w:val="left"/>
              <w:rPr>
                <w:rFonts w:ascii="Arial" w:hAnsi="Arial" w:cs="Arial"/>
                <w:sz w:val="24"/>
                <w:szCs w:val="24"/>
              </w:rPr>
            </w:pPr>
          </w:p>
        </w:tc>
        <w:tc>
          <w:tcPr>
            <w:tcW w:w="1445" w:type="dxa"/>
            <w:shd w:val="clear" w:color="auto" w:fill="auto"/>
          </w:tcPr>
          <w:p w:rsidR="00EB0463" w:rsidRPr="00C71888" w:rsidRDefault="00EB0463" w:rsidP="00187CA5">
            <w:pPr>
              <w:pStyle w:val="Bodytext0"/>
              <w:shd w:val="clear" w:color="auto" w:fill="auto"/>
              <w:spacing w:after="0" w:line="276" w:lineRule="auto"/>
              <w:ind w:right="20" w:firstLine="0"/>
              <w:jc w:val="center"/>
              <w:rPr>
                <w:rFonts w:ascii="Arial" w:hAnsi="Arial" w:cs="Arial"/>
                <w:sz w:val="24"/>
                <w:szCs w:val="24"/>
              </w:rPr>
            </w:pPr>
            <w:r w:rsidRPr="00C71888">
              <w:rPr>
                <w:rFonts w:ascii="Arial" w:hAnsi="Arial" w:cs="Arial"/>
                <w:sz w:val="24"/>
                <w:szCs w:val="24"/>
              </w:rPr>
              <w:t>Section 5.</w:t>
            </w:r>
          </w:p>
        </w:tc>
        <w:tc>
          <w:tcPr>
            <w:tcW w:w="1445" w:type="dxa"/>
            <w:shd w:val="clear" w:color="auto" w:fill="auto"/>
          </w:tcPr>
          <w:p w:rsidR="00EB0463" w:rsidRPr="00C71888" w:rsidRDefault="00EB0463" w:rsidP="00187CA5">
            <w:pPr>
              <w:pStyle w:val="Bodytext0"/>
              <w:shd w:val="clear" w:color="auto" w:fill="auto"/>
              <w:spacing w:after="0" w:line="276" w:lineRule="auto"/>
              <w:ind w:right="20" w:firstLine="0"/>
              <w:jc w:val="center"/>
              <w:rPr>
                <w:rFonts w:ascii="Arial" w:hAnsi="Arial" w:cs="Arial"/>
                <w:sz w:val="24"/>
                <w:szCs w:val="24"/>
              </w:rPr>
            </w:pPr>
            <w:r w:rsidRPr="00C71888">
              <w:rPr>
                <w:rFonts w:ascii="Arial" w:hAnsi="Arial" w:cs="Arial"/>
                <w:sz w:val="24"/>
                <w:szCs w:val="24"/>
              </w:rPr>
              <w:t>Section 10.</w:t>
            </w:r>
          </w:p>
        </w:tc>
        <w:tc>
          <w:tcPr>
            <w:tcW w:w="1445" w:type="dxa"/>
            <w:shd w:val="clear" w:color="auto" w:fill="auto"/>
          </w:tcPr>
          <w:p w:rsidR="00EB0463" w:rsidRPr="00C71888" w:rsidRDefault="00EB0463" w:rsidP="00187CA5">
            <w:pPr>
              <w:pStyle w:val="Bodytext0"/>
              <w:shd w:val="clear" w:color="auto" w:fill="auto"/>
              <w:spacing w:after="0" w:line="276" w:lineRule="auto"/>
              <w:ind w:right="20" w:firstLine="0"/>
              <w:jc w:val="center"/>
              <w:rPr>
                <w:rFonts w:ascii="Arial" w:hAnsi="Arial" w:cs="Arial"/>
                <w:sz w:val="24"/>
                <w:szCs w:val="24"/>
              </w:rPr>
            </w:pPr>
            <w:r w:rsidRPr="00C71888">
              <w:rPr>
                <w:rFonts w:ascii="Arial" w:hAnsi="Arial" w:cs="Arial"/>
                <w:sz w:val="24"/>
                <w:szCs w:val="24"/>
              </w:rPr>
              <w:t>Total</w:t>
            </w:r>
          </w:p>
        </w:tc>
      </w:tr>
      <w:tr w:rsidR="009E6FB3" w:rsidRPr="00C71888" w:rsidTr="00C71888">
        <w:tc>
          <w:tcPr>
            <w:tcW w:w="5238" w:type="dxa"/>
            <w:shd w:val="clear" w:color="auto" w:fill="auto"/>
          </w:tcPr>
          <w:p w:rsidR="00EB0463" w:rsidRPr="00C71888" w:rsidRDefault="00EB0463" w:rsidP="00187CA5">
            <w:pPr>
              <w:pStyle w:val="Bodytext0"/>
              <w:shd w:val="clear" w:color="auto" w:fill="auto"/>
              <w:spacing w:after="0" w:line="276" w:lineRule="auto"/>
              <w:ind w:right="20" w:firstLine="0"/>
              <w:jc w:val="left"/>
              <w:rPr>
                <w:rFonts w:ascii="Arial" w:hAnsi="Arial" w:cs="Arial"/>
                <w:sz w:val="24"/>
                <w:szCs w:val="24"/>
              </w:rPr>
            </w:pPr>
            <w:r w:rsidRPr="00C71888">
              <w:rPr>
                <w:rFonts w:ascii="Arial" w:hAnsi="Arial" w:cs="Arial"/>
                <w:sz w:val="24"/>
                <w:szCs w:val="24"/>
              </w:rPr>
              <w:t>Applications received</w:t>
            </w:r>
          </w:p>
        </w:tc>
        <w:tc>
          <w:tcPr>
            <w:tcW w:w="1445" w:type="dxa"/>
            <w:shd w:val="clear" w:color="auto" w:fill="auto"/>
          </w:tcPr>
          <w:p w:rsidR="00EB0463" w:rsidRPr="00C71888" w:rsidRDefault="00EB0463" w:rsidP="00187CA5">
            <w:pPr>
              <w:pStyle w:val="Bodytext0"/>
              <w:shd w:val="clear" w:color="auto" w:fill="auto"/>
              <w:spacing w:after="0" w:line="276" w:lineRule="auto"/>
              <w:ind w:right="20" w:firstLine="0"/>
              <w:jc w:val="center"/>
              <w:rPr>
                <w:rFonts w:ascii="Arial" w:hAnsi="Arial" w:cs="Arial"/>
                <w:sz w:val="24"/>
                <w:szCs w:val="24"/>
              </w:rPr>
            </w:pPr>
            <w:r w:rsidRPr="00C71888">
              <w:rPr>
                <w:rFonts w:ascii="Arial" w:hAnsi="Arial" w:cs="Arial"/>
                <w:sz w:val="24"/>
                <w:szCs w:val="24"/>
              </w:rPr>
              <w:t>2,995</w:t>
            </w:r>
          </w:p>
        </w:tc>
        <w:tc>
          <w:tcPr>
            <w:tcW w:w="1445" w:type="dxa"/>
            <w:shd w:val="clear" w:color="auto" w:fill="auto"/>
          </w:tcPr>
          <w:p w:rsidR="00EB0463" w:rsidRPr="00C71888" w:rsidRDefault="00EB0463" w:rsidP="00187CA5">
            <w:pPr>
              <w:pStyle w:val="Bodytext0"/>
              <w:shd w:val="clear" w:color="auto" w:fill="auto"/>
              <w:spacing w:after="0" w:line="276" w:lineRule="auto"/>
              <w:ind w:right="20" w:firstLine="0"/>
              <w:jc w:val="center"/>
              <w:rPr>
                <w:rFonts w:ascii="Arial" w:hAnsi="Arial" w:cs="Arial"/>
                <w:sz w:val="24"/>
                <w:szCs w:val="24"/>
              </w:rPr>
            </w:pPr>
            <w:r w:rsidRPr="00C71888">
              <w:rPr>
                <w:rFonts w:ascii="Arial" w:hAnsi="Arial" w:cs="Arial"/>
                <w:sz w:val="24"/>
                <w:szCs w:val="24"/>
              </w:rPr>
              <w:t>144</w:t>
            </w:r>
          </w:p>
        </w:tc>
        <w:tc>
          <w:tcPr>
            <w:tcW w:w="1445" w:type="dxa"/>
            <w:shd w:val="clear" w:color="auto" w:fill="auto"/>
          </w:tcPr>
          <w:p w:rsidR="00EB0463" w:rsidRPr="00C71888" w:rsidRDefault="00EB0463" w:rsidP="00187CA5">
            <w:pPr>
              <w:pStyle w:val="Bodytext0"/>
              <w:shd w:val="clear" w:color="auto" w:fill="auto"/>
              <w:spacing w:after="0" w:line="276" w:lineRule="auto"/>
              <w:ind w:right="20" w:firstLine="0"/>
              <w:jc w:val="center"/>
              <w:rPr>
                <w:rFonts w:ascii="Arial" w:hAnsi="Arial" w:cs="Arial"/>
                <w:sz w:val="24"/>
                <w:szCs w:val="24"/>
              </w:rPr>
            </w:pPr>
            <w:r w:rsidRPr="00C71888">
              <w:rPr>
                <w:rFonts w:ascii="Arial" w:hAnsi="Arial" w:cs="Arial"/>
                <w:sz w:val="24"/>
                <w:szCs w:val="24"/>
              </w:rPr>
              <w:t>3,139</w:t>
            </w:r>
          </w:p>
        </w:tc>
      </w:tr>
      <w:tr w:rsidR="009E6FB3" w:rsidRPr="00C71888" w:rsidTr="00C71888">
        <w:tc>
          <w:tcPr>
            <w:tcW w:w="5238" w:type="dxa"/>
            <w:shd w:val="clear" w:color="auto" w:fill="auto"/>
          </w:tcPr>
          <w:p w:rsidR="00EB0463" w:rsidRPr="00C71888" w:rsidRDefault="00EB0463" w:rsidP="00187CA5">
            <w:pPr>
              <w:pStyle w:val="Bodytext0"/>
              <w:shd w:val="clear" w:color="auto" w:fill="auto"/>
              <w:spacing w:after="0" w:line="276" w:lineRule="auto"/>
              <w:ind w:right="20" w:firstLine="0"/>
              <w:jc w:val="left"/>
              <w:rPr>
                <w:rFonts w:ascii="Arial" w:hAnsi="Arial" w:cs="Arial"/>
                <w:sz w:val="24"/>
                <w:szCs w:val="24"/>
              </w:rPr>
            </w:pPr>
            <w:r w:rsidRPr="00C71888">
              <w:rPr>
                <w:rFonts w:ascii="Arial" w:hAnsi="Arial" w:cs="Arial"/>
                <w:sz w:val="24"/>
                <w:szCs w:val="24"/>
              </w:rPr>
              <w:t>Applications approved</w:t>
            </w:r>
          </w:p>
        </w:tc>
        <w:tc>
          <w:tcPr>
            <w:tcW w:w="1445" w:type="dxa"/>
            <w:shd w:val="clear" w:color="auto" w:fill="auto"/>
          </w:tcPr>
          <w:p w:rsidR="00EB0463" w:rsidRPr="00C71888" w:rsidRDefault="00EB0463" w:rsidP="00187CA5">
            <w:pPr>
              <w:pStyle w:val="Bodytext0"/>
              <w:shd w:val="clear" w:color="auto" w:fill="auto"/>
              <w:spacing w:after="0" w:line="276" w:lineRule="auto"/>
              <w:ind w:right="20" w:firstLine="0"/>
              <w:jc w:val="center"/>
              <w:rPr>
                <w:rFonts w:ascii="Arial" w:hAnsi="Arial" w:cs="Arial"/>
                <w:sz w:val="24"/>
                <w:szCs w:val="24"/>
              </w:rPr>
            </w:pPr>
            <w:r w:rsidRPr="00C71888">
              <w:rPr>
                <w:rFonts w:ascii="Arial" w:hAnsi="Arial" w:cs="Arial"/>
                <w:sz w:val="24"/>
                <w:szCs w:val="24"/>
              </w:rPr>
              <w:t>2,562</w:t>
            </w:r>
          </w:p>
        </w:tc>
        <w:tc>
          <w:tcPr>
            <w:tcW w:w="1445" w:type="dxa"/>
            <w:shd w:val="clear" w:color="auto" w:fill="auto"/>
          </w:tcPr>
          <w:p w:rsidR="00EB0463" w:rsidRPr="00C71888" w:rsidRDefault="00EB0463" w:rsidP="00187CA5">
            <w:pPr>
              <w:pStyle w:val="Bodytext0"/>
              <w:shd w:val="clear" w:color="auto" w:fill="auto"/>
              <w:spacing w:after="0" w:line="276" w:lineRule="auto"/>
              <w:ind w:right="20" w:firstLine="0"/>
              <w:jc w:val="center"/>
              <w:rPr>
                <w:rFonts w:ascii="Arial" w:hAnsi="Arial" w:cs="Arial"/>
                <w:sz w:val="24"/>
                <w:szCs w:val="24"/>
              </w:rPr>
            </w:pPr>
            <w:r w:rsidRPr="00C71888">
              <w:rPr>
                <w:rFonts w:ascii="Arial" w:hAnsi="Arial" w:cs="Arial"/>
                <w:sz w:val="24"/>
                <w:szCs w:val="24"/>
              </w:rPr>
              <w:t>136</w:t>
            </w:r>
          </w:p>
        </w:tc>
        <w:tc>
          <w:tcPr>
            <w:tcW w:w="1445" w:type="dxa"/>
            <w:shd w:val="clear" w:color="auto" w:fill="auto"/>
          </w:tcPr>
          <w:p w:rsidR="00EB0463" w:rsidRPr="00C71888" w:rsidRDefault="00EB0463" w:rsidP="00187CA5">
            <w:pPr>
              <w:pStyle w:val="Bodytext0"/>
              <w:shd w:val="clear" w:color="auto" w:fill="auto"/>
              <w:spacing w:after="0" w:line="276" w:lineRule="auto"/>
              <w:ind w:right="20" w:firstLine="0"/>
              <w:jc w:val="center"/>
              <w:rPr>
                <w:rFonts w:ascii="Arial" w:hAnsi="Arial" w:cs="Arial"/>
                <w:sz w:val="24"/>
                <w:szCs w:val="24"/>
              </w:rPr>
            </w:pPr>
            <w:r w:rsidRPr="00C71888">
              <w:rPr>
                <w:rFonts w:ascii="Arial" w:hAnsi="Arial" w:cs="Arial"/>
                <w:sz w:val="24"/>
                <w:szCs w:val="24"/>
              </w:rPr>
              <w:t>2,698</w:t>
            </w:r>
          </w:p>
        </w:tc>
      </w:tr>
      <w:tr w:rsidR="009E6FB3" w:rsidRPr="00C71888" w:rsidTr="00C71888">
        <w:tc>
          <w:tcPr>
            <w:tcW w:w="5238" w:type="dxa"/>
            <w:shd w:val="clear" w:color="auto" w:fill="auto"/>
          </w:tcPr>
          <w:p w:rsidR="00EB0463" w:rsidRPr="00C71888" w:rsidRDefault="00EB0463" w:rsidP="00187CA5">
            <w:pPr>
              <w:pStyle w:val="Bodytext0"/>
              <w:shd w:val="clear" w:color="auto" w:fill="auto"/>
              <w:tabs>
                <w:tab w:val="right" w:pos="2268"/>
                <w:tab w:val="right" w:pos="2552"/>
                <w:tab w:val="right" w:pos="3119"/>
                <w:tab w:val="right" w:pos="3402"/>
                <w:tab w:val="right" w:pos="3828"/>
              </w:tabs>
              <w:spacing w:after="0" w:line="276" w:lineRule="auto"/>
              <w:ind w:right="40" w:firstLine="0"/>
              <w:jc w:val="left"/>
              <w:rPr>
                <w:rFonts w:ascii="Arial" w:hAnsi="Arial" w:cs="Arial"/>
                <w:sz w:val="24"/>
                <w:szCs w:val="24"/>
              </w:rPr>
            </w:pPr>
            <w:r w:rsidRPr="00C71888">
              <w:rPr>
                <w:rFonts w:ascii="Arial" w:hAnsi="Arial" w:cs="Arial"/>
                <w:sz w:val="24"/>
                <w:szCs w:val="24"/>
              </w:rPr>
              <w:t>Applications declined or withdrawn</w:t>
            </w:r>
          </w:p>
        </w:tc>
        <w:tc>
          <w:tcPr>
            <w:tcW w:w="1445" w:type="dxa"/>
            <w:shd w:val="clear" w:color="auto" w:fill="auto"/>
          </w:tcPr>
          <w:p w:rsidR="00EB0463" w:rsidRPr="00C71888" w:rsidRDefault="00EB0463" w:rsidP="00187CA5">
            <w:pPr>
              <w:pStyle w:val="Bodytext0"/>
              <w:shd w:val="clear" w:color="auto" w:fill="auto"/>
              <w:spacing w:after="0" w:line="276" w:lineRule="auto"/>
              <w:ind w:right="20" w:firstLine="0"/>
              <w:jc w:val="center"/>
              <w:rPr>
                <w:rFonts w:ascii="Arial" w:hAnsi="Arial" w:cs="Arial"/>
                <w:sz w:val="24"/>
                <w:szCs w:val="24"/>
              </w:rPr>
            </w:pPr>
            <w:r w:rsidRPr="00C71888">
              <w:rPr>
                <w:rFonts w:ascii="Arial" w:hAnsi="Arial" w:cs="Arial"/>
                <w:sz w:val="24"/>
                <w:szCs w:val="24"/>
              </w:rPr>
              <w:t>433</w:t>
            </w:r>
          </w:p>
        </w:tc>
        <w:tc>
          <w:tcPr>
            <w:tcW w:w="1445" w:type="dxa"/>
            <w:shd w:val="clear" w:color="auto" w:fill="auto"/>
          </w:tcPr>
          <w:p w:rsidR="00EB0463" w:rsidRPr="00C71888" w:rsidRDefault="00EB0463" w:rsidP="00187CA5">
            <w:pPr>
              <w:pStyle w:val="Bodytext0"/>
              <w:shd w:val="clear" w:color="auto" w:fill="auto"/>
              <w:spacing w:after="0" w:line="276" w:lineRule="auto"/>
              <w:ind w:right="20" w:firstLine="0"/>
              <w:jc w:val="center"/>
              <w:rPr>
                <w:rFonts w:ascii="Arial" w:hAnsi="Arial" w:cs="Arial"/>
                <w:sz w:val="24"/>
                <w:szCs w:val="24"/>
              </w:rPr>
            </w:pPr>
            <w:r w:rsidRPr="00C71888">
              <w:rPr>
                <w:rFonts w:ascii="Arial" w:hAnsi="Arial" w:cs="Arial"/>
                <w:sz w:val="24"/>
                <w:szCs w:val="24"/>
              </w:rPr>
              <w:t>8</w:t>
            </w:r>
          </w:p>
        </w:tc>
        <w:tc>
          <w:tcPr>
            <w:tcW w:w="1445" w:type="dxa"/>
            <w:shd w:val="clear" w:color="auto" w:fill="auto"/>
          </w:tcPr>
          <w:p w:rsidR="00EB0463" w:rsidRPr="00C71888" w:rsidRDefault="00EB0463" w:rsidP="00187CA5">
            <w:pPr>
              <w:pStyle w:val="Bodytext0"/>
              <w:shd w:val="clear" w:color="auto" w:fill="auto"/>
              <w:spacing w:after="0" w:line="276" w:lineRule="auto"/>
              <w:ind w:right="20" w:firstLine="0"/>
              <w:jc w:val="center"/>
              <w:rPr>
                <w:rFonts w:ascii="Arial" w:hAnsi="Arial" w:cs="Arial"/>
                <w:sz w:val="24"/>
                <w:szCs w:val="24"/>
              </w:rPr>
            </w:pPr>
            <w:r w:rsidRPr="00C71888">
              <w:rPr>
                <w:rFonts w:ascii="Arial" w:hAnsi="Arial" w:cs="Arial"/>
                <w:sz w:val="24"/>
                <w:szCs w:val="24"/>
              </w:rPr>
              <w:t>441</w:t>
            </w:r>
          </w:p>
        </w:tc>
      </w:tr>
    </w:tbl>
    <w:p w:rsidR="00EB0463" w:rsidRDefault="00EB0463" w:rsidP="00187CA5">
      <w:pPr>
        <w:pStyle w:val="Bodytext0"/>
        <w:shd w:val="clear" w:color="auto" w:fill="auto"/>
        <w:spacing w:after="0" w:line="276" w:lineRule="auto"/>
        <w:ind w:right="20" w:firstLine="0"/>
        <w:jc w:val="left"/>
        <w:rPr>
          <w:rFonts w:ascii="Arial" w:hAnsi="Arial" w:cs="Arial"/>
          <w:sz w:val="24"/>
          <w:szCs w:val="24"/>
        </w:rPr>
      </w:pPr>
    </w:p>
    <w:p w:rsidR="00187CA5" w:rsidRDefault="00187CA5" w:rsidP="00187CA5">
      <w:pPr>
        <w:pStyle w:val="Bodytext0"/>
        <w:shd w:val="clear" w:color="auto" w:fill="auto"/>
        <w:spacing w:after="0" w:line="276" w:lineRule="auto"/>
        <w:ind w:right="20" w:firstLine="0"/>
        <w:jc w:val="left"/>
        <w:rPr>
          <w:rFonts w:ascii="Arial" w:hAnsi="Arial" w:cs="Arial"/>
          <w:sz w:val="24"/>
          <w:szCs w:val="24"/>
        </w:rPr>
      </w:pPr>
    </w:p>
    <w:p w:rsidR="00B514C5" w:rsidRPr="001E09CD" w:rsidRDefault="00B514C5" w:rsidP="00187CA5">
      <w:pPr>
        <w:pStyle w:val="Bodytext0"/>
        <w:shd w:val="clear" w:color="auto" w:fill="auto"/>
        <w:spacing w:after="0" w:line="276" w:lineRule="auto"/>
        <w:ind w:right="40" w:firstLine="0"/>
        <w:jc w:val="left"/>
        <w:rPr>
          <w:rFonts w:ascii="Arial" w:hAnsi="Arial" w:cs="Arial"/>
          <w:sz w:val="24"/>
          <w:szCs w:val="24"/>
        </w:rPr>
      </w:pPr>
      <w:r w:rsidRPr="001E09CD">
        <w:rPr>
          <w:rFonts w:ascii="Arial" w:hAnsi="Arial" w:cs="Arial"/>
          <w:sz w:val="24"/>
          <w:szCs w:val="24"/>
        </w:rPr>
        <w:t>The total commitments under this Act to date are £434,995 for the following commodities:—</w:t>
      </w:r>
    </w:p>
    <w:p w:rsidR="00B514C5" w:rsidRDefault="00B514C5" w:rsidP="00187CA5">
      <w:pPr>
        <w:pStyle w:val="Bodytext0"/>
        <w:shd w:val="clear" w:color="auto" w:fill="auto"/>
        <w:spacing w:after="0" w:line="276" w:lineRule="auto"/>
        <w:ind w:right="40" w:firstLine="0"/>
        <w:jc w:val="left"/>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668"/>
        <w:gridCol w:w="1905"/>
      </w:tblGrid>
      <w:tr w:rsidR="00A522A4" w:rsidRPr="00C71888" w:rsidTr="00C71888">
        <w:tc>
          <w:tcPr>
            <w:tcW w:w="7668" w:type="dxa"/>
            <w:shd w:val="clear" w:color="auto" w:fill="auto"/>
          </w:tcPr>
          <w:p w:rsidR="00A522A4" w:rsidRPr="00C71888" w:rsidRDefault="00A522A4" w:rsidP="00187CA5">
            <w:pPr>
              <w:pStyle w:val="Bodytext0"/>
              <w:shd w:val="clear" w:color="auto" w:fill="auto"/>
              <w:tabs>
                <w:tab w:val="right" w:pos="2835"/>
                <w:tab w:val="right" w:pos="3544"/>
              </w:tabs>
              <w:spacing w:after="0" w:line="276" w:lineRule="auto"/>
              <w:ind w:right="40" w:firstLine="851"/>
              <w:jc w:val="left"/>
              <w:rPr>
                <w:rFonts w:ascii="Arial" w:hAnsi="Arial" w:cs="Arial"/>
                <w:sz w:val="24"/>
                <w:szCs w:val="24"/>
              </w:rPr>
            </w:pPr>
            <w:r w:rsidRPr="00C71888">
              <w:rPr>
                <w:rFonts w:ascii="Arial" w:hAnsi="Arial" w:cs="Arial"/>
                <w:sz w:val="24"/>
                <w:szCs w:val="24"/>
              </w:rPr>
              <w:lastRenderedPageBreak/>
              <w:t>Super</w:t>
            </w:r>
          </w:p>
        </w:tc>
        <w:tc>
          <w:tcPr>
            <w:tcW w:w="1905" w:type="dxa"/>
            <w:shd w:val="clear" w:color="auto" w:fill="auto"/>
          </w:tcPr>
          <w:p w:rsidR="00A522A4" w:rsidRPr="00C71888" w:rsidRDefault="00A522A4" w:rsidP="00187CA5">
            <w:pPr>
              <w:pStyle w:val="Bodytext0"/>
              <w:shd w:val="clear" w:color="auto" w:fill="auto"/>
              <w:spacing w:after="0" w:line="276" w:lineRule="auto"/>
              <w:ind w:right="40" w:firstLine="0"/>
              <w:jc w:val="left"/>
              <w:rPr>
                <w:rFonts w:ascii="Arial" w:hAnsi="Arial" w:cs="Arial"/>
                <w:sz w:val="24"/>
                <w:szCs w:val="24"/>
              </w:rPr>
            </w:pPr>
            <w:r w:rsidRPr="00C71888">
              <w:rPr>
                <w:rFonts w:ascii="Arial" w:hAnsi="Arial" w:cs="Arial"/>
                <w:sz w:val="24"/>
                <w:szCs w:val="24"/>
              </w:rPr>
              <w:t>£149,513</w:t>
            </w:r>
          </w:p>
        </w:tc>
      </w:tr>
      <w:tr w:rsidR="00A522A4" w:rsidRPr="00C71888" w:rsidTr="00C71888">
        <w:tc>
          <w:tcPr>
            <w:tcW w:w="7668" w:type="dxa"/>
            <w:shd w:val="clear" w:color="auto" w:fill="auto"/>
          </w:tcPr>
          <w:p w:rsidR="00A522A4" w:rsidRPr="00C71888" w:rsidRDefault="00A522A4" w:rsidP="00187CA5">
            <w:pPr>
              <w:pStyle w:val="Bodytext0"/>
              <w:shd w:val="clear" w:color="auto" w:fill="auto"/>
              <w:tabs>
                <w:tab w:val="right" w:pos="2835"/>
                <w:tab w:val="right" w:pos="3544"/>
              </w:tabs>
              <w:spacing w:after="0" w:line="276" w:lineRule="auto"/>
              <w:ind w:right="40" w:firstLine="851"/>
              <w:jc w:val="left"/>
              <w:rPr>
                <w:rFonts w:ascii="Arial" w:hAnsi="Arial" w:cs="Arial"/>
                <w:sz w:val="24"/>
                <w:szCs w:val="24"/>
              </w:rPr>
            </w:pPr>
            <w:r w:rsidRPr="00C71888">
              <w:rPr>
                <w:rFonts w:ascii="Arial" w:hAnsi="Arial" w:cs="Arial"/>
                <w:sz w:val="24"/>
                <w:szCs w:val="24"/>
              </w:rPr>
              <w:t>Sustenance</w:t>
            </w:r>
          </w:p>
        </w:tc>
        <w:tc>
          <w:tcPr>
            <w:tcW w:w="1905" w:type="dxa"/>
            <w:shd w:val="clear" w:color="auto" w:fill="auto"/>
          </w:tcPr>
          <w:p w:rsidR="00A522A4" w:rsidRPr="00C71888" w:rsidRDefault="00A522A4" w:rsidP="00187CA5">
            <w:pPr>
              <w:pStyle w:val="Bodytext0"/>
              <w:shd w:val="clear" w:color="auto" w:fill="auto"/>
              <w:spacing w:after="0" w:line="276" w:lineRule="auto"/>
              <w:ind w:right="40" w:firstLine="0"/>
              <w:jc w:val="left"/>
              <w:rPr>
                <w:rFonts w:ascii="Arial" w:hAnsi="Arial" w:cs="Arial"/>
                <w:sz w:val="24"/>
                <w:szCs w:val="24"/>
              </w:rPr>
            </w:pPr>
            <w:r w:rsidRPr="00C71888">
              <w:rPr>
                <w:rFonts w:ascii="Arial" w:hAnsi="Arial" w:cs="Arial"/>
                <w:sz w:val="24"/>
                <w:szCs w:val="24"/>
              </w:rPr>
              <w:t>£123,862</w:t>
            </w:r>
          </w:p>
        </w:tc>
      </w:tr>
      <w:tr w:rsidR="00A522A4" w:rsidRPr="00C71888" w:rsidTr="00C71888">
        <w:tc>
          <w:tcPr>
            <w:tcW w:w="7668" w:type="dxa"/>
            <w:shd w:val="clear" w:color="auto" w:fill="auto"/>
          </w:tcPr>
          <w:p w:rsidR="00A522A4" w:rsidRPr="00C71888" w:rsidRDefault="00A522A4" w:rsidP="00187CA5">
            <w:pPr>
              <w:pStyle w:val="Bodytext0"/>
              <w:shd w:val="clear" w:color="auto" w:fill="auto"/>
              <w:tabs>
                <w:tab w:val="right" w:pos="2835"/>
                <w:tab w:val="right" w:pos="3544"/>
              </w:tabs>
              <w:spacing w:after="0" w:line="276" w:lineRule="auto"/>
              <w:ind w:right="40" w:firstLine="851"/>
              <w:jc w:val="left"/>
              <w:rPr>
                <w:rFonts w:ascii="Arial" w:hAnsi="Arial" w:cs="Arial"/>
                <w:sz w:val="24"/>
                <w:szCs w:val="24"/>
              </w:rPr>
            </w:pPr>
            <w:r w:rsidRPr="00C71888">
              <w:rPr>
                <w:rFonts w:ascii="Arial" w:hAnsi="Arial" w:cs="Arial"/>
                <w:sz w:val="24"/>
                <w:szCs w:val="24"/>
              </w:rPr>
              <w:t>Fuel and oil</w:t>
            </w:r>
          </w:p>
        </w:tc>
        <w:tc>
          <w:tcPr>
            <w:tcW w:w="1905" w:type="dxa"/>
            <w:shd w:val="clear" w:color="auto" w:fill="auto"/>
          </w:tcPr>
          <w:p w:rsidR="00A522A4" w:rsidRPr="00C71888" w:rsidRDefault="00A522A4" w:rsidP="00187CA5">
            <w:pPr>
              <w:pStyle w:val="Bodytext0"/>
              <w:shd w:val="clear" w:color="auto" w:fill="auto"/>
              <w:spacing w:after="0" w:line="276" w:lineRule="auto"/>
              <w:ind w:right="40" w:firstLine="0"/>
              <w:jc w:val="left"/>
              <w:rPr>
                <w:rFonts w:ascii="Arial" w:hAnsi="Arial" w:cs="Arial"/>
                <w:sz w:val="24"/>
                <w:szCs w:val="24"/>
              </w:rPr>
            </w:pPr>
            <w:r w:rsidRPr="00C71888">
              <w:rPr>
                <w:rFonts w:ascii="Arial" w:hAnsi="Arial" w:cs="Arial"/>
                <w:sz w:val="24"/>
                <w:szCs w:val="24"/>
              </w:rPr>
              <w:t>£43,521</w:t>
            </w:r>
          </w:p>
        </w:tc>
      </w:tr>
      <w:tr w:rsidR="00A522A4" w:rsidRPr="00C71888" w:rsidTr="00C71888">
        <w:tc>
          <w:tcPr>
            <w:tcW w:w="7668" w:type="dxa"/>
            <w:shd w:val="clear" w:color="auto" w:fill="auto"/>
          </w:tcPr>
          <w:p w:rsidR="00A522A4" w:rsidRPr="00C71888" w:rsidRDefault="00A522A4" w:rsidP="00187CA5">
            <w:pPr>
              <w:pStyle w:val="Bodytext0"/>
              <w:shd w:val="clear" w:color="auto" w:fill="auto"/>
              <w:tabs>
                <w:tab w:val="right" w:pos="2835"/>
                <w:tab w:val="right" w:pos="3544"/>
              </w:tabs>
              <w:spacing w:after="0" w:line="276" w:lineRule="auto"/>
              <w:ind w:right="40" w:firstLine="851"/>
              <w:jc w:val="left"/>
              <w:rPr>
                <w:rFonts w:ascii="Arial" w:hAnsi="Arial" w:cs="Arial"/>
                <w:sz w:val="24"/>
                <w:szCs w:val="24"/>
              </w:rPr>
            </w:pPr>
            <w:r w:rsidRPr="00C71888">
              <w:rPr>
                <w:rFonts w:ascii="Arial" w:hAnsi="Arial" w:cs="Arial"/>
                <w:sz w:val="24"/>
                <w:szCs w:val="24"/>
              </w:rPr>
              <w:t>Implements</w:t>
            </w:r>
          </w:p>
        </w:tc>
        <w:tc>
          <w:tcPr>
            <w:tcW w:w="1905" w:type="dxa"/>
            <w:shd w:val="clear" w:color="auto" w:fill="auto"/>
          </w:tcPr>
          <w:p w:rsidR="00A522A4" w:rsidRPr="00C71888" w:rsidRDefault="00A522A4" w:rsidP="00187CA5">
            <w:pPr>
              <w:pStyle w:val="Bodytext0"/>
              <w:shd w:val="clear" w:color="auto" w:fill="auto"/>
              <w:spacing w:after="0" w:line="276" w:lineRule="auto"/>
              <w:ind w:right="40" w:firstLine="0"/>
              <w:jc w:val="left"/>
              <w:rPr>
                <w:rFonts w:ascii="Arial" w:hAnsi="Arial" w:cs="Arial"/>
                <w:sz w:val="24"/>
                <w:szCs w:val="24"/>
              </w:rPr>
            </w:pPr>
            <w:r w:rsidRPr="00C71888">
              <w:rPr>
                <w:rFonts w:ascii="Arial" w:hAnsi="Arial" w:cs="Arial"/>
                <w:sz w:val="24"/>
                <w:szCs w:val="24"/>
              </w:rPr>
              <w:t>£578</w:t>
            </w:r>
          </w:p>
        </w:tc>
      </w:tr>
      <w:tr w:rsidR="00A522A4" w:rsidRPr="00C71888" w:rsidTr="00C71888">
        <w:tc>
          <w:tcPr>
            <w:tcW w:w="7668" w:type="dxa"/>
            <w:shd w:val="clear" w:color="auto" w:fill="auto"/>
          </w:tcPr>
          <w:p w:rsidR="00A522A4" w:rsidRPr="00C71888" w:rsidRDefault="00A522A4" w:rsidP="00187CA5">
            <w:pPr>
              <w:pStyle w:val="Bodytext0"/>
              <w:shd w:val="clear" w:color="auto" w:fill="auto"/>
              <w:tabs>
                <w:tab w:val="right" w:pos="2835"/>
                <w:tab w:val="right" w:pos="3544"/>
              </w:tabs>
              <w:spacing w:after="0" w:line="276" w:lineRule="auto"/>
              <w:ind w:right="40" w:firstLine="851"/>
              <w:jc w:val="left"/>
              <w:rPr>
                <w:rFonts w:ascii="Arial" w:hAnsi="Arial" w:cs="Arial"/>
                <w:sz w:val="24"/>
                <w:szCs w:val="24"/>
              </w:rPr>
            </w:pPr>
            <w:r w:rsidRPr="00C71888">
              <w:rPr>
                <w:rFonts w:ascii="Arial" w:hAnsi="Arial" w:cs="Arial"/>
                <w:sz w:val="24"/>
                <w:szCs w:val="24"/>
              </w:rPr>
              <w:t>Wages</w:t>
            </w:r>
          </w:p>
        </w:tc>
        <w:tc>
          <w:tcPr>
            <w:tcW w:w="1905" w:type="dxa"/>
            <w:shd w:val="clear" w:color="auto" w:fill="auto"/>
          </w:tcPr>
          <w:p w:rsidR="00A522A4" w:rsidRPr="00C71888" w:rsidRDefault="00A522A4" w:rsidP="00187CA5">
            <w:pPr>
              <w:pStyle w:val="Bodytext0"/>
              <w:shd w:val="clear" w:color="auto" w:fill="auto"/>
              <w:spacing w:after="0" w:line="276" w:lineRule="auto"/>
              <w:ind w:right="40" w:firstLine="0"/>
              <w:jc w:val="left"/>
              <w:rPr>
                <w:rFonts w:ascii="Arial" w:hAnsi="Arial" w:cs="Arial"/>
                <w:sz w:val="24"/>
                <w:szCs w:val="24"/>
              </w:rPr>
            </w:pPr>
            <w:r w:rsidRPr="00C71888">
              <w:rPr>
                <w:rFonts w:ascii="Arial" w:hAnsi="Arial" w:cs="Arial"/>
                <w:sz w:val="24"/>
                <w:szCs w:val="24"/>
              </w:rPr>
              <w:t>£25,507</w:t>
            </w:r>
          </w:p>
        </w:tc>
      </w:tr>
      <w:tr w:rsidR="00A522A4" w:rsidRPr="00C71888" w:rsidTr="00C71888">
        <w:tc>
          <w:tcPr>
            <w:tcW w:w="7668" w:type="dxa"/>
            <w:shd w:val="clear" w:color="auto" w:fill="auto"/>
          </w:tcPr>
          <w:p w:rsidR="00A522A4" w:rsidRPr="00C71888" w:rsidRDefault="00A522A4" w:rsidP="00187CA5">
            <w:pPr>
              <w:pStyle w:val="Bodytext0"/>
              <w:shd w:val="clear" w:color="auto" w:fill="auto"/>
              <w:tabs>
                <w:tab w:val="right" w:pos="2835"/>
                <w:tab w:val="right" w:pos="3544"/>
              </w:tabs>
              <w:spacing w:after="0" w:line="276" w:lineRule="auto"/>
              <w:ind w:right="40" w:firstLine="851"/>
              <w:jc w:val="left"/>
              <w:rPr>
                <w:rFonts w:ascii="Arial" w:hAnsi="Arial" w:cs="Arial"/>
                <w:sz w:val="24"/>
                <w:szCs w:val="24"/>
              </w:rPr>
            </w:pPr>
            <w:r w:rsidRPr="00C71888">
              <w:rPr>
                <w:rFonts w:ascii="Arial" w:hAnsi="Arial" w:cs="Arial"/>
                <w:sz w:val="24"/>
                <w:szCs w:val="24"/>
              </w:rPr>
              <w:t>Spare parts</w:t>
            </w:r>
          </w:p>
        </w:tc>
        <w:tc>
          <w:tcPr>
            <w:tcW w:w="1905" w:type="dxa"/>
            <w:shd w:val="clear" w:color="auto" w:fill="auto"/>
          </w:tcPr>
          <w:p w:rsidR="00A522A4" w:rsidRPr="00C71888" w:rsidRDefault="00A522A4" w:rsidP="00187CA5">
            <w:pPr>
              <w:pStyle w:val="Bodytext0"/>
              <w:shd w:val="clear" w:color="auto" w:fill="auto"/>
              <w:spacing w:after="0" w:line="276" w:lineRule="auto"/>
              <w:ind w:right="40" w:firstLine="0"/>
              <w:jc w:val="left"/>
              <w:rPr>
                <w:rFonts w:ascii="Arial" w:hAnsi="Arial" w:cs="Arial"/>
                <w:sz w:val="24"/>
                <w:szCs w:val="24"/>
              </w:rPr>
            </w:pPr>
            <w:r w:rsidRPr="00C71888">
              <w:rPr>
                <w:rFonts w:ascii="Arial" w:hAnsi="Arial" w:cs="Arial"/>
                <w:sz w:val="24"/>
                <w:szCs w:val="24"/>
              </w:rPr>
              <w:t>£23,866</w:t>
            </w:r>
          </w:p>
        </w:tc>
      </w:tr>
      <w:tr w:rsidR="00A522A4" w:rsidRPr="00C71888" w:rsidTr="00C71888">
        <w:tc>
          <w:tcPr>
            <w:tcW w:w="7668" w:type="dxa"/>
            <w:shd w:val="clear" w:color="auto" w:fill="auto"/>
          </w:tcPr>
          <w:p w:rsidR="00A522A4" w:rsidRPr="00C71888" w:rsidRDefault="00A522A4" w:rsidP="00187CA5">
            <w:pPr>
              <w:pStyle w:val="Bodytext0"/>
              <w:shd w:val="clear" w:color="auto" w:fill="auto"/>
              <w:tabs>
                <w:tab w:val="right" w:pos="2835"/>
                <w:tab w:val="right" w:pos="3544"/>
              </w:tabs>
              <w:spacing w:after="0" w:line="276" w:lineRule="auto"/>
              <w:ind w:right="40" w:firstLine="851"/>
              <w:jc w:val="left"/>
              <w:rPr>
                <w:rFonts w:ascii="Arial" w:hAnsi="Arial" w:cs="Arial"/>
                <w:sz w:val="24"/>
                <w:szCs w:val="24"/>
              </w:rPr>
            </w:pPr>
            <w:r w:rsidRPr="00C71888">
              <w:rPr>
                <w:rFonts w:ascii="Arial" w:hAnsi="Arial" w:cs="Arial"/>
                <w:sz w:val="24"/>
                <w:szCs w:val="24"/>
              </w:rPr>
              <w:t>Cornsacks</w:t>
            </w:r>
          </w:p>
        </w:tc>
        <w:tc>
          <w:tcPr>
            <w:tcW w:w="1905" w:type="dxa"/>
            <w:shd w:val="clear" w:color="auto" w:fill="auto"/>
          </w:tcPr>
          <w:p w:rsidR="00A522A4" w:rsidRPr="00C71888" w:rsidRDefault="00A522A4" w:rsidP="00187CA5">
            <w:pPr>
              <w:pStyle w:val="Bodytext0"/>
              <w:shd w:val="clear" w:color="auto" w:fill="auto"/>
              <w:spacing w:after="0" w:line="276" w:lineRule="auto"/>
              <w:ind w:right="40" w:firstLine="0"/>
              <w:jc w:val="left"/>
              <w:rPr>
                <w:rFonts w:ascii="Arial" w:hAnsi="Arial" w:cs="Arial"/>
                <w:sz w:val="24"/>
                <w:szCs w:val="24"/>
              </w:rPr>
            </w:pPr>
            <w:r w:rsidRPr="00C71888">
              <w:rPr>
                <w:rFonts w:ascii="Arial" w:hAnsi="Arial" w:cs="Arial"/>
                <w:sz w:val="24"/>
                <w:szCs w:val="24"/>
              </w:rPr>
              <w:t>£44,931</w:t>
            </w:r>
          </w:p>
        </w:tc>
      </w:tr>
      <w:tr w:rsidR="00A522A4" w:rsidRPr="00C71888" w:rsidTr="00C71888">
        <w:tc>
          <w:tcPr>
            <w:tcW w:w="7668" w:type="dxa"/>
            <w:shd w:val="clear" w:color="auto" w:fill="auto"/>
          </w:tcPr>
          <w:p w:rsidR="00A522A4" w:rsidRPr="00C71888" w:rsidRDefault="00A522A4" w:rsidP="00187CA5">
            <w:pPr>
              <w:pStyle w:val="Bodytext0"/>
              <w:shd w:val="clear" w:color="auto" w:fill="auto"/>
              <w:tabs>
                <w:tab w:val="right" w:pos="2835"/>
                <w:tab w:val="right" w:pos="3544"/>
              </w:tabs>
              <w:spacing w:after="0" w:line="276" w:lineRule="auto"/>
              <w:ind w:right="40" w:firstLine="851"/>
              <w:jc w:val="left"/>
              <w:rPr>
                <w:rFonts w:ascii="Arial" w:hAnsi="Arial" w:cs="Arial"/>
                <w:sz w:val="24"/>
                <w:szCs w:val="24"/>
              </w:rPr>
            </w:pPr>
            <w:r w:rsidRPr="00C71888">
              <w:rPr>
                <w:rFonts w:ascii="Arial" w:hAnsi="Arial" w:cs="Arial"/>
                <w:sz w:val="24"/>
                <w:szCs w:val="24"/>
              </w:rPr>
              <w:t>Horses</w:t>
            </w:r>
          </w:p>
        </w:tc>
        <w:tc>
          <w:tcPr>
            <w:tcW w:w="1905" w:type="dxa"/>
            <w:shd w:val="clear" w:color="auto" w:fill="auto"/>
          </w:tcPr>
          <w:p w:rsidR="00A522A4" w:rsidRPr="00C71888" w:rsidRDefault="00A522A4" w:rsidP="00187CA5">
            <w:pPr>
              <w:pStyle w:val="Bodytext0"/>
              <w:shd w:val="clear" w:color="auto" w:fill="auto"/>
              <w:spacing w:after="0" w:line="276" w:lineRule="auto"/>
              <w:ind w:right="40" w:firstLine="0"/>
              <w:jc w:val="left"/>
              <w:rPr>
                <w:rFonts w:ascii="Arial" w:hAnsi="Arial" w:cs="Arial"/>
                <w:sz w:val="24"/>
                <w:szCs w:val="24"/>
              </w:rPr>
            </w:pPr>
            <w:r w:rsidRPr="00C71888">
              <w:rPr>
                <w:rFonts w:ascii="Arial" w:hAnsi="Arial" w:cs="Arial"/>
                <w:sz w:val="24"/>
                <w:szCs w:val="24"/>
              </w:rPr>
              <w:t>£7,778</w:t>
            </w:r>
          </w:p>
        </w:tc>
      </w:tr>
      <w:tr w:rsidR="00A522A4" w:rsidRPr="00C71888" w:rsidTr="00C71888">
        <w:tc>
          <w:tcPr>
            <w:tcW w:w="7668" w:type="dxa"/>
            <w:shd w:val="clear" w:color="auto" w:fill="auto"/>
          </w:tcPr>
          <w:p w:rsidR="00A522A4" w:rsidRPr="00C71888" w:rsidRDefault="00A522A4" w:rsidP="00187CA5">
            <w:pPr>
              <w:pStyle w:val="Bodytext0"/>
              <w:shd w:val="clear" w:color="auto" w:fill="auto"/>
              <w:tabs>
                <w:tab w:val="right" w:pos="2835"/>
                <w:tab w:val="right" w:pos="3544"/>
              </w:tabs>
              <w:spacing w:after="0" w:line="276" w:lineRule="auto"/>
              <w:ind w:right="40" w:firstLine="851"/>
              <w:jc w:val="left"/>
              <w:rPr>
                <w:rFonts w:ascii="Arial" w:hAnsi="Arial" w:cs="Arial"/>
                <w:sz w:val="24"/>
                <w:szCs w:val="24"/>
              </w:rPr>
            </w:pPr>
            <w:r w:rsidRPr="00C71888">
              <w:rPr>
                <w:rFonts w:ascii="Arial" w:hAnsi="Arial" w:cs="Arial"/>
                <w:sz w:val="24"/>
                <w:szCs w:val="24"/>
              </w:rPr>
              <w:t>Miscellaneous</w:t>
            </w:r>
          </w:p>
        </w:tc>
        <w:tc>
          <w:tcPr>
            <w:tcW w:w="1905" w:type="dxa"/>
            <w:shd w:val="clear" w:color="auto" w:fill="auto"/>
          </w:tcPr>
          <w:p w:rsidR="00A522A4" w:rsidRPr="00C71888" w:rsidRDefault="00A522A4" w:rsidP="00187CA5">
            <w:pPr>
              <w:pStyle w:val="Bodytext0"/>
              <w:shd w:val="clear" w:color="auto" w:fill="auto"/>
              <w:spacing w:after="0" w:line="276" w:lineRule="auto"/>
              <w:ind w:right="40" w:firstLine="0"/>
              <w:jc w:val="left"/>
              <w:rPr>
                <w:rFonts w:ascii="Arial" w:hAnsi="Arial" w:cs="Arial"/>
                <w:sz w:val="24"/>
                <w:szCs w:val="24"/>
              </w:rPr>
            </w:pPr>
            <w:r w:rsidRPr="00C71888">
              <w:rPr>
                <w:rFonts w:ascii="Arial" w:hAnsi="Arial" w:cs="Arial"/>
                <w:sz w:val="24"/>
                <w:szCs w:val="24"/>
              </w:rPr>
              <w:t>£15,439</w:t>
            </w:r>
          </w:p>
        </w:tc>
      </w:tr>
    </w:tbl>
    <w:p w:rsidR="00B514C5" w:rsidRPr="001E09CD" w:rsidRDefault="008563B8" w:rsidP="00187CA5">
      <w:pPr>
        <w:pStyle w:val="Bodytext0"/>
        <w:shd w:val="clear" w:color="auto" w:fill="auto"/>
        <w:spacing w:after="0" w:line="276" w:lineRule="auto"/>
        <w:ind w:right="40" w:firstLine="0"/>
        <w:jc w:val="left"/>
        <w:rPr>
          <w:rFonts w:ascii="Arial" w:hAnsi="Arial" w:cs="Arial"/>
          <w:sz w:val="24"/>
          <w:szCs w:val="24"/>
        </w:rPr>
      </w:pPr>
      <w:r w:rsidRPr="001E09CD">
        <w:rPr>
          <w:rFonts w:ascii="Arial" w:hAnsi="Arial" w:cs="Arial"/>
          <w:sz w:val="24"/>
          <w:szCs w:val="24"/>
        </w:rPr>
        <w:t>Included in the above figures</w:t>
      </w:r>
      <w:r w:rsidRPr="001E09CD">
        <w:rPr>
          <w:rStyle w:val="Bodytext65pt2"/>
          <w:rFonts w:ascii="Arial" w:hAnsi="Arial" w:cs="Arial"/>
          <w:sz w:val="24"/>
          <w:szCs w:val="24"/>
        </w:rPr>
        <w:t xml:space="preserve"> is</w:t>
      </w:r>
      <w:r w:rsidRPr="001E09CD">
        <w:rPr>
          <w:rFonts w:ascii="Arial" w:hAnsi="Arial" w:cs="Arial"/>
          <w:sz w:val="24"/>
          <w:szCs w:val="24"/>
        </w:rPr>
        <w:t xml:space="preserve"> an</w:t>
      </w:r>
      <w:r w:rsidRPr="001E09CD">
        <w:rPr>
          <w:rStyle w:val="Bodytext65pt2"/>
          <w:rFonts w:ascii="Arial" w:hAnsi="Arial" w:cs="Arial"/>
          <w:sz w:val="24"/>
          <w:szCs w:val="24"/>
        </w:rPr>
        <w:t xml:space="preserve"> amount </w:t>
      </w:r>
      <w:r w:rsidR="00B514C5" w:rsidRPr="001E09CD">
        <w:rPr>
          <w:rStyle w:val="Bodytext65pt2"/>
          <w:rFonts w:ascii="Arial" w:hAnsi="Arial" w:cs="Arial"/>
          <w:sz w:val="24"/>
          <w:szCs w:val="24"/>
        </w:rPr>
        <w:t xml:space="preserve">of </w:t>
      </w:r>
      <w:r w:rsidRPr="001E09CD">
        <w:rPr>
          <w:rFonts w:ascii="Arial" w:hAnsi="Arial" w:cs="Arial"/>
          <w:sz w:val="24"/>
          <w:szCs w:val="24"/>
        </w:rPr>
        <w:t>£15,734, being advances for fallowing for next season. I have had a return prepared showing the number of farmers who have</w:t>
      </w:r>
      <w:r w:rsidRPr="001E09CD">
        <w:rPr>
          <w:rStyle w:val="Bodytext65pt2"/>
          <w:rFonts w:ascii="Arial" w:hAnsi="Arial" w:cs="Arial"/>
          <w:sz w:val="24"/>
          <w:szCs w:val="24"/>
        </w:rPr>
        <w:t xml:space="preserve"> received </w:t>
      </w:r>
      <w:r w:rsidRPr="001E09CD">
        <w:rPr>
          <w:rFonts w:ascii="Arial" w:hAnsi="Arial" w:cs="Arial"/>
          <w:sz w:val="24"/>
          <w:szCs w:val="24"/>
        </w:rPr>
        <w:t>assistance under the Farmers Relief Act</w:t>
      </w:r>
      <w:r w:rsidRPr="001E09CD">
        <w:rPr>
          <w:rStyle w:val="Bodytext65pt2"/>
          <w:rFonts w:ascii="Arial" w:hAnsi="Arial" w:cs="Arial"/>
          <w:sz w:val="24"/>
          <w:szCs w:val="24"/>
        </w:rPr>
        <w:t xml:space="preserve"> Exten</w:t>
      </w:r>
      <w:r w:rsidRPr="001E09CD">
        <w:rPr>
          <w:rFonts w:ascii="Arial" w:hAnsi="Arial" w:cs="Arial"/>
          <w:sz w:val="24"/>
          <w:szCs w:val="24"/>
        </w:rPr>
        <w:t>sion Act in the various districts of the</w:t>
      </w:r>
      <w:r w:rsidRPr="001E09CD">
        <w:rPr>
          <w:rStyle w:val="Bodytext65pt1"/>
          <w:rFonts w:ascii="Arial" w:hAnsi="Arial" w:cs="Arial"/>
          <w:sz w:val="24"/>
          <w:szCs w:val="24"/>
        </w:rPr>
        <w:t xml:space="preserve"> State. </w:t>
      </w:r>
      <w:r w:rsidRPr="001E09CD">
        <w:rPr>
          <w:rFonts w:ascii="Arial" w:hAnsi="Arial" w:cs="Arial"/>
          <w:sz w:val="24"/>
          <w:szCs w:val="24"/>
        </w:rPr>
        <w:t>It is as follows:—</w:t>
      </w:r>
    </w:p>
    <w:p w:rsidR="00A522A4" w:rsidRDefault="00A522A4" w:rsidP="00187CA5">
      <w:pPr>
        <w:pStyle w:val="Bodytext0"/>
        <w:shd w:val="clear" w:color="auto" w:fill="auto"/>
        <w:spacing w:after="0" w:line="276" w:lineRule="auto"/>
        <w:ind w:right="40" w:firstLine="0"/>
        <w:jc w:val="left"/>
        <w:rPr>
          <w:rFonts w:ascii="Arial" w:hAnsi="Arial" w:cs="Arial"/>
          <w:sz w:val="24"/>
          <w:szCs w:val="24"/>
        </w:rPr>
      </w:pPr>
    </w:p>
    <w:p w:rsidR="008563B8" w:rsidRPr="001E09CD" w:rsidRDefault="008563B8" w:rsidP="00187CA5">
      <w:pPr>
        <w:pStyle w:val="Bodytext0"/>
        <w:shd w:val="clear" w:color="auto" w:fill="auto"/>
        <w:spacing w:after="0" w:line="276" w:lineRule="auto"/>
        <w:ind w:right="40" w:firstLine="0"/>
        <w:jc w:val="center"/>
        <w:rPr>
          <w:rFonts w:ascii="Arial" w:hAnsi="Arial" w:cs="Arial"/>
          <w:sz w:val="24"/>
          <w:szCs w:val="24"/>
        </w:rPr>
      </w:pPr>
      <w:r w:rsidRPr="001E09CD">
        <w:rPr>
          <w:rFonts w:ascii="Arial" w:hAnsi="Arial" w:cs="Arial"/>
          <w:sz w:val="24"/>
          <w:szCs w:val="24"/>
        </w:rPr>
        <w:t>Applications under the</w:t>
      </w:r>
      <w:r w:rsidR="00B514C5" w:rsidRPr="001E09CD">
        <w:rPr>
          <w:rFonts w:ascii="Arial" w:hAnsi="Arial" w:cs="Arial"/>
          <w:sz w:val="24"/>
          <w:szCs w:val="24"/>
        </w:rPr>
        <w:t xml:space="preserve"> Farmers Relief Act Extension Act, 1931.</w:t>
      </w:r>
    </w:p>
    <w:p w:rsidR="00A522A4" w:rsidRDefault="00A522A4" w:rsidP="00187CA5">
      <w:pPr>
        <w:pStyle w:val="Bodytext0"/>
        <w:shd w:val="clear" w:color="auto" w:fill="auto"/>
        <w:spacing w:after="0" w:line="276" w:lineRule="auto"/>
        <w:ind w:right="40" w:firstLine="0"/>
        <w:jc w:val="left"/>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8"/>
        <w:gridCol w:w="1595"/>
        <w:gridCol w:w="1595"/>
        <w:gridCol w:w="1595"/>
      </w:tblGrid>
      <w:tr w:rsidR="009E6FB3" w:rsidRPr="00C71888" w:rsidTr="00C71888">
        <w:tc>
          <w:tcPr>
            <w:tcW w:w="4788" w:type="dxa"/>
            <w:shd w:val="clear" w:color="auto" w:fill="auto"/>
          </w:tcPr>
          <w:p w:rsidR="00A522A4" w:rsidRPr="00C71888" w:rsidRDefault="00A522A4" w:rsidP="00187CA5">
            <w:pPr>
              <w:pStyle w:val="Bodytext0"/>
              <w:shd w:val="clear" w:color="auto" w:fill="auto"/>
              <w:spacing w:after="0" w:line="276" w:lineRule="auto"/>
              <w:ind w:right="40" w:firstLine="0"/>
              <w:jc w:val="left"/>
              <w:rPr>
                <w:rFonts w:ascii="Arial" w:hAnsi="Arial" w:cs="Arial"/>
                <w:sz w:val="24"/>
                <w:szCs w:val="24"/>
              </w:rPr>
            </w:pPr>
          </w:p>
        </w:tc>
        <w:tc>
          <w:tcPr>
            <w:tcW w:w="1595" w:type="dxa"/>
            <w:shd w:val="clear" w:color="auto" w:fill="auto"/>
          </w:tcPr>
          <w:p w:rsidR="00A522A4" w:rsidRPr="00C71888" w:rsidRDefault="00A522A4" w:rsidP="00187CA5">
            <w:pPr>
              <w:pStyle w:val="Bodytext0"/>
              <w:shd w:val="clear" w:color="auto" w:fill="auto"/>
              <w:spacing w:after="0" w:line="276" w:lineRule="auto"/>
              <w:ind w:right="40" w:firstLine="0"/>
              <w:jc w:val="left"/>
              <w:rPr>
                <w:rFonts w:ascii="Arial" w:hAnsi="Arial" w:cs="Arial"/>
                <w:sz w:val="24"/>
                <w:szCs w:val="24"/>
              </w:rPr>
            </w:pPr>
            <w:r w:rsidRPr="00C71888">
              <w:rPr>
                <w:rFonts w:ascii="Arial" w:hAnsi="Arial" w:cs="Arial"/>
                <w:sz w:val="24"/>
                <w:szCs w:val="24"/>
              </w:rPr>
              <w:t>Received</w:t>
            </w:r>
          </w:p>
        </w:tc>
        <w:tc>
          <w:tcPr>
            <w:tcW w:w="1595" w:type="dxa"/>
            <w:shd w:val="clear" w:color="auto" w:fill="auto"/>
          </w:tcPr>
          <w:p w:rsidR="00A522A4" w:rsidRPr="00C71888" w:rsidRDefault="00A522A4" w:rsidP="00187CA5">
            <w:pPr>
              <w:spacing w:line="276" w:lineRule="auto"/>
              <w:jc w:val="center"/>
              <w:rPr>
                <w:rFonts w:ascii="Arial" w:hAnsi="Arial" w:cs="Arial"/>
                <w:lang w:val="en-AU"/>
              </w:rPr>
            </w:pPr>
            <w:r w:rsidRPr="00C71888">
              <w:rPr>
                <w:rFonts w:ascii="Arial" w:hAnsi="Arial" w:cs="Arial"/>
                <w:lang w:val="en-AU"/>
              </w:rPr>
              <w:t>Declined or</w:t>
            </w:r>
          </w:p>
          <w:p w:rsidR="00A522A4" w:rsidRPr="00C71888" w:rsidRDefault="00A522A4" w:rsidP="00187CA5">
            <w:pPr>
              <w:spacing w:line="276" w:lineRule="auto"/>
              <w:jc w:val="center"/>
              <w:rPr>
                <w:rFonts w:ascii="Arial" w:hAnsi="Arial" w:cs="Arial"/>
              </w:rPr>
            </w:pPr>
            <w:r w:rsidRPr="00C71888">
              <w:rPr>
                <w:rFonts w:ascii="Arial" w:hAnsi="Arial" w:cs="Arial"/>
                <w:lang w:val="en-AU"/>
              </w:rPr>
              <w:t>Withdrawn</w:t>
            </w:r>
          </w:p>
        </w:tc>
        <w:tc>
          <w:tcPr>
            <w:tcW w:w="1595" w:type="dxa"/>
            <w:shd w:val="clear" w:color="auto" w:fill="auto"/>
          </w:tcPr>
          <w:p w:rsidR="00A522A4" w:rsidRPr="00C71888" w:rsidRDefault="00A522A4" w:rsidP="00187CA5">
            <w:pPr>
              <w:pStyle w:val="Bodytext0"/>
              <w:shd w:val="clear" w:color="auto" w:fill="auto"/>
              <w:spacing w:after="0" w:line="276" w:lineRule="auto"/>
              <w:ind w:right="40" w:firstLine="0"/>
              <w:jc w:val="left"/>
              <w:rPr>
                <w:rFonts w:ascii="Arial" w:hAnsi="Arial" w:cs="Arial"/>
                <w:sz w:val="24"/>
                <w:szCs w:val="24"/>
              </w:rPr>
            </w:pPr>
            <w:r w:rsidRPr="00C71888">
              <w:rPr>
                <w:rFonts w:ascii="Arial" w:hAnsi="Arial" w:cs="Arial"/>
                <w:sz w:val="24"/>
                <w:szCs w:val="24"/>
              </w:rPr>
              <w:t>Approved</w:t>
            </w:r>
          </w:p>
        </w:tc>
      </w:tr>
      <w:tr w:rsidR="009E6FB3" w:rsidRPr="00C71888" w:rsidTr="00C71888">
        <w:tc>
          <w:tcPr>
            <w:tcW w:w="4788" w:type="dxa"/>
            <w:shd w:val="clear" w:color="auto" w:fill="auto"/>
          </w:tcPr>
          <w:p w:rsidR="00A522A4" w:rsidRPr="00C71888" w:rsidRDefault="00A522A4" w:rsidP="00187CA5">
            <w:pPr>
              <w:pStyle w:val="Bodytext0"/>
              <w:shd w:val="clear" w:color="auto" w:fill="auto"/>
              <w:spacing w:after="0" w:line="276" w:lineRule="auto"/>
              <w:ind w:right="40" w:firstLine="0"/>
              <w:jc w:val="left"/>
              <w:rPr>
                <w:rFonts w:ascii="Arial" w:hAnsi="Arial" w:cs="Arial"/>
                <w:sz w:val="24"/>
                <w:szCs w:val="24"/>
              </w:rPr>
            </w:pPr>
            <w:r w:rsidRPr="00C71888">
              <w:rPr>
                <w:rFonts w:ascii="Arial" w:hAnsi="Arial" w:cs="Arial"/>
                <w:sz w:val="24"/>
                <w:szCs w:val="24"/>
              </w:rPr>
              <w:t>West Coast</w:t>
            </w:r>
          </w:p>
        </w:tc>
        <w:tc>
          <w:tcPr>
            <w:tcW w:w="1595" w:type="dxa"/>
            <w:shd w:val="clear" w:color="auto" w:fill="auto"/>
          </w:tcPr>
          <w:p w:rsidR="00A522A4" w:rsidRPr="00C71888" w:rsidRDefault="00A522A4" w:rsidP="00187CA5">
            <w:pPr>
              <w:pStyle w:val="Bodytext0"/>
              <w:shd w:val="clear" w:color="auto" w:fill="auto"/>
              <w:spacing w:after="0" w:line="276" w:lineRule="auto"/>
              <w:ind w:right="40" w:firstLine="0"/>
              <w:jc w:val="left"/>
              <w:rPr>
                <w:rFonts w:ascii="Arial" w:hAnsi="Arial" w:cs="Arial"/>
                <w:sz w:val="24"/>
                <w:szCs w:val="24"/>
              </w:rPr>
            </w:pPr>
            <w:r w:rsidRPr="00C71888">
              <w:rPr>
                <w:rFonts w:ascii="Arial" w:hAnsi="Arial" w:cs="Arial"/>
                <w:sz w:val="24"/>
                <w:szCs w:val="24"/>
              </w:rPr>
              <w:t>1,221</w:t>
            </w:r>
          </w:p>
        </w:tc>
        <w:tc>
          <w:tcPr>
            <w:tcW w:w="1595" w:type="dxa"/>
            <w:shd w:val="clear" w:color="auto" w:fill="auto"/>
          </w:tcPr>
          <w:p w:rsidR="00A522A4" w:rsidRPr="00C71888" w:rsidRDefault="00A522A4" w:rsidP="00187CA5">
            <w:pPr>
              <w:pStyle w:val="Bodytext0"/>
              <w:shd w:val="clear" w:color="auto" w:fill="auto"/>
              <w:spacing w:after="0" w:line="276" w:lineRule="auto"/>
              <w:ind w:right="40" w:firstLine="0"/>
              <w:jc w:val="left"/>
              <w:rPr>
                <w:rFonts w:ascii="Arial" w:hAnsi="Arial" w:cs="Arial"/>
                <w:sz w:val="24"/>
                <w:szCs w:val="24"/>
              </w:rPr>
            </w:pPr>
            <w:r w:rsidRPr="00C71888">
              <w:rPr>
                <w:rFonts w:ascii="Arial" w:hAnsi="Arial" w:cs="Arial"/>
                <w:sz w:val="24"/>
                <w:szCs w:val="24"/>
              </w:rPr>
              <w:t>142</w:t>
            </w:r>
          </w:p>
        </w:tc>
        <w:tc>
          <w:tcPr>
            <w:tcW w:w="1595" w:type="dxa"/>
            <w:shd w:val="clear" w:color="auto" w:fill="auto"/>
          </w:tcPr>
          <w:p w:rsidR="00A522A4" w:rsidRPr="00C71888" w:rsidRDefault="00A522A4" w:rsidP="00187CA5">
            <w:pPr>
              <w:pStyle w:val="Bodytext0"/>
              <w:shd w:val="clear" w:color="auto" w:fill="auto"/>
              <w:spacing w:after="0" w:line="276" w:lineRule="auto"/>
              <w:ind w:right="40" w:firstLine="0"/>
              <w:jc w:val="left"/>
              <w:rPr>
                <w:rFonts w:ascii="Arial" w:hAnsi="Arial" w:cs="Arial"/>
                <w:sz w:val="24"/>
                <w:szCs w:val="24"/>
              </w:rPr>
            </w:pPr>
            <w:r w:rsidRPr="00C71888">
              <w:rPr>
                <w:rFonts w:ascii="Arial" w:hAnsi="Arial" w:cs="Arial"/>
                <w:sz w:val="24"/>
                <w:szCs w:val="24"/>
              </w:rPr>
              <w:t>1,079</w:t>
            </w:r>
          </w:p>
        </w:tc>
      </w:tr>
      <w:tr w:rsidR="009E6FB3" w:rsidRPr="00C71888" w:rsidTr="00C71888">
        <w:tc>
          <w:tcPr>
            <w:tcW w:w="4788" w:type="dxa"/>
            <w:shd w:val="clear" w:color="auto" w:fill="auto"/>
          </w:tcPr>
          <w:p w:rsidR="00A522A4" w:rsidRPr="00C71888" w:rsidRDefault="00A522A4" w:rsidP="00187CA5">
            <w:pPr>
              <w:pStyle w:val="Bodytext0"/>
              <w:shd w:val="clear" w:color="auto" w:fill="auto"/>
              <w:tabs>
                <w:tab w:val="right" w:pos="1985"/>
                <w:tab w:val="right" w:pos="2694"/>
                <w:tab w:val="right" w:pos="3402"/>
                <w:tab w:val="right" w:pos="3969"/>
              </w:tabs>
              <w:spacing w:after="0" w:line="276" w:lineRule="auto"/>
              <w:ind w:right="40" w:firstLine="0"/>
              <w:jc w:val="left"/>
              <w:rPr>
                <w:rFonts w:ascii="Arial" w:hAnsi="Arial" w:cs="Arial"/>
                <w:sz w:val="24"/>
                <w:szCs w:val="24"/>
              </w:rPr>
            </w:pPr>
            <w:r w:rsidRPr="00C71888">
              <w:rPr>
                <w:rFonts w:ascii="Arial" w:hAnsi="Arial" w:cs="Arial"/>
                <w:sz w:val="24"/>
                <w:szCs w:val="24"/>
              </w:rPr>
              <w:t>Mallee lands east and south of River Murray</w:t>
            </w:r>
          </w:p>
        </w:tc>
        <w:tc>
          <w:tcPr>
            <w:tcW w:w="1595" w:type="dxa"/>
            <w:shd w:val="clear" w:color="auto" w:fill="auto"/>
          </w:tcPr>
          <w:p w:rsidR="00A522A4" w:rsidRPr="00C71888" w:rsidRDefault="00A522A4" w:rsidP="00187CA5">
            <w:pPr>
              <w:pStyle w:val="Bodytext0"/>
              <w:shd w:val="clear" w:color="auto" w:fill="auto"/>
              <w:spacing w:after="0" w:line="276" w:lineRule="auto"/>
              <w:ind w:right="40" w:firstLine="0"/>
              <w:jc w:val="left"/>
              <w:rPr>
                <w:rFonts w:ascii="Arial" w:hAnsi="Arial" w:cs="Arial"/>
                <w:sz w:val="24"/>
                <w:szCs w:val="24"/>
              </w:rPr>
            </w:pPr>
            <w:r w:rsidRPr="00C71888">
              <w:rPr>
                <w:rFonts w:ascii="Arial" w:hAnsi="Arial" w:cs="Arial"/>
                <w:sz w:val="24"/>
                <w:szCs w:val="24"/>
              </w:rPr>
              <w:t>1,053</w:t>
            </w:r>
          </w:p>
        </w:tc>
        <w:tc>
          <w:tcPr>
            <w:tcW w:w="1595" w:type="dxa"/>
            <w:shd w:val="clear" w:color="auto" w:fill="auto"/>
          </w:tcPr>
          <w:p w:rsidR="00A522A4" w:rsidRPr="00C71888" w:rsidRDefault="00A522A4" w:rsidP="00187CA5">
            <w:pPr>
              <w:pStyle w:val="Bodytext0"/>
              <w:shd w:val="clear" w:color="auto" w:fill="auto"/>
              <w:spacing w:after="0" w:line="276" w:lineRule="auto"/>
              <w:ind w:right="40" w:firstLine="0"/>
              <w:jc w:val="left"/>
              <w:rPr>
                <w:rFonts w:ascii="Arial" w:hAnsi="Arial" w:cs="Arial"/>
                <w:sz w:val="24"/>
                <w:szCs w:val="24"/>
              </w:rPr>
            </w:pPr>
            <w:r w:rsidRPr="00C71888">
              <w:rPr>
                <w:rFonts w:ascii="Arial" w:hAnsi="Arial" w:cs="Arial"/>
                <w:sz w:val="24"/>
                <w:szCs w:val="24"/>
              </w:rPr>
              <w:t>115</w:t>
            </w:r>
          </w:p>
        </w:tc>
        <w:tc>
          <w:tcPr>
            <w:tcW w:w="1595" w:type="dxa"/>
            <w:shd w:val="clear" w:color="auto" w:fill="auto"/>
          </w:tcPr>
          <w:p w:rsidR="00A522A4" w:rsidRPr="00C71888" w:rsidRDefault="00A522A4" w:rsidP="00187CA5">
            <w:pPr>
              <w:pStyle w:val="Bodytext0"/>
              <w:shd w:val="clear" w:color="auto" w:fill="auto"/>
              <w:spacing w:after="0" w:line="276" w:lineRule="auto"/>
              <w:ind w:right="40" w:firstLine="0"/>
              <w:jc w:val="left"/>
              <w:rPr>
                <w:rFonts w:ascii="Arial" w:hAnsi="Arial" w:cs="Arial"/>
                <w:sz w:val="24"/>
                <w:szCs w:val="24"/>
              </w:rPr>
            </w:pPr>
            <w:r w:rsidRPr="00C71888">
              <w:rPr>
                <w:rFonts w:ascii="Arial" w:hAnsi="Arial" w:cs="Arial"/>
                <w:sz w:val="24"/>
                <w:szCs w:val="24"/>
              </w:rPr>
              <w:t>938</w:t>
            </w:r>
          </w:p>
        </w:tc>
      </w:tr>
      <w:tr w:rsidR="009E6FB3" w:rsidRPr="00C71888" w:rsidTr="00C71888">
        <w:tc>
          <w:tcPr>
            <w:tcW w:w="4788" w:type="dxa"/>
            <w:shd w:val="clear" w:color="auto" w:fill="auto"/>
          </w:tcPr>
          <w:p w:rsidR="00A522A4" w:rsidRPr="00C71888" w:rsidRDefault="00A522A4" w:rsidP="00187CA5">
            <w:pPr>
              <w:pStyle w:val="Bodytext0"/>
              <w:shd w:val="clear" w:color="auto" w:fill="auto"/>
              <w:tabs>
                <w:tab w:val="right" w:pos="1985"/>
                <w:tab w:val="right" w:pos="2694"/>
                <w:tab w:val="right" w:pos="3402"/>
                <w:tab w:val="right" w:pos="3969"/>
              </w:tabs>
              <w:spacing w:after="0" w:line="276" w:lineRule="auto"/>
              <w:ind w:right="40" w:firstLine="0"/>
              <w:jc w:val="left"/>
              <w:rPr>
                <w:rFonts w:ascii="Arial" w:hAnsi="Arial" w:cs="Arial"/>
                <w:sz w:val="24"/>
                <w:szCs w:val="24"/>
              </w:rPr>
            </w:pPr>
            <w:r w:rsidRPr="00C71888">
              <w:rPr>
                <w:rFonts w:ascii="Arial" w:hAnsi="Arial" w:cs="Arial"/>
                <w:sz w:val="24"/>
                <w:szCs w:val="24"/>
              </w:rPr>
              <w:t>Upper north and mid-northern</w:t>
            </w:r>
          </w:p>
        </w:tc>
        <w:tc>
          <w:tcPr>
            <w:tcW w:w="1595" w:type="dxa"/>
            <w:shd w:val="clear" w:color="auto" w:fill="auto"/>
          </w:tcPr>
          <w:p w:rsidR="00A522A4" w:rsidRPr="00C71888" w:rsidRDefault="00821C19" w:rsidP="00187CA5">
            <w:pPr>
              <w:pStyle w:val="Bodytext0"/>
              <w:shd w:val="clear" w:color="auto" w:fill="auto"/>
              <w:spacing w:after="0" w:line="276" w:lineRule="auto"/>
              <w:ind w:right="40" w:firstLine="0"/>
              <w:jc w:val="left"/>
              <w:rPr>
                <w:rFonts w:ascii="Arial" w:hAnsi="Arial" w:cs="Arial"/>
                <w:sz w:val="24"/>
                <w:szCs w:val="24"/>
              </w:rPr>
            </w:pPr>
            <w:r w:rsidRPr="00C71888">
              <w:rPr>
                <w:rFonts w:ascii="Arial" w:hAnsi="Arial" w:cs="Arial"/>
                <w:sz w:val="24"/>
                <w:szCs w:val="24"/>
              </w:rPr>
              <w:t>339</w:t>
            </w:r>
          </w:p>
        </w:tc>
        <w:tc>
          <w:tcPr>
            <w:tcW w:w="1595" w:type="dxa"/>
            <w:shd w:val="clear" w:color="auto" w:fill="auto"/>
          </w:tcPr>
          <w:p w:rsidR="00A522A4" w:rsidRPr="00C71888" w:rsidRDefault="00821C19" w:rsidP="00187CA5">
            <w:pPr>
              <w:pStyle w:val="Bodytext0"/>
              <w:shd w:val="clear" w:color="auto" w:fill="auto"/>
              <w:spacing w:after="0" w:line="276" w:lineRule="auto"/>
              <w:ind w:right="40" w:firstLine="0"/>
              <w:jc w:val="left"/>
              <w:rPr>
                <w:rFonts w:ascii="Arial" w:hAnsi="Arial" w:cs="Arial"/>
                <w:sz w:val="24"/>
                <w:szCs w:val="24"/>
              </w:rPr>
            </w:pPr>
            <w:r w:rsidRPr="00C71888">
              <w:rPr>
                <w:rFonts w:ascii="Arial" w:hAnsi="Arial" w:cs="Arial"/>
                <w:sz w:val="24"/>
                <w:szCs w:val="24"/>
              </w:rPr>
              <w:t>49</w:t>
            </w:r>
          </w:p>
        </w:tc>
        <w:tc>
          <w:tcPr>
            <w:tcW w:w="1595" w:type="dxa"/>
            <w:shd w:val="clear" w:color="auto" w:fill="auto"/>
          </w:tcPr>
          <w:p w:rsidR="00A522A4" w:rsidRPr="00C71888" w:rsidRDefault="00821C19" w:rsidP="00187CA5">
            <w:pPr>
              <w:pStyle w:val="Bodytext0"/>
              <w:shd w:val="clear" w:color="auto" w:fill="auto"/>
              <w:spacing w:after="0" w:line="276" w:lineRule="auto"/>
              <w:ind w:right="40" w:firstLine="0"/>
              <w:jc w:val="left"/>
              <w:rPr>
                <w:rFonts w:ascii="Arial" w:hAnsi="Arial" w:cs="Arial"/>
                <w:sz w:val="24"/>
                <w:szCs w:val="24"/>
              </w:rPr>
            </w:pPr>
            <w:r w:rsidRPr="00C71888">
              <w:rPr>
                <w:rFonts w:ascii="Arial" w:hAnsi="Arial" w:cs="Arial"/>
                <w:sz w:val="24"/>
                <w:szCs w:val="24"/>
              </w:rPr>
              <w:t>290</w:t>
            </w:r>
          </w:p>
        </w:tc>
      </w:tr>
      <w:tr w:rsidR="009E6FB3" w:rsidRPr="00C71888" w:rsidTr="00C71888">
        <w:tc>
          <w:tcPr>
            <w:tcW w:w="4788" w:type="dxa"/>
            <w:shd w:val="clear" w:color="auto" w:fill="auto"/>
          </w:tcPr>
          <w:p w:rsidR="00A522A4" w:rsidRPr="00C71888" w:rsidRDefault="00821C19" w:rsidP="00187CA5">
            <w:pPr>
              <w:pStyle w:val="Bodytext0"/>
              <w:shd w:val="clear" w:color="auto" w:fill="auto"/>
              <w:tabs>
                <w:tab w:val="right" w:pos="1985"/>
                <w:tab w:val="right" w:pos="2694"/>
                <w:tab w:val="right" w:pos="3402"/>
                <w:tab w:val="right" w:pos="3969"/>
              </w:tabs>
              <w:spacing w:after="0" w:line="276" w:lineRule="auto"/>
              <w:ind w:right="40" w:firstLine="0"/>
              <w:jc w:val="left"/>
              <w:rPr>
                <w:rFonts w:ascii="Arial" w:hAnsi="Arial" w:cs="Arial"/>
                <w:sz w:val="24"/>
                <w:szCs w:val="24"/>
              </w:rPr>
            </w:pPr>
            <w:r w:rsidRPr="00C71888">
              <w:rPr>
                <w:rFonts w:ascii="Arial" w:hAnsi="Arial" w:cs="Arial"/>
                <w:sz w:val="24"/>
                <w:szCs w:val="24"/>
              </w:rPr>
              <w:t>Lower north, central and southern districts</w:t>
            </w:r>
          </w:p>
        </w:tc>
        <w:tc>
          <w:tcPr>
            <w:tcW w:w="1595" w:type="dxa"/>
            <w:shd w:val="clear" w:color="auto" w:fill="auto"/>
          </w:tcPr>
          <w:p w:rsidR="00A522A4" w:rsidRPr="00C71888" w:rsidRDefault="00821C19" w:rsidP="00187CA5">
            <w:pPr>
              <w:pStyle w:val="Bodytext0"/>
              <w:shd w:val="clear" w:color="auto" w:fill="auto"/>
              <w:spacing w:after="0" w:line="276" w:lineRule="auto"/>
              <w:ind w:right="40" w:firstLine="0"/>
              <w:jc w:val="left"/>
              <w:rPr>
                <w:rFonts w:ascii="Arial" w:hAnsi="Arial" w:cs="Arial"/>
                <w:sz w:val="24"/>
                <w:szCs w:val="24"/>
              </w:rPr>
            </w:pPr>
            <w:r w:rsidRPr="00C71888">
              <w:rPr>
                <w:rFonts w:ascii="Arial" w:hAnsi="Arial" w:cs="Arial"/>
                <w:sz w:val="24"/>
                <w:szCs w:val="24"/>
              </w:rPr>
              <w:t>527</w:t>
            </w:r>
          </w:p>
        </w:tc>
        <w:tc>
          <w:tcPr>
            <w:tcW w:w="1595" w:type="dxa"/>
            <w:shd w:val="clear" w:color="auto" w:fill="auto"/>
          </w:tcPr>
          <w:p w:rsidR="00A522A4" w:rsidRPr="00C71888" w:rsidRDefault="00821C19" w:rsidP="00187CA5">
            <w:pPr>
              <w:pStyle w:val="Bodytext0"/>
              <w:shd w:val="clear" w:color="auto" w:fill="auto"/>
              <w:spacing w:after="0" w:line="276" w:lineRule="auto"/>
              <w:ind w:right="40" w:firstLine="0"/>
              <w:jc w:val="left"/>
              <w:rPr>
                <w:rFonts w:ascii="Arial" w:hAnsi="Arial" w:cs="Arial"/>
                <w:sz w:val="24"/>
                <w:szCs w:val="24"/>
              </w:rPr>
            </w:pPr>
            <w:r w:rsidRPr="00C71888">
              <w:rPr>
                <w:rFonts w:ascii="Arial" w:hAnsi="Arial" w:cs="Arial"/>
                <w:sz w:val="24"/>
                <w:szCs w:val="24"/>
              </w:rPr>
              <w:t>136</w:t>
            </w:r>
          </w:p>
        </w:tc>
        <w:tc>
          <w:tcPr>
            <w:tcW w:w="1595" w:type="dxa"/>
            <w:shd w:val="clear" w:color="auto" w:fill="auto"/>
          </w:tcPr>
          <w:p w:rsidR="00A522A4" w:rsidRPr="00C71888" w:rsidRDefault="00821C19" w:rsidP="00187CA5">
            <w:pPr>
              <w:pStyle w:val="Bodytext0"/>
              <w:shd w:val="clear" w:color="auto" w:fill="auto"/>
              <w:spacing w:after="0" w:line="276" w:lineRule="auto"/>
              <w:ind w:right="40" w:firstLine="0"/>
              <w:jc w:val="left"/>
              <w:rPr>
                <w:rFonts w:ascii="Arial" w:hAnsi="Arial" w:cs="Arial"/>
                <w:sz w:val="24"/>
                <w:szCs w:val="24"/>
              </w:rPr>
            </w:pPr>
            <w:r w:rsidRPr="00C71888">
              <w:rPr>
                <w:rFonts w:ascii="Arial" w:hAnsi="Arial" w:cs="Arial"/>
                <w:sz w:val="24"/>
                <w:szCs w:val="24"/>
              </w:rPr>
              <w:t>391</w:t>
            </w:r>
          </w:p>
        </w:tc>
      </w:tr>
      <w:tr w:rsidR="009E6FB3" w:rsidRPr="00C71888" w:rsidTr="00C71888">
        <w:tc>
          <w:tcPr>
            <w:tcW w:w="4788" w:type="dxa"/>
            <w:shd w:val="clear" w:color="auto" w:fill="auto"/>
          </w:tcPr>
          <w:p w:rsidR="00821C19" w:rsidRPr="00C71888" w:rsidRDefault="00821C19" w:rsidP="00187CA5">
            <w:pPr>
              <w:pStyle w:val="Bodytext0"/>
              <w:shd w:val="clear" w:color="auto" w:fill="auto"/>
              <w:tabs>
                <w:tab w:val="right" w:pos="1985"/>
                <w:tab w:val="right" w:pos="2694"/>
                <w:tab w:val="right" w:pos="3402"/>
                <w:tab w:val="right" w:pos="3969"/>
              </w:tabs>
              <w:spacing w:after="0" w:line="276" w:lineRule="auto"/>
              <w:ind w:right="40" w:firstLine="0"/>
              <w:jc w:val="left"/>
              <w:rPr>
                <w:rFonts w:ascii="Arial" w:hAnsi="Arial" w:cs="Arial"/>
                <w:sz w:val="24"/>
                <w:szCs w:val="24"/>
              </w:rPr>
            </w:pPr>
          </w:p>
        </w:tc>
        <w:tc>
          <w:tcPr>
            <w:tcW w:w="1595" w:type="dxa"/>
            <w:shd w:val="clear" w:color="auto" w:fill="auto"/>
          </w:tcPr>
          <w:p w:rsidR="00821C19" w:rsidRPr="00C71888" w:rsidRDefault="00821C19" w:rsidP="00187CA5">
            <w:pPr>
              <w:pStyle w:val="Bodytext0"/>
              <w:shd w:val="clear" w:color="auto" w:fill="auto"/>
              <w:spacing w:after="0" w:line="276" w:lineRule="auto"/>
              <w:ind w:right="40" w:firstLine="0"/>
              <w:jc w:val="left"/>
              <w:rPr>
                <w:rFonts w:ascii="Arial" w:hAnsi="Arial" w:cs="Arial"/>
                <w:sz w:val="24"/>
                <w:szCs w:val="24"/>
              </w:rPr>
            </w:pPr>
            <w:r w:rsidRPr="00C71888">
              <w:rPr>
                <w:rFonts w:ascii="Arial" w:hAnsi="Arial" w:cs="Arial"/>
                <w:sz w:val="24"/>
                <w:szCs w:val="24"/>
              </w:rPr>
              <w:t>3,140</w:t>
            </w:r>
          </w:p>
        </w:tc>
        <w:tc>
          <w:tcPr>
            <w:tcW w:w="1595" w:type="dxa"/>
            <w:shd w:val="clear" w:color="auto" w:fill="auto"/>
          </w:tcPr>
          <w:p w:rsidR="00821C19" w:rsidRPr="00C71888" w:rsidRDefault="00821C19" w:rsidP="00187CA5">
            <w:pPr>
              <w:pStyle w:val="Bodytext0"/>
              <w:shd w:val="clear" w:color="auto" w:fill="auto"/>
              <w:spacing w:after="0" w:line="276" w:lineRule="auto"/>
              <w:ind w:right="40" w:firstLine="0"/>
              <w:jc w:val="left"/>
              <w:rPr>
                <w:rFonts w:ascii="Arial" w:hAnsi="Arial" w:cs="Arial"/>
                <w:sz w:val="24"/>
                <w:szCs w:val="24"/>
              </w:rPr>
            </w:pPr>
            <w:r w:rsidRPr="00C71888">
              <w:rPr>
                <w:rFonts w:ascii="Arial" w:hAnsi="Arial" w:cs="Arial"/>
                <w:sz w:val="24"/>
                <w:szCs w:val="24"/>
              </w:rPr>
              <w:t>442</w:t>
            </w:r>
          </w:p>
        </w:tc>
        <w:tc>
          <w:tcPr>
            <w:tcW w:w="1595" w:type="dxa"/>
            <w:shd w:val="clear" w:color="auto" w:fill="auto"/>
          </w:tcPr>
          <w:p w:rsidR="00821C19" w:rsidRPr="00C71888" w:rsidRDefault="00821C19" w:rsidP="00187CA5">
            <w:pPr>
              <w:pStyle w:val="Bodytext0"/>
              <w:shd w:val="clear" w:color="auto" w:fill="auto"/>
              <w:spacing w:after="0" w:line="276" w:lineRule="auto"/>
              <w:ind w:right="40" w:firstLine="0"/>
              <w:jc w:val="left"/>
              <w:rPr>
                <w:rFonts w:ascii="Arial" w:hAnsi="Arial" w:cs="Arial"/>
                <w:sz w:val="24"/>
                <w:szCs w:val="24"/>
              </w:rPr>
            </w:pPr>
            <w:r w:rsidRPr="00C71888">
              <w:rPr>
                <w:rFonts w:ascii="Arial" w:hAnsi="Arial" w:cs="Arial"/>
                <w:sz w:val="24"/>
                <w:szCs w:val="24"/>
              </w:rPr>
              <w:t>2,698</w:t>
            </w:r>
          </w:p>
        </w:tc>
      </w:tr>
    </w:tbl>
    <w:p w:rsidR="00A522A4" w:rsidRDefault="00A522A4" w:rsidP="00187CA5">
      <w:pPr>
        <w:pStyle w:val="Bodytext0"/>
        <w:shd w:val="clear" w:color="auto" w:fill="auto"/>
        <w:spacing w:after="0" w:line="276" w:lineRule="auto"/>
        <w:ind w:right="40" w:firstLine="0"/>
        <w:jc w:val="left"/>
        <w:rPr>
          <w:rFonts w:ascii="Arial" w:hAnsi="Arial" w:cs="Arial"/>
          <w:sz w:val="24"/>
          <w:szCs w:val="24"/>
        </w:rPr>
      </w:pPr>
    </w:p>
    <w:p w:rsidR="008563B8" w:rsidRDefault="008563B8" w:rsidP="00187CA5">
      <w:pPr>
        <w:pStyle w:val="Bodytext0"/>
        <w:shd w:val="clear" w:color="auto" w:fill="auto"/>
        <w:spacing w:after="0" w:line="276" w:lineRule="auto"/>
        <w:ind w:right="40" w:firstLine="0"/>
        <w:jc w:val="left"/>
        <w:rPr>
          <w:rFonts w:ascii="Arial" w:hAnsi="Arial" w:cs="Arial"/>
          <w:sz w:val="24"/>
          <w:szCs w:val="24"/>
        </w:rPr>
      </w:pPr>
      <w:r w:rsidRPr="001E09CD">
        <w:rPr>
          <w:rFonts w:ascii="Arial" w:hAnsi="Arial" w:cs="Arial"/>
          <w:sz w:val="24"/>
          <w:szCs w:val="24"/>
        </w:rPr>
        <w:t>It will be noticed that of the 2,698 applications, approximately 2,000 were from the West Coast and the Murray la</w:t>
      </w:r>
      <w:r w:rsidR="00C43E4C" w:rsidRPr="001E09CD">
        <w:rPr>
          <w:rFonts w:ascii="Arial" w:hAnsi="Arial" w:cs="Arial"/>
          <w:sz w:val="24"/>
          <w:szCs w:val="24"/>
        </w:rPr>
        <w:t>n</w:t>
      </w:r>
      <w:r w:rsidRPr="001E09CD">
        <w:rPr>
          <w:rFonts w:ascii="Arial" w:hAnsi="Arial" w:cs="Arial"/>
          <w:sz w:val="24"/>
          <w:szCs w:val="24"/>
        </w:rPr>
        <w:t>ds south and east of the Murray.</w:t>
      </w:r>
    </w:p>
    <w:p w:rsidR="00821C19" w:rsidRPr="001E09CD" w:rsidRDefault="00821C19" w:rsidP="00187CA5">
      <w:pPr>
        <w:pStyle w:val="Bodytext0"/>
        <w:shd w:val="clear" w:color="auto" w:fill="auto"/>
        <w:spacing w:after="0" w:line="276" w:lineRule="auto"/>
        <w:ind w:right="40" w:firstLine="0"/>
        <w:jc w:val="left"/>
        <w:rPr>
          <w:rFonts w:ascii="Arial" w:hAnsi="Arial" w:cs="Arial"/>
          <w:sz w:val="24"/>
          <w:szCs w:val="24"/>
        </w:rPr>
      </w:pPr>
    </w:p>
    <w:p w:rsidR="008563B8" w:rsidRDefault="008563B8" w:rsidP="00187CA5">
      <w:pPr>
        <w:pStyle w:val="Bodytext0"/>
        <w:shd w:val="clear" w:color="auto" w:fill="auto"/>
        <w:spacing w:after="0" w:line="276" w:lineRule="auto"/>
        <w:ind w:right="40" w:firstLine="0"/>
        <w:jc w:val="left"/>
        <w:rPr>
          <w:rFonts w:ascii="Arial" w:hAnsi="Arial" w:cs="Arial"/>
          <w:sz w:val="24"/>
          <w:szCs w:val="24"/>
        </w:rPr>
      </w:pPr>
      <w:r w:rsidRPr="001E09CD">
        <w:rPr>
          <w:rFonts w:ascii="Arial" w:hAnsi="Arial" w:cs="Arial"/>
          <w:sz w:val="24"/>
          <w:szCs w:val="24"/>
        </w:rPr>
        <w:t>The Hon. M. Mc</w:t>
      </w:r>
      <w:r w:rsidR="00C43E4C" w:rsidRPr="001E09CD">
        <w:rPr>
          <w:rFonts w:ascii="Arial" w:hAnsi="Arial" w:cs="Arial"/>
          <w:sz w:val="24"/>
          <w:szCs w:val="24"/>
        </w:rPr>
        <w:t>Intosh</w:t>
      </w:r>
      <w:r w:rsidRPr="001E09CD">
        <w:rPr>
          <w:rFonts w:ascii="Arial" w:hAnsi="Arial" w:cs="Arial"/>
          <w:sz w:val="24"/>
          <w:szCs w:val="24"/>
        </w:rPr>
        <w:t>—To a large extent because it was newer country and th</w:t>
      </w:r>
      <w:r w:rsidR="00C43E4C" w:rsidRPr="001E09CD">
        <w:rPr>
          <w:rFonts w:ascii="Arial" w:hAnsi="Arial" w:cs="Arial"/>
          <w:sz w:val="24"/>
          <w:szCs w:val="24"/>
        </w:rPr>
        <w:t>e</w:t>
      </w:r>
      <w:r w:rsidRPr="001E09CD">
        <w:rPr>
          <w:rFonts w:ascii="Arial" w:hAnsi="Arial" w:cs="Arial"/>
          <w:sz w:val="24"/>
          <w:szCs w:val="24"/>
        </w:rPr>
        <w:t xml:space="preserve"> men had not got on their feet.</w:t>
      </w:r>
    </w:p>
    <w:p w:rsidR="00821C19" w:rsidRPr="001E09CD" w:rsidRDefault="00821C19" w:rsidP="00187CA5">
      <w:pPr>
        <w:pStyle w:val="Bodytext0"/>
        <w:shd w:val="clear" w:color="auto" w:fill="auto"/>
        <w:spacing w:after="0" w:line="276" w:lineRule="auto"/>
        <w:ind w:right="40" w:firstLine="0"/>
        <w:jc w:val="left"/>
        <w:rPr>
          <w:rFonts w:ascii="Arial" w:hAnsi="Arial" w:cs="Arial"/>
          <w:sz w:val="24"/>
          <w:szCs w:val="24"/>
        </w:rPr>
      </w:pPr>
    </w:p>
    <w:p w:rsidR="008563B8" w:rsidRDefault="00C43E4C" w:rsidP="00187CA5">
      <w:pPr>
        <w:pStyle w:val="Bodytext0"/>
        <w:shd w:val="clear" w:color="auto" w:fill="auto"/>
        <w:spacing w:after="0" w:line="276" w:lineRule="auto"/>
        <w:ind w:right="40" w:firstLine="0"/>
        <w:jc w:val="left"/>
        <w:rPr>
          <w:rFonts w:ascii="Arial" w:hAnsi="Arial" w:cs="Arial"/>
          <w:sz w:val="24"/>
          <w:szCs w:val="24"/>
        </w:rPr>
      </w:pPr>
      <w:r w:rsidRPr="001E09CD">
        <w:rPr>
          <w:rFonts w:ascii="Arial" w:hAnsi="Arial" w:cs="Arial"/>
          <w:sz w:val="24"/>
          <w:szCs w:val="24"/>
        </w:rPr>
        <w:t>The TREASURER—Yes, but it is</w:t>
      </w:r>
      <w:r w:rsidR="008563B8" w:rsidRPr="001E09CD">
        <w:rPr>
          <w:rFonts w:ascii="Arial" w:hAnsi="Arial" w:cs="Arial"/>
          <w:sz w:val="24"/>
          <w:szCs w:val="24"/>
        </w:rPr>
        <w:t xml:space="preserve"> interesting to know where most of the relief has been given.</w:t>
      </w:r>
    </w:p>
    <w:p w:rsidR="00821C19" w:rsidRPr="001E09CD" w:rsidRDefault="00821C19" w:rsidP="00187CA5">
      <w:pPr>
        <w:pStyle w:val="Bodytext0"/>
        <w:shd w:val="clear" w:color="auto" w:fill="auto"/>
        <w:spacing w:after="0" w:line="276" w:lineRule="auto"/>
        <w:ind w:right="40" w:firstLine="0"/>
        <w:jc w:val="left"/>
        <w:rPr>
          <w:rFonts w:ascii="Arial" w:hAnsi="Arial" w:cs="Arial"/>
          <w:sz w:val="24"/>
          <w:szCs w:val="24"/>
        </w:rPr>
      </w:pPr>
    </w:p>
    <w:p w:rsidR="008563B8" w:rsidRDefault="00C43E4C" w:rsidP="00187CA5">
      <w:pPr>
        <w:pStyle w:val="Bodytext0"/>
        <w:shd w:val="clear" w:color="auto" w:fill="auto"/>
        <w:spacing w:after="0" w:line="276" w:lineRule="auto"/>
        <w:ind w:right="40" w:firstLine="0"/>
        <w:jc w:val="left"/>
        <w:rPr>
          <w:rFonts w:ascii="Arial" w:hAnsi="Arial" w:cs="Arial"/>
          <w:sz w:val="24"/>
          <w:szCs w:val="24"/>
        </w:rPr>
      </w:pPr>
      <w:r w:rsidRPr="001E09CD">
        <w:rPr>
          <w:rFonts w:ascii="Arial" w:hAnsi="Arial" w:cs="Arial"/>
          <w:sz w:val="24"/>
          <w:szCs w:val="24"/>
        </w:rPr>
        <w:t>Mr.</w:t>
      </w:r>
      <w:r w:rsidR="008563B8" w:rsidRPr="001E09CD">
        <w:rPr>
          <w:rFonts w:ascii="Arial" w:hAnsi="Arial" w:cs="Arial"/>
          <w:sz w:val="24"/>
          <w:szCs w:val="24"/>
        </w:rPr>
        <w:t xml:space="preserve"> McHugh—It does not </w:t>
      </w:r>
      <w:r w:rsidR="00821C19">
        <w:rPr>
          <w:rFonts w:ascii="Arial" w:hAnsi="Arial" w:cs="Arial"/>
          <w:sz w:val="24"/>
          <w:szCs w:val="24"/>
        </w:rPr>
        <w:t>r</w:t>
      </w:r>
      <w:r w:rsidR="008563B8" w:rsidRPr="001E09CD">
        <w:rPr>
          <w:rFonts w:ascii="Arial" w:hAnsi="Arial" w:cs="Arial"/>
          <w:sz w:val="24"/>
          <w:szCs w:val="24"/>
        </w:rPr>
        <w:t>ain sufficiently in those districts.</w:t>
      </w:r>
    </w:p>
    <w:p w:rsidR="00821C19" w:rsidRPr="001E09CD" w:rsidRDefault="00821C19" w:rsidP="00187CA5">
      <w:pPr>
        <w:pStyle w:val="Bodytext0"/>
        <w:shd w:val="clear" w:color="auto" w:fill="auto"/>
        <w:spacing w:after="0" w:line="276" w:lineRule="auto"/>
        <w:ind w:right="40" w:firstLine="0"/>
        <w:jc w:val="left"/>
        <w:rPr>
          <w:rFonts w:ascii="Arial" w:hAnsi="Arial" w:cs="Arial"/>
          <w:sz w:val="24"/>
          <w:szCs w:val="24"/>
        </w:rPr>
      </w:pPr>
    </w:p>
    <w:p w:rsidR="008563B8" w:rsidRDefault="00C43E4C" w:rsidP="00187CA5">
      <w:pPr>
        <w:pStyle w:val="Bodytext0"/>
        <w:shd w:val="clear" w:color="auto" w:fill="auto"/>
        <w:spacing w:after="0" w:line="276" w:lineRule="auto"/>
        <w:ind w:right="40" w:firstLine="0"/>
        <w:jc w:val="left"/>
        <w:rPr>
          <w:rFonts w:ascii="Arial" w:hAnsi="Arial" w:cs="Arial"/>
          <w:sz w:val="24"/>
          <w:szCs w:val="24"/>
        </w:rPr>
      </w:pPr>
      <w:r w:rsidRPr="001E09CD">
        <w:rPr>
          <w:rFonts w:ascii="Arial" w:hAnsi="Arial" w:cs="Arial"/>
          <w:sz w:val="24"/>
          <w:szCs w:val="24"/>
        </w:rPr>
        <w:t>The Hon.</w:t>
      </w:r>
      <w:r w:rsidR="008563B8" w:rsidRPr="001E09CD">
        <w:rPr>
          <w:rFonts w:ascii="Arial" w:hAnsi="Arial" w:cs="Arial"/>
          <w:sz w:val="24"/>
          <w:szCs w:val="24"/>
        </w:rPr>
        <w:t xml:space="preserve"> T.</w:t>
      </w:r>
      <w:r w:rsidRPr="001E09CD">
        <w:rPr>
          <w:rFonts w:ascii="Arial" w:hAnsi="Arial" w:cs="Arial"/>
          <w:sz w:val="24"/>
          <w:szCs w:val="24"/>
        </w:rPr>
        <w:t xml:space="preserve"> Butterfield—And they have a </w:t>
      </w:r>
      <w:r w:rsidR="00821C19" w:rsidRPr="001E09CD">
        <w:rPr>
          <w:rFonts w:ascii="Arial" w:hAnsi="Arial" w:cs="Arial"/>
          <w:sz w:val="24"/>
          <w:szCs w:val="24"/>
        </w:rPr>
        <w:t>terrific</w:t>
      </w:r>
      <w:r w:rsidR="008563B8" w:rsidRPr="001E09CD">
        <w:rPr>
          <w:rFonts w:ascii="Arial" w:hAnsi="Arial" w:cs="Arial"/>
          <w:sz w:val="24"/>
          <w:szCs w:val="24"/>
        </w:rPr>
        <w:t xml:space="preserve"> burden on them in freights.</w:t>
      </w:r>
    </w:p>
    <w:p w:rsidR="00821C19" w:rsidRPr="001E09CD" w:rsidRDefault="00821C19" w:rsidP="00187CA5">
      <w:pPr>
        <w:pStyle w:val="Bodytext0"/>
        <w:shd w:val="clear" w:color="auto" w:fill="auto"/>
        <w:spacing w:after="0" w:line="276" w:lineRule="auto"/>
        <w:ind w:right="40" w:firstLine="0"/>
        <w:jc w:val="left"/>
        <w:rPr>
          <w:rFonts w:ascii="Arial" w:hAnsi="Arial" w:cs="Arial"/>
          <w:sz w:val="24"/>
          <w:szCs w:val="24"/>
        </w:rPr>
      </w:pPr>
    </w:p>
    <w:p w:rsidR="008563B8" w:rsidRDefault="008563B8" w:rsidP="00187CA5">
      <w:pPr>
        <w:pStyle w:val="Bodytext0"/>
        <w:shd w:val="clear" w:color="auto" w:fill="auto"/>
        <w:spacing w:after="0" w:line="276" w:lineRule="auto"/>
        <w:ind w:right="40" w:firstLine="0"/>
        <w:jc w:val="left"/>
        <w:rPr>
          <w:rFonts w:ascii="Arial" w:hAnsi="Arial" w:cs="Arial"/>
          <w:sz w:val="24"/>
          <w:szCs w:val="24"/>
        </w:rPr>
      </w:pPr>
      <w:r w:rsidRPr="001E09CD">
        <w:rPr>
          <w:rFonts w:ascii="Arial" w:hAnsi="Arial" w:cs="Arial"/>
          <w:sz w:val="24"/>
          <w:szCs w:val="24"/>
        </w:rPr>
        <w:t>Mr. Moseley—Some farmers in those districts grew 20 bushels to the acre last year, and will grow the same this year.</w:t>
      </w:r>
    </w:p>
    <w:p w:rsidR="00821C19" w:rsidRPr="001E09CD" w:rsidRDefault="00821C19" w:rsidP="00187CA5">
      <w:pPr>
        <w:pStyle w:val="Bodytext0"/>
        <w:shd w:val="clear" w:color="auto" w:fill="auto"/>
        <w:spacing w:after="0" w:line="276" w:lineRule="auto"/>
        <w:ind w:right="40" w:firstLine="0"/>
        <w:jc w:val="left"/>
        <w:rPr>
          <w:rFonts w:ascii="Arial" w:hAnsi="Arial" w:cs="Arial"/>
          <w:sz w:val="24"/>
          <w:szCs w:val="24"/>
        </w:rPr>
      </w:pPr>
    </w:p>
    <w:p w:rsidR="008563B8" w:rsidRDefault="008563B8" w:rsidP="00187CA5">
      <w:pPr>
        <w:pStyle w:val="Bodytext0"/>
        <w:shd w:val="clear" w:color="auto" w:fill="auto"/>
        <w:spacing w:after="0" w:line="276" w:lineRule="auto"/>
        <w:ind w:right="40" w:firstLine="0"/>
        <w:jc w:val="left"/>
        <w:rPr>
          <w:rFonts w:ascii="Arial" w:hAnsi="Arial" w:cs="Arial"/>
          <w:sz w:val="24"/>
          <w:szCs w:val="24"/>
        </w:rPr>
      </w:pPr>
      <w:r w:rsidRPr="00821C19">
        <w:rPr>
          <w:rFonts w:ascii="Arial" w:hAnsi="Arial" w:cs="Arial"/>
          <w:sz w:val="24"/>
          <w:szCs w:val="24"/>
        </w:rPr>
        <w:lastRenderedPageBreak/>
        <w:t>Th</w:t>
      </w:r>
      <w:r w:rsidR="00C43E4C" w:rsidRPr="00821C19">
        <w:rPr>
          <w:rFonts w:ascii="Arial" w:hAnsi="Arial" w:cs="Arial"/>
          <w:sz w:val="24"/>
          <w:szCs w:val="24"/>
        </w:rPr>
        <w:t>e</w:t>
      </w:r>
      <w:r w:rsidRPr="001E09CD">
        <w:rPr>
          <w:rFonts w:ascii="Arial" w:hAnsi="Arial" w:cs="Arial"/>
          <w:sz w:val="24"/>
          <w:szCs w:val="24"/>
        </w:rPr>
        <w:t xml:space="preserve"> TREASURER—Then they may have five dry years.</w:t>
      </w:r>
    </w:p>
    <w:p w:rsidR="00821C19" w:rsidRPr="001E09CD" w:rsidRDefault="00821C19" w:rsidP="00187CA5">
      <w:pPr>
        <w:pStyle w:val="Bodytext0"/>
        <w:shd w:val="clear" w:color="auto" w:fill="auto"/>
        <w:spacing w:after="0" w:line="276" w:lineRule="auto"/>
        <w:ind w:right="40" w:firstLine="0"/>
        <w:jc w:val="left"/>
        <w:rPr>
          <w:rFonts w:ascii="Arial" w:hAnsi="Arial" w:cs="Arial"/>
          <w:sz w:val="24"/>
          <w:szCs w:val="24"/>
        </w:rPr>
      </w:pPr>
    </w:p>
    <w:p w:rsidR="008563B8" w:rsidRDefault="00C43E4C" w:rsidP="00187CA5">
      <w:pPr>
        <w:pStyle w:val="Bodytext0"/>
        <w:shd w:val="clear" w:color="auto" w:fill="auto"/>
        <w:spacing w:after="0" w:line="276" w:lineRule="auto"/>
        <w:ind w:right="40" w:firstLine="0"/>
        <w:jc w:val="left"/>
        <w:rPr>
          <w:rFonts w:ascii="Arial" w:hAnsi="Arial" w:cs="Arial"/>
          <w:sz w:val="24"/>
          <w:szCs w:val="24"/>
        </w:rPr>
      </w:pPr>
      <w:r w:rsidRPr="001E09CD">
        <w:rPr>
          <w:rFonts w:ascii="Arial" w:hAnsi="Arial" w:cs="Arial"/>
          <w:sz w:val="24"/>
          <w:szCs w:val="24"/>
        </w:rPr>
        <w:t>The Hon. T. Butterfi</w:t>
      </w:r>
      <w:r w:rsidR="008563B8" w:rsidRPr="001E09CD">
        <w:rPr>
          <w:rFonts w:ascii="Arial" w:hAnsi="Arial" w:cs="Arial"/>
          <w:sz w:val="24"/>
          <w:szCs w:val="24"/>
        </w:rPr>
        <w:t>eld—They have never known five dry years.</w:t>
      </w:r>
    </w:p>
    <w:p w:rsidR="00821C19" w:rsidRPr="001E09CD" w:rsidRDefault="00821C19" w:rsidP="00187CA5">
      <w:pPr>
        <w:pStyle w:val="Bodytext0"/>
        <w:shd w:val="clear" w:color="auto" w:fill="auto"/>
        <w:spacing w:after="0" w:line="276" w:lineRule="auto"/>
        <w:ind w:right="40" w:firstLine="0"/>
        <w:jc w:val="left"/>
        <w:rPr>
          <w:rFonts w:ascii="Arial" w:hAnsi="Arial" w:cs="Arial"/>
          <w:sz w:val="24"/>
          <w:szCs w:val="24"/>
        </w:rPr>
      </w:pPr>
    </w:p>
    <w:p w:rsidR="009E6FB3" w:rsidRDefault="00C43E4C" w:rsidP="00187CA5">
      <w:pPr>
        <w:pStyle w:val="Bodytext0"/>
        <w:shd w:val="clear" w:color="auto" w:fill="auto"/>
        <w:spacing w:after="0" w:line="276" w:lineRule="auto"/>
        <w:ind w:right="40" w:firstLine="0"/>
        <w:jc w:val="left"/>
        <w:rPr>
          <w:rFonts w:ascii="Arial" w:hAnsi="Arial" w:cs="Arial"/>
          <w:sz w:val="24"/>
          <w:szCs w:val="24"/>
        </w:rPr>
      </w:pPr>
      <w:r w:rsidRPr="001E09CD">
        <w:rPr>
          <w:rFonts w:ascii="Arial" w:hAnsi="Arial" w:cs="Arial"/>
          <w:sz w:val="24"/>
          <w:szCs w:val="24"/>
        </w:rPr>
        <w:t>The TREASURER</w:t>
      </w:r>
      <w:r w:rsidR="008563B8" w:rsidRPr="001E09CD">
        <w:rPr>
          <w:rFonts w:ascii="Arial" w:hAnsi="Arial" w:cs="Arial"/>
          <w:sz w:val="24"/>
          <w:szCs w:val="24"/>
        </w:rPr>
        <w:t xml:space="preserve">—Statistics show that the average wheat yield is fairly low in the districts outside the good rainfall areas. The first </w:t>
      </w:r>
      <w:r w:rsidR="008563B8" w:rsidRPr="00821C19">
        <w:rPr>
          <w:rFonts w:ascii="Arial" w:hAnsi="Arial" w:cs="Arial"/>
          <w:sz w:val="24"/>
          <w:szCs w:val="24"/>
        </w:rPr>
        <w:t>part</w:t>
      </w:r>
      <w:r w:rsidR="008563B8" w:rsidRPr="001E09CD">
        <w:rPr>
          <w:rFonts w:ascii="Arial" w:hAnsi="Arial" w:cs="Arial"/>
          <w:sz w:val="24"/>
          <w:szCs w:val="24"/>
        </w:rPr>
        <w:t xml:space="preserve"> of</w:t>
      </w:r>
      <w:r w:rsidR="008563B8" w:rsidRPr="00821C19">
        <w:rPr>
          <w:rFonts w:ascii="Arial" w:hAnsi="Arial" w:cs="Arial"/>
          <w:sz w:val="24"/>
          <w:szCs w:val="24"/>
        </w:rPr>
        <w:t xml:space="preserve"> the</w:t>
      </w:r>
      <w:r w:rsidR="008563B8" w:rsidRPr="001E09CD">
        <w:rPr>
          <w:rFonts w:ascii="Arial" w:hAnsi="Arial" w:cs="Arial"/>
          <w:sz w:val="24"/>
          <w:szCs w:val="24"/>
        </w:rPr>
        <w:t xml:space="preserve"> Bill dea</w:t>
      </w:r>
      <w:r w:rsidRPr="001E09CD">
        <w:rPr>
          <w:rFonts w:ascii="Arial" w:hAnsi="Arial" w:cs="Arial"/>
          <w:sz w:val="24"/>
          <w:szCs w:val="24"/>
        </w:rPr>
        <w:t>ls with amendmen</w:t>
      </w:r>
      <w:r w:rsidR="008563B8" w:rsidRPr="001E09CD">
        <w:rPr>
          <w:rFonts w:ascii="Arial" w:hAnsi="Arial" w:cs="Arial"/>
          <w:sz w:val="24"/>
          <w:szCs w:val="24"/>
        </w:rPr>
        <w:t>ts</w:t>
      </w:r>
      <w:r w:rsidR="008563B8" w:rsidRPr="001E09CD">
        <w:rPr>
          <w:rStyle w:val="BodytextItalic3"/>
          <w:rFonts w:ascii="Arial" w:hAnsi="Arial" w:cs="Arial"/>
          <w:i w:val="0"/>
          <w:sz w:val="24"/>
          <w:szCs w:val="24"/>
        </w:rPr>
        <w:t>of</w:t>
      </w:r>
      <w:r w:rsidRPr="001E09CD">
        <w:rPr>
          <w:rFonts w:ascii="Arial" w:hAnsi="Arial" w:cs="Arial"/>
          <w:sz w:val="24"/>
          <w:szCs w:val="24"/>
        </w:rPr>
        <w:t xml:space="preserve"> the extending Ac</w:t>
      </w:r>
      <w:r w:rsidR="008563B8" w:rsidRPr="001E09CD">
        <w:rPr>
          <w:rFonts w:ascii="Arial" w:hAnsi="Arial" w:cs="Arial"/>
          <w:sz w:val="24"/>
          <w:szCs w:val="24"/>
        </w:rPr>
        <w:t>t of 1931, under which farmers were financed for th</w:t>
      </w:r>
      <w:r w:rsidRPr="001E09CD">
        <w:rPr>
          <w:rFonts w:ascii="Arial" w:hAnsi="Arial" w:cs="Arial"/>
          <w:sz w:val="24"/>
          <w:szCs w:val="24"/>
        </w:rPr>
        <w:t>e season 1932-193</w:t>
      </w:r>
      <w:r w:rsidR="008563B8" w:rsidRPr="001E09CD">
        <w:rPr>
          <w:rFonts w:ascii="Arial" w:hAnsi="Arial" w:cs="Arial"/>
          <w:sz w:val="24"/>
          <w:szCs w:val="24"/>
        </w:rPr>
        <w:t>3, and under which the pr</w:t>
      </w:r>
      <w:r w:rsidRPr="001E09CD">
        <w:rPr>
          <w:rFonts w:ascii="Arial" w:hAnsi="Arial" w:cs="Arial"/>
          <w:sz w:val="24"/>
          <w:szCs w:val="24"/>
        </w:rPr>
        <w:t>oceeds of their crops will be d</w:t>
      </w:r>
      <w:r w:rsidR="008563B8" w:rsidRPr="001E09CD">
        <w:rPr>
          <w:rFonts w:ascii="Arial" w:hAnsi="Arial" w:cs="Arial"/>
          <w:sz w:val="24"/>
          <w:szCs w:val="24"/>
        </w:rPr>
        <w:t xml:space="preserve">istributed next year. </w:t>
      </w:r>
    </w:p>
    <w:p w:rsidR="009E6FB3" w:rsidRDefault="009E6FB3" w:rsidP="00187CA5">
      <w:pPr>
        <w:pStyle w:val="Bodytext0"/>
        <w:shd w:val="clear" w:color="auto" w:fill="auto"/>
        <w:spacing w:after="0" w:line="276" w:lineRule="auto"/>
        <w:ind w:right="40" w:firstLine="0"/>
        <w:jc w:val="left"/>
        <w:rPr>
          <w:rFonts w:ascii="Arial" w:hAnsi="Arial" w:cs="Arial"/>
          <w:sz w:val="24"/>
          <w:szCs w:val="24"/>
        </w:rPr>
      </w:pPr>
    </w:p>
    <w:p w:rsidR="009E6FB3" w:rsidRDefault="008563B8" w:rsidP="00187CA5">
      <w:pPr>
        <w:pStyle w:val="Bodytext0"/>
        <w:shd w:val="clear" w:color="auto" w:fill="auto"/>
        <w:spacing w:after="0" w:line="276" w:lineRule="auto"/>
        <w:ind w:right="40" w:firstLine="0"/>
        <w:jc w:val="left"/>
        <w:rPr>
          <w:rFonts w:ascii="Arial" w:hAnsi="Arial" w:cs="Arial"/>
          <w:sz w:val="24"/>
          <w:szCs w:val="24"/>
        </w:rPr>
      </w:pPr>
      <w:r w:rsidRPr="001E09CD">
        <w:rPr>
          <w:rFonts w:ascii="Arial" w:hAnsi="Arial" w:cs="Arial"/>
          <w:sz w:val="24"/>
          <w:szCs w:val="24"/>
        </w:rPr>
        <w:t xml:space="preserve">The first material provisions are those contained in clause 3. </w:t>
      </w:r>
    </w:p>
    <w:p w:rsidR="009E6FB3" w:rsidRDefault="009E6FB3" w:rsidP="00187CA5">
      <w:pPr>
        <w:pStyle w:val="Bodytext0"/>
        <w:shd w:val="clear" w:color="auto" w:fill="auto"/>
        <w:spacing w:after="0" w:line="276" w:lineRule="auto"/>
        <w:ind w:right="40" w:firstLine="0"/>
        <w:jc w:val="left"/>
        <w:rPr>
          <w:rFonts w:ascii="Arial" w:hAnsi="Arial" w:cs="Arial"/>
          <w:sz w:val="24"/>
          <w:szCs w:val="24"/>
        </w:rPr>
      </w:pPr>
    </w:p>
    <w:p w:rsidR="00821C19" w:rsidRDefault="008563B8" w:rsidP="00187CA5">
      <w:pPr>
        <w:pStyle w:val="Bodytext0"/>
        <w:shd w:val="clear" w:color="auto" w:fill="auto"/>
        <w:spacing w:after="0" w:line="276" w:lineRule="auto"/>
        <w:ind w:right="40" w:firstLine="0"/>
        <w:jc w:val="left"/>
        <w:rPr>
          <w:rFonts w:ascii="Arial" w:hAnsi="Arial" w:cs="Arial"/>
          <w:sz w:val="24"/>
          <w:szCs w:val="24"/>
        </w:rPr>
      </w:pPr>
      <w:r w:rsidRPr="001E09CD">
        <w:rPr>
          <w:rFonts w:ascii="Arial" w:hAnsi="Arial" w:cs="Arial"/>
          <w:sz w:val="24"/>
          <w:szCs w:val="24"/>
        </w:rPr>
        <w:t>By parag</w:t>
      </w:r>
      <w:r w:rsidR="00C43E4C" w:rsidRPr="001E09CD">
        <w:rPr>
          <w:rFonts w:ascii="Arial" w:hAnsi="Arial" w:cs="Arial"/>
          <w:sz w:val="24"/>
          <w:szCs w:val="24"/>
        </w:rPr>
        <w:t xml:space="preserve">raph (a) a provision is enacted </w:t>
      </w:r>
      <w:r w:rsidRPr="001E09CD">
        <w:rPr>
          <w:rFonts w:ascii="Arial" w:hAnsi="Arial" w:cs="Arial"/>
          <w:sz w:val="24"/>
          <w:szCs w:val="24"/>
        </w:rPr>
        <w:t>which will enable fanners to retain out of their 1932-</w:t>
      </w:r>
      <w:r w:rsidR="00C43E4C" w:rsidRPr="001E09CD">
        <w:rPr>
          <w:rFonts w:ascii="Arial" w:hAnsi="Arial" w:cs="Arial"/>
          <w:sz w:val="24"/>
          <w:szCs w:val="24"/>
        </w:rPr>
        <w:t>1933 c</w:t>
      </w:r>
      <w:r w:rsidRPr="001E09CD">
        <w:rPr>
          <w:rFonts w:ascii="Arial" w:hAnsi="Arial" w:cs="Arial"/>
          <w:sz w:val="24"/>
          <w:szCs w:val="24"/>
        </w:rPr>
        <w:t xml:space="preserve">rops a reasonable amount of grain for grist. Numerous applications were received last </w:t>
      </w:r>
      <w:r w:rsidR="00821C19">
        <w:rPr>
          <w:rFonts w:ascii="Arial" w:hAnsi="Arial" w:cs="Arial"/>
          <w:sz w:val="24"/>
          <w:szCs w:val="24"/>
        </w:rPr>
        <w:t>y</w:t>
      </w:r>
      <w:r w:rsidRPr="001E09CD">
        <w:rPr>
          <w:rFonts w:ascii="Arial" w:hAnsi="Arial" w:cs="Arial"/>
          <w:sz w:val="24"/>
          <w:szCs w:val="24"/>
        </w:rPr>
        <w:t xml:space="preserve">ear for permission to retain wheat for gristing, as farmers apparently thought this much cheaper than buying bread, and are thus enabled to more out of their sustenance allowance. </w:t>
      </w:r>
    </w:p>
    <w:p w:rsidR="00821C19" w:rsidRDefault="00821C19" w:rsidP="00187CA5">
      <w:pPr>
        <w:pStyle w:val="Bodytext0"/>
        <w:shd w:val="clear" w:color="auto" w:fill="auto"/>
        <w:spacing w:after="0" w:line="276" w:lineRule="auto"/>
        <w:ind w:right="40" w:firstLine="0"/>
        <w:jc w:val="left"/>
        <w:rPr>
          <w:rFonts w:ascii="Arial" w:hAnsi="Arial" w:cs="Arial"/>
          <w:sz w:val="24"/>
          <w:szCs w:val="24"/>
        </w:rPr>
      </w:pPr>
    </w:p>
    <w:p w:rsidR="009E6FB3" w:rsidRDefault="008563B8" w:rsidP="00187CA5">
      <w:pPr>
        <w:pStyle w:val="Bodytext0"/>
        <w:shd w:val="clear" w:color="auto" w:fill="auto"/>
        <w:spacing w:after="0" w:line="276" w:lineRule="auto"/>
        <w:ind w:right="40" w:firstLine="0"/>
        <w:jc w:val="left"/>
        <w:rPr>
          <w:rFonts w:ascii="Arial" w:hAnsi="Arial" w:cs="Arial"/>
          <w:sz w:val="24"/>
          <w:szCs w:val="24"/>
        </w:rPr>
      </w:pPr>
      <w:r w:rsidRPr="001E09CD">
        <w:rPr>
          <w:rFonts w:ascii="Arial" w:hAnsi="Arial" w:cs="Arial"/>
          <w:sz w:val="24"/>
          <w:szCs w:val="24"/>
        </w:rPr>
        <w:t xml:space="preserve">Paragraph (b) requires farmers, upon delivery </w:t>
      </w:r>
      <w:r w:rsidR="00C43E4C" w:rsidRPr="001E09CD">
        <w:rPr>
          <w:rFonts w:ascii="Arial" w:hAnsi="Arial" w:cs="Arial"/>
          <w:sz w:val="24"/>
          <w:szCs w:val="24"/>
        </w:rPr>
        <w:t xml:space="preserve">of </w:t>
      </w:r>
      <w:r w:rsidRPr="001E09CD">
        <w:rPr>
          <w:rFonts w:ascii="Arial" w:hAnsi="Arial" w:cs="Arial"/>
          <w:sz w:val="24"/>
          <w:szCs w:val="24"/>
        </w:rPr>
        <w:t>their 1932-1933 crops, in accordance with the</w:t>
      </w:r>
      <w:r w:rsidR="00C43E4C" w:rsidRPr="001E09CD">
        <w:rPr>
          <w:rFonts w:ascii="Arial" w:hAnsi="Arial" w:cs="Arial"/>
          <w:sz w:val="24"/>
          <w:szCs w:val="24"/>
        </w:rPr>
        <w:t xml:space="preserve"> Act</w:t>
      </w:r>
      <w:r w:rsidRPr="001E09CD">
        <w:rPr>
          <w:rFonts w:ascii="Arial" w:hAnsi="Arial" w:cs="Arial"/>
          <w:sz w:val="24"/>
          <w:szCs w:val="24"/>
        </w:rPr>
        <w:t xml:space="preserve"> to forward to the bank the cartno</w:t>
      </w:r>
      <w:r w:rsidR="00A86AB4" w:rsidRPr="001E09CD">
        <w:rPr>
          <w:rFonts w:ascii="Arial" w:hAnsi="Arial" w:cs="Arial"/>
          <w:sz w:val="24"/>
          <w:szCs w:val="24"/>
        </w:rPr>
        <w:t>t</w:t>
      </w:r>
      <w:r w:rsidRPr="001E09CD">
        <w:rPr>
          <w:rFonts w:ascii="Arial" w:hAnsi="Arial" w:cs="Arial"/>
          <w:sz w:val="24"/>
          <w:szCs w:val="24"/>
        </w:rPr>
        <w:t>es or other documents issued by merchants or the poo</w:t>
      </w:r>
      <w:r w:rsidR="00703919" w:rsidRPr="001E09CD">
        <w:rPr>
          <w:rFonts w:ascii="Arial" w:hAnsi="Arial" w:cs="Arial"/>
          <w:sz w:val="24"/>
          <w:szCs w:val="24"/>
        </w:rPr>
        <w:t>l as evidence of delivery. It is</w:t>
      </w:r>
      <w:r w:rsidRPr="001E09CD">
        <w:rPr>
          <w:rFonts w:ascii="Arial" w:hAnsi="Arial" w:cs="Arial"/>
          <w:sz w:val="24"/>
          <w:szCs w:val="24"/>
        </w:rPr>
        <w:t xml:space="preserve"> necessary that the Bank should be apprised in this way of the delivery of the grain in order that it may know whether the farmer has carried out his obligations under the Act, and in addition it is desirable that the cartnote or storage warrant should be surrendered by t</w:t>
      </w:r>
      <w:r w:rsidR="00703919" w:rsidRPr="001E09CD">
        <w:rPr>
          <w:rFonts w:ascii="Arial" w:hAnsi="Arial" w:cs="Arial"/>
          <w:sz w:val="24"/>
          <w:szCs w:val="24"/>
        </w:rPr>
        <w:t>he Bank to the merchant when the</w:t>
      </w:r>
      <w:r w:rsidRPr="001E09CD">
        <w:rPr>
          <w:rFonts w:ascii="Arial" w:hAnsi="Arial" w:cs="Arial"/>
          <w:sz w:val="24"/>
          <w:szCs w:val="24"/>
        </w:rPr>
        <w:t xml:space="preserve"> Bank receives the proceeds of the crop, although under an amendment proposed by the Bill this will not be absolutely necessary. </w:t>
      </w:r>
    </w:p>
    <w:p w:rsidR="009E6FB3" w:rsidRDefault="009E6FB3" w:rsidP="00187CA5">
      <w:pPr>
        <w:pStyle w:val="Bodytext0"/>
        <w:shd w:val="clear" w:color="auto" w:fill="auto"/>
        <w:spacing w:after="0" w:line="276" w:lineRule="auto"/>
        <w:ind w:right="40" w:firstLine="0"/>
        <w:jc w:val="left"/>
        <w:rPr>
          <w:rFonts w:ascii="Arial" w:hAnsi="Arial" w:cs="Arial"/>
          <w:sz w:val="24"/>
          <w:szCs w:val="24"/>
        </w:rPr>
      </w:pPr>
    </w:p>
    <w:p w:rsidR="00821C19" w:rsidRDefault="008563B8" w:rsidP="00187CA5">
      <w:pPr>
        <w:pStyle w:val="Bodytext0"/>
        <w:shd w:val="clear" w:color="auto" w:fill="auto"/>
        <w:spacing w:after="0" w:line="276" w:lineRule="auto"/>
        <w:ind w:right="40" w:firstLine="0"/>
        <w:jc w:val="left"/>
        <w:rPr>
          <w:rFonts w:ascii="Arial" w:hAnsi="Arial" w:cs="Arial"/>
          <w:sz w:val="24"/>
          <w:szCs w:val="24"/>
        </w:rPr>
      </w:pPr>
      <w:bookmarkStart w:id="0" w:name="_GoBack"/>
      <w:bookmarkEnd w:id="0"/>
      <w:r w:rsidRPr="001E09CD">
        <w:rPr>
          <w:rFonts w:ascii="Arial" w:hAnsi="Arial" w:cs="Arial"/>
          <w:sz w:val="24"/>
          <w:szCs w:val="24"/>
        </w:rPr>
        <w:t>Paragraph (c) of clause 3 provides that where an applicant retains part of his crop, with the approval of the Bank, for seed, fodder, or grist, and the Bank is</w:t>
      </w:r>
      <w:r w:rsidR="00703919" w:rsidRPr="001E09CD">
        <w:rPr>
          <w:rFonts w:ascii="Arial" w:hAnsi="Arial" w:cs="Arial"/>
          <w:sz w:val="24"/>
          <w:szCs w:val="24"/>
        </w:rPr>
        <w:t xml:space="preserve"> subsequently satisfied that the</w:t>
      </w:r>
      <w:r w:rsidRPr="001E09CD">
        <w:rPr>
          <w:rFonts w:ascii="Arial" w:hAnsi="Arial" w:cs="Arial"/>
          <w:sz w:val="24"/>
          <w:szCs w:val="24"/>
        </w:rPr>
        <w:t xml:space="preserve"> w</w:t>
      </w:r>
      <w:r w:rsidR="00703919" w:rsidRPr="001E09CD">
        <w:rPr>
          <w:rFonts w:ascii="Arial" w:hAnsi="Arial" w:cs="Arial"/>
          <w:sz w:val="24"/>
          <w:szCs w:val="24"/>
        </w:rPr>
        <w:t>hole or some part of the amount retained has not been and w</w:t>
      </w:r>
      <w:r w:rsidRPr="001E09CD">
        <w:rPr>
          <w:rFonts w:ascii="Arial" w:hAnsi="Arial" w:cs="Arial"/>
          <w:sz w:val="24"/>
          <w:szCs w:val="24"/>
        </w:rPr>
        <w:t>i</w:t>
      </w:r>
      <w:r w:rsidR="00703919" w:rsidRPr="001E09CD">
        <w:rPr>
          <w:rFonts w:ascii="Arial" w:hAnsi="Arial" w:cs="Arial"/>
          <w:sz w:val="24"/>
          <w:szCs w:val="24"/>
        </w:rPr>
        <w:t>l</w:t>
      </w:r>
      <w:r w:rsidRPr="001E09CD">
        <w:rPr>
          <w:rFonts w:ascii="Arial" w:hAnsi="Arial" w:cs="Arial"/>
          <w:sz w:val="24"/>
          <w:szCs w:val="24"/>
        </w:rPr>
        <w:t>l not be used for the purposes for which it was retained, it, may direct the applicant to sell or pool the balance. Last year where a farmer had been allowed to retain grain for seed it was found that in some cases the farmer did not use the grain retained, and was able to dispose of it and keep the proceeds to the possible prejudice o</w:t>
      </w:r>
      <w:r w:rsidR="00703919" w:rsidRPr="001E09CD">
        <w:rPr>
          <w:rFonts w:ascii="Arial" w:hAnsi="Arial" w:cs="Arial"/>
          <w:sz w:val="24"/>
          <w:szCs w:val="24"/>
        </w:rPr>
        <w:t xml:space="preserve">f his creditors. </w:t>
      </w:r>
    </w:p>
    <w:p w:rsidR="00821C19" w:rsidRDefault="00821C19" w:rsidP="00187CA5">
      <w:pPr>
        <w:pStyle w:val="Bodytext0"/>
        <w:shd w:val="clear" w:color="auto" w:fill="auto"/>
        <w:spacing w:after="0" w:line="276" w:lineRule="auto"/>
        <w:ind w:right="40" w:firstLine="0"/>
        <w:jc w:val="left"/>
        <w:rPr>
          <w:rFonts w:ascii="Arial" w:hAnsi="Arial" w:cs="Arial"/>
          <w:sz w:val="24"/>
          <w:szCs w:val="24"/>
        </w:rPr>
      </w:pPr>
    </w:p>
    <w:p w:rsidR="00821C19" w:rsidRDefault="00703919" w:rsidP="00187CA5">
      <w:pPr>
        <w:pStyle w:val="Bodytext0"/>
        <w:shd w:val="clear" w:color="auto" w:fill="auto"/>
        <w:spacing w:after="0" w:line="276" w:lineRule="auto"/>
        <w:ind w:right="40" w:firstLine="0"/>
        <w:jc w:val="left"/>
        <w:rPr>
          <w:rFonts w:ascii="Arial" w:hAnsi="Arial" w:cs="Arial"/>
          <w:sz w:val="24"/>
          <w:szCs w:val="24"/>
        </w:rPr>
      </w:pPr>
      <w:r w:rsidRPr="001E09CD">
        <w:rPr>
          <w:rFonts w:ascii="Arial" w:hAnsi="Arial" w:cs="Arial"/>
          <w:sz w:val="24"/>
          <w:szCs w:val="24"/>
        </w:rPr>
        <w:t>Clause 4 alters the</w:t>
      </w:r>
      <w:r w:rsidR="008563B8" w:rsidRPr="001E09CD">
        <w:rPr>
          <w:rFonts w:ascii="Arial" w:hAnsi="Arial" w:cs="Arial"/>
          <w:sz w:val="24"/>
          <w:szCs w:val="24"/>
        </w:rPr>
        <w:t xml:space="preserve"> time within which the sale of a crop delivered to a merchant must be finalised. At present the Act allows three months after delivery, with power for the Bank to extend that period on the application of the farmer. It is proposed in the Bill to require the s</w:t>
      </w:r>
      <w:r w:rsidRPr="001E09CD">
        <w:rPr>
          <w:rFonts w:ascii="Arial" w:hAnsi="Arial" w:cs="Arial"/>
          <w:sz w:val="24"/>
          <w:szCs w:val="24"/>
        </w:rPr>
        <w:t xml:space="preserve">ale to be finalised within one </w:t>
      </w:r>
      <w:r w:rsidR="008563B8" w:rsidRPr="001E09CD">
        <w:rPr>
          <w:rFonts w:ascii="Arial" w:hAnsi="Arial" w:cs="Arial"/>
          <w:sz w:val="24"/>
          <w:szCs w:val="24"/>
        </w:rPr>
        <w:t>month after delivery of the grain, and if the farmer does not himself complet</w:t>
      </w:r>
      <w:r w:rsidRPr="001E09CD">
        <w:rPr>
          <w:rFonts w:ascii="Arial" w:hAnsi="Arial" w:cs="Arial"/>
          <w:sz w:val="24"/>
          <w:szCs w:val="24"/>
        </w:rPr>
        <w:t>e the sale within that time, the</w:t>
      </w:r>
      <w:r w:rsidR="008563B8" w:rsidRPr="001E09CD">
        <w:rPr>
          <w:rFonts w:ascii="Arial" w:hAnsi="Arial" w:cs="Arial"/>
          <w:sz w:val="24"/>
          <w:szCs w:val="24"/>
        </w:rPr>
        <w:t xml:space="preserve"> provisions of the Act will automatically operate to close the transaction, and th</w:t>
      </w:r>
      <w:r w:rsidRPr="001E09CD">
        <w:rPr>
          <w:rFonts w:ascii="Arial" w:hAnsi="Arial" w:cs="Arial"/>
          <w:sz w:val="24"/>
          <w:szCs w:val="24"/>
        </w:rPr>
        <w:t>e</w:t>
      </w:r>
      <w:r w:rsidR="008563B8" w:rsidRPr="001E09CD">
        <w:rPr>
          <w:rFonts w:ascii="Arial" w:hAnsi="Arial" w:cs="Arial"/>
          <w:sz w:val="24"/>
          <w:szCs w:val="24"/>
        </w:rPr>
        <w:t xml:space="preserve"> merchant will be obliged to pay to the Bank the price of the wheat ruling at the end of the month. </w:t>
      </w:r>
    </w:p>
    <w:p w:rsidR="00821C19" w:rsidRDefault="00821C19" w:rsidP="00187CA5">
      <w:pPr>
        <w:pStyle w:val="Bodytext0"/>
        <w:shd w:val="clear" w:color="auto" w:fill="auto"/>
        <w:spacing w:after="0" w:line="276" w:lineRule="auto"/>
        <w:ind w:right="40" w:firstLine="0"/>
        <w:jc w:val="left"/>
        <w:rPr>
          <w:rFonts w:ascii="Arial" w:hAnsi="Arial" w:cs="Arial"/>
          <w:sz w:val="24"/>
          <w:szCs w:val="24"/>
        </w:rPr>
      </w:pPr>
    </w:p>
    <w:p w:rsidR="00821C19" w:rsidRDefault="008563B8" w:rsidP="00187CA5">
      <w:pPr>
        <w:pStyle w:val="Bodytext0"/>
        <w:shd w:val="clear" w:color="auto" w:fill="auto"/>
        <w:spacing w:after="0" w:line="276" w:lineRule="auto"/>
        <w:ind w:right="40" w:firstLine="0"/>
        <w:jc w:val="left"/>
        <w:rPr>
          <w:rFonts w:ascii="Arial" w:hAnsi="Arial" w:cs="Arial"/>
          <w:sz w:val="24"/>
          <w:szCs w:val="24"/>
        </w:rPr>
      </w:pPr>
      <w:r w:rsidRPr="001E09CD">
        <w:rPr>
          <w:rFonts w:ascii="Arial" w:hAnsi="Arial" w:cs="Arial"/>
          <w:sz w:val="24"/>
          <w:szCs w:val="24"/>
        </w:rPr>
        <w:t>The reason for t</w:t>
      </w:r>
      <w:r w:rsidR="00703919" w:rsidRPr="001E09CD">
        <w:rPr>
          <w:rFonts w:ascii="Arial" w:hAnsi="Arial" w:cs="Arial"/>
          <w:sz w:val="24"/>
          <w:szCs w:val="24"/>
        </w:rPr>
        <w:t>his amendment of the</w:t>
      </w:r>
      <w:r w:rsidRPr="001E09CD">
        <w:rPr>
          <w:rFonts w:ascii="Arial" w:hAnsi="Arial" w:cs="Arial"/>
          <w:sz w:val="24"/>
          <w:szCs w:val="24"/>
        </w:rPr>
        <w:t xml:space="preserve"> law is that owing to the period of three months fixed by the A</w:t>
      </w:r>
      <w:r w:rsidR="00703919" w:rsidRPr="001E09CD">
        <w:rPr>
          <w:rFonts w:ascii="Arial" w:hAnsi="Arial" w:cs="Arial"/>
          <w:sz w:val="24"/>
          <w:szCs w:val="24"/>
        </w:rPr>
        <w:t>c</w:t>
      </w:r>
      <w:r w:rsidRPr="001E09CD">
        <w:rPr>
          <w:rFonts w:ascii="Arial" w:hAnsi="Arial" w:cs="Arial"/>
          <w:sz w:val="24"/>
          <w:szCs w:val="24"/>
        </w:rPr>
        <w:t>t and the possibilities of the Bank having to grant extensions o</w:t>
      </w:r>
      <w:r w:rsidR="00703919" w:rsidRPr="001E09CD">
        <w:rPr>
          <w:rFonts w:ascii="Arial" w:hAnsi="Arial" w:cs="Arial"/>
          <w:sz w:val="24"/>
          <w:szCs w:val="24"/>
        </w:rPr>
        <w:t>f time, it was not possible to commenc</w:t>
      </w:r>
      <w:r w:rsidRPr="001E09CD">
        <w:rPr>
          <w:rFonts w:ascii="Arial" w:hAnsi="Arial" w:cs="Arial"/>
          <w:sz w:val="24"/>
          <w:szCs w:val="24"/>
        </w:rPr>
        <w:t>e the distribution of the proceeds of a grea</w:t>
      </w:r>
      <w:r w:rsidR="00703919" w:rsidRPr="001E09CD">
        <w:rPr>
          <w:rFonts w:ascii="Arial" w:hAnsi="Arial" w:cs="Arial"/>
          <w:sz w:val="24"/>
          <w:szCs w:val="24"/>
        </w:rPr>
        <w:t>t many crops until June or July</w:t>
      </w:r>
      <w:r w:rsidRPr="001E09CD">
        <w:rPr>
          <w:rFonts w:ascii="Arial" w:hAnsi="Arial" w:cs="Arial"/>
          <w:sz w:val="24"/>
          <w:szCs w:val="24"/>
        </w:rPr>
        <w:t xml:space="preserve"> o</w:t>
      </w:r>
      <w:r w:rsidR="00703919" w:rsidRPr="001E09CD">
        <w:rPr>
          <w:rFonts w:ascii="Arial" w:hAnsi="Arial" w:cs="Arial"/>
          <w:sz w:val="24"/>
          <w:szCs w:val="24"/>
        </w:rPr>
        <w:t xml:space="preserve">f this year. In the </w:t>
      </w:r>
      <w:r w:rsidR="00821C19" w:rsidRPr="001E09CD">
        <w:rPr>
          <w:rFonts w:ascii="Arial" w:hAnsi="Arial" w:cs="Arial"/>
          <w:sz w:val="24"/>
          <w:szCs w:val="24"/>
        </w:rPr>
        <w:t>meantime,</w:t>
      </w:r>
      <w:r w:rsidR="00703919" w:rsidRPr="001E09CD">
        <w:rPr>
          <w:rFonts w:ascii="Arial" w:hAnsi="Arial" w:cs="Arial"/>
          <w:sz w:val="24"/>
          <w:szCs w:val="24"/>
        </w:rPr>
        <w:t xml:space="preserve"> the</w:t>
      </w:r>
      <w:r w:rsidRPr="001E09CD">
        <w:rPr>
          <w:rFonts w:ascii="Arial" w:hAnsi="Arial" w:cs="Arial"/>
          <w:sz w:val="24"/>
          <w:szCs w:val="24"/>
        </w:rPr>
        <w:t xml:space="preserve"> creditors were waiting for their money, and the Bank had to put up with a considerable amount of adverse criticism about the delay, which was really due to the fact that the applicants had not disposed of their crops. The new provision in the Bill will greatly facilitate the work of the bank and meet the convenience of the creditors. </w:t>
      </w:r>
    </w:p>
    <w:p w:rsidR="00821C19" w:rsidRDefault="00821C19" w:rsidP="00187CA5">
      <w:pPr>
        <w:pStyle w:val="Bodytext0"/>
        <w:shd w:val="clear" w:color="auto" w:fill="auto"/>
        <w:spacing w:after="0" w:line="276" w:lineRule="auto"/>
        <w:ind w:right="40" w:firstLine="0"/>
        <w:jc w:val="left"/>
        <w:rPr>
          <w:rFonts w:ascii="Arial" w:hAnsi="Arial" w:cs="Arial"/>
          <w:sz w:val="24"/>
          <w:szCs w:val="24"/>
        </w:rPr>
      </w:pPr>
    </w:p>
    <w:p w:rsidR="00821C19" w:rsidRDefault="008563B8" w:rsidP="00187CA5">
      <w:pPr>
        <w:pStyle w:val="Bodytext0"/>
        <w:shd w:val="clear" w:color="auto" w:fill="auto"/>
        <w:spacing w:after="0" w:line="276" w:lineRule="auto"/>
        <w:ind w:right="40" w:firstLine="0"/>
        <w:jc w:val="left"/>
        <w:rPr>
          <w:rFonts w:ascii="Arial" w:hAnsi="Arial" w:cs="Arial"/>
          <w:sz w:val="24"/>
          <w:szCs w:val="24"/>
        </w:rPr>
      </w:pPr>
      <w:r w:rsidRPr="001E09CD">
        <w:rPr>
          <w:rFonts w:ascii="Arial" w:hAnsi="Arial" w:cs="Arial"/>
          <w:sz w:val="24"/>
          <w:szCs w:val="24"/>
        </w:rPr>
        <w:t xml:space="preserve">A further amendment made by clause 4 is </w:t>
      </w:r>
      <w:r w:rsidR="00703919" w:rsidRPr="001E09CD">
        <w:rPr>
          <w:rFonts w:ascii="Arial" w:hAnsi="Arial" w:cs="Arial"/>
          <w:sz w:val="24"/>
          <w:szCs w:val="24"/>
        </w:rPr>
        <w:t xml:space="preserve">that indicated in paragraph (d) </w:t>
      </w:r>
      <w:r w:rsidRPr="001E09CD">
        <w:rPr>
          <w:rFonts w:ascii="Arial" w:hAnsi="Arial" w:cs="Arial"/>
          <w:sz w:val="24"/>
          <w:szCs w:val="24"/>
        </w:rPr>
        <w:t xml:space="preserve">of clause 4. In many cases last </w:t>
      </w:r>
      <w:r w:rsidR="00821C19" w:rsidRPr="001E09CD">
        <w:rPr>
          <w:rFonts w:ascii="Arial" w:hAnsi="Arial" w:cs="Arial"/>
          <w:sz w:val="24"/>
          <w:szCs w:val="24"/>
        </w:rPr>
        <w:t>year,</w:t>
      </w:r>
      <w:r w:rsidRPr="001E09CD">
        <w:rPr>
          <w:rFonts w:ascii="Arial" w:hAnsi="Arial" w:cs="Arial"/>
          <w:sz w:val="24"/>
          <w:szCs w:val="24"/>
        </w:rPr>
        <w:t xml:space="preserve"> the merchants refused to pay the bank for wheat delivered by farmers unless the Bank produced the cartnote or storage warrant or gave the merchant</w:t>
      </w:r>
      <w:r w:rsidR="00703919" w:rsidRPr="001E09CD">
        <w:rPr>
          <w:rFonts w:ascii="Arial" w:hAnsi="Arial" w:cs="Arial"/>
          <w:sz w:val="24"/>
          <w:szCs w:val="24"/>
        </w:rPr>
        <w:t xml:space="preserve"> an indemnity against any loss </w:t>
      </w:r>
      <w:r w:rsidRPr="001E09CD">
        <w:rPr>
          <w:rFonts w:ascii="Arial" w:hAnsi="Arial" w:cs="Arial"/>
          <w:sz w:val="24"/>
          <w:szCs w:val="24"/>
        </w:rPr>
        <w:t>which he might suffer through paying for the wheat wit</w:t>
      </w:r>
      <w:r w:rsidR="00703919" w:rsidRPr="001E09CD">
        <w:rPr>
          <w:rFonts w:ascii="Arial" w:hAnsi="Arial" w:cs="Arial"/>
          <w:sz w:val="24"/>
          <w:szCs w:val="24"/>
        </w:rPr>
        <w:t>hout production of any document.</w:t>
      </w:r>
      <w:r w:rsidRPr="001E09CD">
        <w:rPr>
          <w:rFonts w:ascii="Arial" w:hAnsi="Arial" w:cs="Arial"/>
          <w:sz w:val="24"/>
          <w:szCs w:val="24"/>
        </w:rPr>
        <w:t xml:space="preserve"> The amendments proposed in paragraph (d) will require merchants and the pool to pay the Bank for wheat delivered in its</w:t>
      </w:r>
      <w:r w:rsidRPr="001E09CD">
        <w:rPr>
          <w:rStyle w:val="BodytextItalic2"/>
          <w:rFonts w:ascii="Arial" w:hAnsi="Arial" w:cs="Arial"/>
          <w:i w:val="0"/>
          <w:sz w:val="24"/>
          <w:szCs w:val="24"/>
        </w:rPr>
        <w:t xml:space="preserve"> name</w:t>
      </w:r>
      <w:r w:rsidRPr="001E09CD">
        <w:rPr>
          <w:rFonts w:ascii="Arial" w:hAnsi="Arial" w:cs="Arial"/>
          <w:sz w:val="24"/>
          <w:szCs w:val="24"/>
        </w:rPr>
        <w:t xml:space="preserve"> by farmers</w:t>
      </w:r>
      <w:r w:rsidR="00703919" w:rsidRPr="001E09CD">
        <w:rPr>
          <w:rFonts w:ascii="Arial" w:hAnsi="Arial" w:cs="Arial"/>
          <w:sz w:val="24"/>
          <w:szCs w:val="24"/>
        </w:rPr>
        <w:t>, although the Bank is not in a</w:t>
      </w:r>
      <w:r w:rsidRPr="001E09CD">
        <w:rPr>
          <w:rFonts w:ascii="Arial" w:hAnsi="Arial" w:cs="Arial"/>
          <w:sz w:val="24"/>
          <w:szCs w:val="24"/>
        </w:rPr>
        <w:t xml:space="preserve"> position to produce any document; and it will indemnify the merchants and the pool against the consequences</w:t>
      </w:r>
      <w:r w:rsidRPr="001E09CD">
        <w:rPr>
          <w:rStyle w:val="BodytextItalic2"/>
          <w:rFonts w:ascii="Arial" w:hAnsi="Arial" w:cs="Arial"/>
          <w:i w:val="0"/>
          <w:sz w:val="24"/>
          <w:szCs w:val="24"/>
        </w:rPr>
        <w:t>of</w:t>
      </w:r>
      <w:r w:rsidRPr="001E09CD">
        <w:rPr>
          <w:rFonts w:ascii="Arial" w:hAnsi="Arial" w:cs="Arial"/>
          <w:sz w:val="24"/>
          <w:szCs w:val="24"/>
        </w:rPr>
        <w:t xml:space="preserve"> their having paid the money to the Bank in these circumstances. </w:t>
      </w:r>
    </w:p>
    <w:p w:rsidR="00821C19" w:rsidRDefault="00821C19" w:rsidP="00187CA5">
      <w:pPr>
        <w:pStyle w:val="Bodytext0"/>
        <w:shd w:val="clear" w:color="auto" w:fill="auto"/>
        <w:spacing w:after="0" w:line="276" w:lineRule="auto"/>
        <w:ind w:right="40" w:firstLine="0"/>
        <w:jc w:val="left"/>
        <w:rPr>
          <w:rFonts w:ascii="Arial" w:hAnsi="Arial" w:cs="Arial"/>
          <w:sz w:val="24"/>
          <w:szCs w:val="24"/>
        </w:rPr>
      </w:pPr>
    </w:p>
    <w:p w:rsidR="00941DD7" w:rsidRDefault="008563B8" w:rsidP="00187CA5">
      <w:pPr>
        <w:pStyle w:val="Bodytext0"/>
        <w:shd w:val="clear" w:color="auto" w:fill="auto"/>
        <w:spacing w:after="0" w:line="276" w:lineRule="auto"/>
        <w:ind w:right="40" w:firstLine="0"/>
        <w:jc w:val="left"/>
        <w:rPr>
          <w:rFonts w:ascii="Arial" w:hAnsi="Arial" w:cs="Arial"/>
          <w:sz w:val="24"/>
          <w:szCs w:val="24"/>
        </w:rPr>
      </w:pPr>
      <w:r w:rsidRPr="001E09CD">
        <w:rPr>
          <w:rFonts w:ascii="Arial" w:hAnsi="Arial" w:cs="Arial"/>
          <w:sz w:val="24"/>
          <w:szCs w:val="24"/>
        </w:rPr>
        <w:t>Clause 5 makes a number of miscellaneous amendments to</w:t>
      </w:r>
      <w:r w:rsidR="00703919" w:rsidRPr="001E09CD">
        <w:rPr>
          <w:rFonts w:ascii="Arial" w:hAnsi="Arial" w:cs="Arial"/>
          <w:sz w:val="24"/>
          <w:szCs w:val="24"/>
        </w:rPr>
        <w:t xml:space="preserve"> the present Act. Paragraphs (a</w:t>
      </w:r>
      <w:r w:rsidRPr="001E09CD">
        <w:rPr>
          <w:rFonts w:ascii="Arial" w:hAnsi="Arial" w:cs="Arial"/>
          <w:sz w:val="24"/>
          <w:szCs w:val="24"/>
        </w:rPr>
        <w:t xml:space="preserve">) and (b) are technical amendments only not affecting the mode of administering the Act, but merely for removing a </w:t>
      </w:r>
      <w:r w:rsidR="00703919" w:rsidRPr="001E09CD">
        <w:rPr>
          <w:rFonts w:ascii="Arial" w:hAnsi="Arial" w:cs="Arial"/>
          <w:sz w:val="24"/>
          <w:szCs w:val="24"/>
        </w:rPr>
        <w:t xml:space="preserve">slight ambiguity. </w:t>
      </w:r>
    </w:p>
    <w:p w:rsidR="00941DD7" w:rsidRDefault="00941DD7" w:rsidP="00187CA5">
      <w:pPr>
        <w:pStyle w:val="Bodytext0"/>
        <w:shd w:val="clear" w:color="auto" w:fill="auto"/>
        <w:spacing w:after="0" w:line="276" w:lineRule="auto"/>
        <w:ind w:right="40" w:firstLine="0"/>
        <w:jc w:val="left"/>
        <w:rPr>
          <w:rFonts w:ascii="Arial" w:hAnsi="Arial" w:cs="Arial"/>
          <w:sz w:val="24"/>
          <w:szCs w:val="24"/>
        </w:rPr>
      </w:pPr>
    </w:p>
    <w:p w:rsidR="00941DD7" w:rsidRDefault="00703919" w:rsidP="00187CA5">
      <w:pPr>
        <w:pStyle w:val="Bodytext0"/>
        <w:shd w:val="clear" w:color="auto" w:fill="auto"/>
        <w:spacing w:after="0" w:line="276" w:lineRule="auto"/>
        <w:ind w:right="40" w:firstLine="0"/>
        <w:jc w:val="left"/>
        <w:rPr>
          <w:rFonts w:ascii="Arial" w:hAnsi="Arial" w:cs="Arial"/>
          <w:sz w:val="24"/>
          <w:szCs w:val="24"/>
        </w:rPr>
      </w:pPr>
      <w:r w:rsidRPr="001E09CD">
        <w:rPr>
          <w:rFonts w:ascii="Arial" w:hAnsi="Arial" w:cs="Arial"/>
          <w:sz w:val="24"/>
          <w:szCs w:val="24"/>
        </w:rPr>
        <w:t>Paragraph (c</w:t>
      </w:r>
      <w:r w:rsidR="008563B8" w:rsidRPr="001E09CD">
        <w:rPr>
          <w:rFonts w:ascii="Arial" w:hAnsi="Arial" w:cs="Arial"/>
          <w:sz w:val="24"/>
          <w:szCs w:val="24"/>
        </w:rPr>
        <w:t>) enables the Bank to pay o</w:t>
      </w:r>
      <w:r w:rsidRPr="001E09CD">
        <w:rPr>
          <w:rFonts w:ascii="Arial" w:hAnsi="Arial" w:cs="Arial"/>
          <w:sz w:val="24"/>
          <w:szCs w:val="24"/>
        </w:rPr>
        <w:t>u</w:t>
      </w:r>
      <w:r w:rsidR="008563B8" w:rsidRPr="001E09CD">
        <w:rPr>
          <w:rFonts w:ascii="Arial" w:hAnsi="Arial" w:cs="Arial"/>
          <w:sz w:val="24"/>
          <w:szCs w:val="24"/>
        </w:rPr>
        <w:t>t of the proceeds of the assigned crops as a fourth preference, interest on advances made to farmers by the Grown, which though not secured by a mortgage, are by law a first charge on the applicant's land. The p</w:t>
      </w:r>
      <w:r w:rsidRPr="001E09CD">
        <w:rPr>
          <w:rFonts w:ascii="Arial" w:hAnsi="Arial" w:cs="Arial"/>
          <w:sz w:val="24"/>
          <w:szCs w:val="24"/>
        </w:rPr>
        <w:t>rincipal item which will come u</w:t>
      </w:r>
      <w:r w:rsidR="008563B8" w:rsidRPr="001E09CD">
        <w:rPr>
          <w:rFonts w:ascii="Arial" w:hAnsi="Arial" w:cs="Arial"/>
          <w:sz w:val="24"/>
          <w:szCs w:val="24"/>
        </w:rPr>
        <w:t>nde</w:t>
      </w:r>
      <w:r w:rsidRPr="001E09CD">
        <w:rPr>
          <w:rFonts w:ascii="Arial" w:hAnsi="Arial" w:cs="Arial"/>
          <w:sz w:val="24"/>
          <w:szCs w:val="24"/>
        </w:rPr>
        <w:t>r this provision is interest on</w:t>
      </w:r>
      <w:r w:rsidR="008563B8" w:rsidRPr="001E09CD">
        <w:rPr>
          <w:rFonts w:ascii="Arial" w:hAnsi="Arial" w:cs="Arial"/>
          <w:sz w:val="24"/>
          <w:szCs w:val="24"/>
        </w:rPr>
        <w:t xml:space="preserve"> advances for fenc</w:t>
      </w:r>
      <w:r w:rsidRPr="001E09CD">
        <w:rPr>
          <w:rFonts w:ascii="Arial" w:hAnsi="Arial" w:cs="Arial"/>
          <w:sz w:val="24"/>
          <w:szCs w:val="24"/>
        </w:rPr>
        <w:t>ing</w:t>
      </w:r>
      <w:r w:rsidR="008563B8" w:rsidRPr="001E09CD">
        <w:rPr>
          <w:rFonts w:ascii="Arial" w:hAnsi="Arial" w:cs="Arial"/>
          <w:sz w:val="24"/>
          <w:szCs w:val="24"/>
        </w:rPr>
        <w:t xml:space="preserve"> and water piping. It is just as reasonable to pay this interest as to pay the interest on drought</w:t>
      </w:r>
      <w:r w:rsidRPr="001E09CD">
        <w:rPr>
          <w:rFonts w:ascii="Arial" w:hAnsi="Arial" w:cs="Arial"/>
          <w:sz w:val="24"/>
          <w:szCs w:val="24"/>
        </w:rPr>
        <w:t xml:space="preserve"> relief as provided at present. </w:t>
      </w:r>
    </w:p>
    <w:p w:rsidR="00941DD7" w:rsidRDefault="00941DD7" w:rsidP="00187CA5">
      <w:pPr>
        <w:pStyle w:val="Bodytext0"/>
        <w:shd w:val="clear" w:color="auto" w:fill="auto"/>
        <w:spacing w:after="0" w:line="276" w:lineRule="auto"/>
        <w:ind w:right="40" w:firstLine="0"/>
        <w:jc w:val="left"/>
        <w:rPr>
          <w:rFonts w:ascii="Arial" w:hAnsi="Arial" w:cs="Arial"/>
          <w:sz w:val="24"/>
          <w:szCs w:val="24"/>
        </w:rPr>
      </w:pPr>
    </w:p>
    <w:p w:rsidR="00941DD7" w:rsidRDefault="00703919" w:rsidP="00187CA5">
      <w:pPr>
        <w:pStyle w:val="Bodytext0"/>
        <w:shd w:val="clear" w:color="auto" w:fill="auto"/>
        <w:spacing w:after="0" w:line="276" w:lineRule="auto"/>
        <w:ind w:right="40" w:firstLine="0"/>
        <w:jc w:val="left"/>
        <w:rPr>
          <w:rFonts w:ascii="Arial" w:hAnsi="Arial" w:cs="Arial"/>
          <w:sz w:val="24"/>
          <w:szCs w:val="24"/>
        </w:rPr>
      </w:pPr>
      <w:r w:rsidRPr="001E09CD">
        <w:rPr>
          <w:rFonts w:ascii="Arial" w:hAnsi="Arial" w:cs="Arial"/>
          <w:sz w:val="24"/>
          <w:szCs w:val="24"/>
        </w:rPr>
        <w:t>P</w:t>
      </w:r>
      <w:r w:rsidR="008563B8" w:rsidRPr="001E09CD">
        <w:rPr>
          <w:rFonts w:ascii="Arial" w:hAnsi="Arial" w:cs="Arial"/>
          <w:sz w:val="24"/>
          <w:szCs w:val="24"/>
        </w:rPr>
        <w:t>aragraph (d) provides for payments to the</w:t>
      </w:r>
      <w:r w:rsidR="008563B8" w:rsidRPr="001E09CD">
        <w:rPr>
          <w:rStyle w:val="BodytextItalic2"/>
          <w:rFonts w:ascii="Arial" w:hAnsi="Arial" w:cs="Arial"/>
          <w:i w:val="0"/>
          <w:sz w:val="24"/>
          <w:szCs w:val="24"/>
        </w:rPr>
        <w:t>mortgagee in</w:t>
      </w:r>
      <w:r w:rsidR="008563B8" w:rsidRPr="001E09CD">
        <w:rPr>
          <w:rFonts w:ascii="Arial" w:hAnsi="Arial" w:cs="Arial"/>
          <w:sz w:val="24"/>
          <w:szCs w:val="24"/>
        </w:rPr>
        <w:t xml:space="preserve"> cases where the mortgage of a farm does not purport to provide f</w:t>
      </w:r>
      <w:r w:rsidRPr="001E09CD">
        <w:rPr>
          <w:rFonts w:ascii="Arial" w:hAnsi="Arial" w:cs="Arial"/>
          <w:sz w:val="24"/>
          <w:szCs w:val="24"/>
        </w:rPr>
        <w:t>or the payment</w:t>
      </w:r>
      <w:r w:rsidR="008563B8" w:rsidRPr="001E09CD">
        <w:rPr>
          <w:rFonts w:ascii="Arial" w:hAnsi="Arial" w:cs="Arial"/>
          <w:sz w:val="24"/>
          <w:szCs w:val="24"/>
        </w:rPr>
        <w:t xml:space="preserve"> of interest. In t</w:t>
      </w:r>
      <w:r w:rsidRPr="001E09CD">
        <w:rPr>
          <w:rFonts w:ascii="Arial" w:hAnsi="Arial" w:cs="Arial"/>
          <w:sz w:val="24"/>
          <w:szCs w:val="24"/>
        </w:rPr>
        <w:t xml:space="preserve">hese cases the mortgagee cannot </w:t>
      </w:r>
      <w:r w:rsidR="008563B8" w:rsidRPr="001E09CD">
        <w:rPr>
          <w:rFonts w:ascii="Arial" w:hAnsi="Arial" w:cs="Arial"/>
          <w:sz w:val="24"/>
          <w:szCs w:val="24"/>
        </w:rPr>
        <w:t>under the present law participate in the proceeds of the crop because the</w:t>
      </w:r>
      <w:r w:rsidRPr="001E09CD">
        <w:rPr>
          <w:rFonts w:ascii="Arial" w:hAnsi="Arial" w:cs="Arial"/>
          <w:sz w:val="24"/>
          <w:szCs w:val="24"/>
        </w:rPr>
        <w:t xml:space="preserve"> law provides that interest only is payable. I</w:t>
      </w:r>
      <w:r w:rsidR="008563B8" w:rsidRPr="001E09CD">
        <w:rPr>
          <w:rFonts w:ascii="Arial" w:hAnsi="Arial" w:cs="Arial"/>
          <w:sz w:val="24"/>
          <w:szCs w:val="24"/>
        </w:rPr>
        <w:t>n order to do justice to such mortgagees it is proposed to enable them to rank for a dividend of an amount equal to interest for one year at the rate of 5</w:t>
      </w:r>
      <w:r w:rsidRPr="001E09CD">
        <w:rPr>
          <w:rFonts w:ascii="Arial" w:hAnsi="Arial" w:cs="Arial"/>
          <w:sz w:val="24"/>
          <w:szCs w:val="24"/>
        </w:rPr>
        <w:t>½</w:t>
      </w:r>
      <w:r w:rsidR="008563B8" w:rsidRPr="001E09CD">
        <w:rPr>
          <w:rFonts w:ascii="Arial" w:hAnsi="Arial" w:cs="Arial"/>
          <w:sz w:val="24"/>
          <w:szCs w:val="24"/>
        </w:rPr>
        <w:t xml:space="preserve"> per cent</w:t>
      </w:r>
      <w:r w:rsidRPr="001E09CD">
        <w:rPr>
          <w:rFonts w:ascii="Arial" w:hAnsi="Arial" w:cs="Arial"/>
          <w:sz w:val="24"/>
          <w:szCs w:val="24"/>
        </w:rPr>
        <w:t>.</w:t>
      </w:r>
      <w:r w:rsidR="008563B8" w:rsidRPr="001E09CD">
        <w:rPr>
          <w:rFonts w:ascii="Arial" w:hAnsi="Arial" w:cs="Arial"/>
          <w:sz w:val="24"/>
          <w:szCs w:val="24"/>
        </w:rPr>
        <w:t xml:space="preserve"> on such part of the moneys secured by the mortgage which the Bank in </w:t>
      </w:r>
      <w:r w:rsidRPr="001E09CD">
        <w:rPr>
          <w:rFonts w:ascii="Arial" w:hAnsi="Arial" w:cs="Arial"/>
          <w:sz w:val="24"/>
          <w:szCs w:val="24"/>
        </w:rPr>
        <w:t xml:space="preserve">its discretion deems to be the </w:t>
      </w:r>
      <w:r w:rsidR="00821C19" w:rsidRPr="001E09CD">
        <w:rPr>
          <w:rFonts w:ascii="Arial" w:hAnsi="Arial" w:cs="Arial"/>
          <w:sz w:val="24"/>
          <w:szCs w:val="24"/>
        </w:rPr>
        <w:t>outstanding</w:t>
      </w:r>
      <w:r w:rsidRPr="001E09CD">
        <w:rPr>
          <w:rFonts w:ascii="Arial" w:hAnsi="Arial" w:cs="Arial"/>
          <w:sz w:val="24"/>
          <w:szCs w:val="24"/>
        </w:rPr>
        <w:t xml:space="preserve"> amount of principal.</w:t>
      </w:r>
      <w:r w:rsidR="008563B8" w:rsidRPr="001E09CD">
        <w:rPr>
          <w:rFonts w:ascii="Arial" w:hAnsi="Arial" w:cs="Arial"/>
          <w:sz w:val="24"/>
          <w:szCs w:val="24"/>
        </w:rPr>
        <w:t xml:space="preserve"> The same paragraph also provides for pa</w:t>
      </w:r>
      <w:r w:rsidRPr="001E09CD">
        <w:rPr>
          <w:rFonts w:ascii="Arial" w:hAnsi="Arial" w:cs="Arial"/>
          <w:sz w:val="24"/>
          <w:szCs w:val="24"/>
        </w:rPr>
        <w:t>yment of one year's interest on</w:t>
      </w:r>
      <w:r w:rsidR="008563B8" w:rsidRPr="001E09CD">
        <w:rPr>
          <w:rFonts w:ascii="Arial" w:hAnsi="Arial" w:cs="Arial"/>
          <w:sz w:val="24"/>
          <w:szCs w:val="24"/>
        </w:rPr>
        <w:t xml:space="preserve"> an amount representing the capital value of any moneys secured by an encumbrance over the farm. </w:t>
      </w:r>
    </w:p>
    <w:p w:rsidR="00941DD7" w:rsidRDefault="00941DD7" w:rsidP="00187CA5">
      <w:pPr>
        <w:pStyle w:val="Bodytext0"/>
        <w:shd w:val="clear" w:color="auto" w:fill="auto"/>
        <w:spacing w:after="0" w:line="276" w:lineRule="auto"/>
        <w:ind w:right="40" w:firstLine="0"/>
        <w:jc w:val="left"/>
        <w:rPr>
          <w:rFonts w:ascii="Arial" w:hAnsi="Arial" w:cs="Arial"/>
          <w:sz w:val="24"/>
          <w:szCs w:val="24"/>
        </w:rPr>
      </w:pPr>
    </w:p>
    <w:p w:rsidR="00941DD7" w:rsidRDefault="008563B8" w:rsidP="00187CA5">
      <w:pPr>
        <w:pStyle w:val="Bodytext0"/>
        <w:shd w:val="clear" w:color="auto" w:fill="auto"/>
        <w:spacing w:after="0" w:line="276" w:lineRule="auto"/>
        <w:ind w:right="40" w:firstLine="0"/>
        <w:jc w:val="left"/>
        <w:rPr>
          <w:rFonts w:ascii="Arial" w:hAnsi="Arial" w:cs="Arial"/>
          <w:sz w:val="24"/>
          <w:szCs w:val="24"/>
        </w:rPr>
      </w:pPr>
      <w:r w:rsidRPr="001E09CD">
        <w:rPr>
          <w:rFonts w:ascii="Arial" w:hAnsi="Arial" w:cs="Arial"/>
          <w:sz w:val="24"/>
          <w:szCs w:val="24"/>
        </w:rPr>
        <w:lastRenderedPageBreak/>
        <w:t xml:space="preserve">Paragraph (e) provides that payments of interest on bills of sale covering farming machinery will be limited to </w:t>
      </w:r>
      <w:r w:rsidR="00703919" w:rsidRPr="001E09CD">
        <w:rPr>
          <w:rFonts w:ascii="Arial" w:hAnsi="Arial" w:cs="Arial"/>
          <w:sz w:val="24"/>
          <w:szCs w:val="24"/>
        </w:rPr>
        <w:t>c</w:t>
      </w:r>
      <w:r w:rsidRPr="001E09CD">
        <w:rPr>
          <w:rFonts w:ascii="Arial" w:hAnsi="Arial" w:cs="Arial"/>
          <w:sz w:val="24"/>
          <w:szCs w:val="24"/>
        </w:rPr>
        <w:t>ases where the machinery was necessarily us</w:t>
      </w:r>
      <w:r w:rsidR="00703919" w:rsidRPr="001E09CD">
        <w:rPr>
          <w:rFonts w:ascii="Arial" w:hAnsi="Arial" w:cs="Arial"/>
          <w:sz w:val="24"/>
          <w:szCs w:val="24"/>
        </w:rPr>
        <w:t>ed in the production, harvestin</w:t>
      </w:r>
      <w:r w:rsidRPr="001E09CD">
        <w:rPr>
          <w:rFonts w:ascii="Arial" w:hAnsi="Arial" w:cs="Arial"/>
          <w:sz w:val="24"/>
          <w:szCs w:val="24"/>
        </w:rPr>
        <w:t xml:space="preserve">g, or marketing of the crop. </w:t>
      </w:r>
    </w:p>
    <w:p w:rsidR="00941DD7" w:rsidRDefault="00941DD7" w:rsidP="00187CA5">
      <w:pPr>
        <w:pStyle w:val="Bodytext0"/>
        <w:shd w:val="clear" w:color="auto" w:fill="auto"/>
        <w:spacing w:after="0" w:line="276" w:lineRule="auto"/>
        <w:ind w:right="40" w:firstLine="0"/>
        <w:jc w:val="left"/>
        <w:rPr>
          <w:rFonts w:ascii="Arial" w:hAnsi="Arial" w:cs="Arial"/>
          <w:sz w:val="24"/>
          <w:szCs w:val="24"/>
        </w:rPr>
      </w:pPr>
    </w:p>
    <w:p w:rsidR="00941DD7" w:rsidRDefault="008563B8" w:rsidP="00187CA5">
      <w:pPr>
        <w:pStyle w:val="Bodytext0"/>
        <w:shd w:val="clear" w:color="auto" w:fill="auto"/>
        <w:spacing w:after="0" w:line="276" w:lineRule="auto"/>
        <w:ind w:right="40" w:firstLine="0"/>
        <w:jc w:val="left"/>
        <w:rPr>
          <w:rFonts w:ascii="Arial" w:hAnsi="Arial" w:cs="Arial"/>
          <w:sz w:val="24"/>
          <w:szCs w:val="24"/>
        </w:rPr>
      </w:pPr>
      <w:r w:rsidRPr="001E09CD">
        <w:rPr>
          <w:rFonts w:ascii="Arial" w:hAnsi="Arial" w:cs="Arial"/>
          <w:sz w:val="24"/>
          <w:szCs w:val="24"/>
        </w:rPr>
        <w:t>Paragraph (f) of clause 5 provides that where a farm is held under an agreement to purchase which does not purport to provide for the payment of inte</w:t>
      </w:r>
      <w:r w:rsidR="00703919" w:rsidRPr="001E09CD">
        <w:rPr>
          <w:rFonts w:ascii="Arial" w:hAnsi="Arial" w:cs="Arial"/>
          <w:sz w:val="24"/>
          <w:szCs w:val="24"/>
        </w:rPr>
        <w:t>rest on the purchase money, the</w:t>
      </w:r>
      <w:r w:rsidRPr="001E09CD">
        <w:rPr>
          <w:rFonts w:ascii="Arial" w:hAnsi="Arial" w:cs="Arial"/>
          <w:sz w:val="24"/>
          <w:szCs w:val="24"/>
        </w:rPr>
        <w:t xml:space="preserve"> vendor of the farm shall be entitled to</w:t>
      </w:r>
      <w:r w:rsidR="00703919" w:rsidRPr="001E09CD">
        <w:rPr>
          <w:rFonts w:ascii="Arial" w:hAnsi="Arial" w:cs="Arial"/>
          <w:sz w:val="24"/>
          <w:szCs w:val="24"/>
        </w:rPr>
        <w:t xml:space="preserve"> rank</w:t>
      </w:r>
      <w:r w:rsidRPr="001E09CD">
        <w:rPr>
          <w:rFonts w:ascii="Arial" w:hAnsi="Arial" w:cs="Arial"/>
          <w:sz w:val="24"/>
          <w:szCs w:val="24"/>
        </w:rPr>
        <w:t xml:space="preserve"> for payment of interest for one year at t</w:t>
      </w:r>
      <w:r w:rsidR="00703919" w:rsidRPr="001E09CD">
        <w:rPr>
          <w:rFonts w:ascii="Arial" w:hAnsi="Arial" w:cs="Arial"/>
          <w:sz w:val="24"/>
          <w:szCs w:val="24"/>
        </w:rPr>
        <w:t>he</w:t>
      </w:r>
      <w:r w:rsidRPr="001E09CD">
        <w:rPr>
          <w:rFonts w:ascii="Arial" w:hAnsi="Arial" w:cs="Arial"/>
          <w:sz w:val="24"/>
          <w:szCs w:val="24"/>
        </w:rPr>
        <w:t xml:space="preserve"> rate of</w:t>
      </w:r>
      <w:r w:rsidRPr="001E09CD">
        <w:rPr>
          <w:rStyle w:val="Bodytext9pt2"/>
          <w:rFonts w:ascii="Arial" w:hAnsi="Arial" w:cs="Arial"/>
          <w:i w:val="0"/>
          <w:sz w:val="24"/>
          <w:szCs w:val="24"/>
        </w:rPr>
        <w:t>5</w:t>
      </w:r>
      <w:r w:rsidR="00611586" w:rsidRPr="001E09CD">
        <w:rPr>
          <w:rStyle w:val="Bodytext9pt2"/>
          <w:rFonts w:ascii="Arial" w:hAnsi="Arial" w:cs="Arial"/>
          <w:i w:val="0"/>
          <w:sz w:val="24"/>
          <w:szCs w:val="24"/>
        </w:rPr>
        <w:t>½</w:t>
      </w:r>
      <w:r w:rsidR="00611586" w:rsidRPr="001E09CD">
        <w:rPr>
          <w:rFonts w:ascii="Arial" w:hAnsi="Arial" w:cs="Arial"/>
          <w:sz w:val="24"/>
          <w:szCs w:val="24"/>
        </w:rPr>
        <w:t xml:space="preserve"> per cent.</w:t>
      </w:r>
      <w:r w:rsidRPr="001E09CD">
        <w:rPr>
          <w:rFonts w:ascii="Arial" w:hAnsi="Arial" w:cs="Arial"/>
          <w:sz w:val="24"/>
          <w:szCs w:val="24"/>
        </w:rPr>
        <w:t xml:space="preserve"> on the amount of purchase money outstanding. </w:t>
      </w:r>
    </w:p>
    <w:p w:rsidR="00941DD7" w:rsidRDefault="00941DD7" w:rsidP="00187CA5">
      <w:pPr>
        <w:pStyle w:val="Bodytext0"/>
        <w:shd w:val="clear" w:color="auto" w:fill="auto"/>
        <w:spacing w:after="0" w:line="276" w:lineRule="auto"/>
        <w:ind w:right="40" w:firstLine="0"/>
        <w:jc w:val="left"/>
        <w:rPr>
          <w:rFonts w:ascii="Arial" w:hAnsi="Arial" w:cs="Arial"/>
          <w:sz w:val="24"/>
          <w:szCs w:val="24"/>
        </w:rPr>
      </w:pPr>
    </w:p>
    <w:p w:rsidR="00941DD7" w:rsidRDefault="008563B8" w:rsidP="00187CA5">
      <w:pPr>
        <w:pStyle w:val="Bodytext0"/>
        <w:shd w:val="clear" w:color="auto" w:fill="auto"/>
        <w:spacing w:after="0" w:line="276" w:lineRule="auto"/>
        <w:ind w:right="40" w:firstLine="0"/>
        <w:jc w:val="left"/>
        <w:rPr>
          <w:rFonts w:ascii="Arial" w:hAnsi="Arial" w:cs="Arial"/>
          <w:sz w:val="24"/>
          <w:szCs w:val="24"/>
        </w:rPr>
      </w:pPr>
      <w:r w:rsidRPr="001E09CD">
        <w:rPr>
          <w:rFonts w:ascii="Arial" w:hAnsi="Arial" w:cs="Arial"/>
          <w:sz w:val="24"/>
          <w:szCs w:val="24"/>
        </w:rPr>
        <w:t>Paragraph (g) makes</w:t>
      </w:r>
      <w:r w:rsidR="00611586" w:rsidRPr="001E09CD">
        <w:rPr>
          <w:rFonts w:ascii="Arial" w:hAnsi="Arial" w:cs="Arial"/>
          <w:sz w:val="24"/>
          <w:szCs w:val="24"/>
        </w:rPr>
        <w:t xml:space="preserve"> an amendment on</w:t>
      </w:r>
      <w:r w:rsidRPr="001E09CD">
        <w:rPr>
          <w:rFonts w:ascii="Arial" w:hAnsi="Arial" w:cs="Arial"/>
          <w:sz w:val="24"/>
          <w:szCs w:val="24"/>
        </w:rPr>
        <w:t xml:space="preserve"> the same principle as par</w:t>
      </w:r>
      <w:r w:rsidR="00611586" w:rsidRPr="001E09CD">
        <w:rPr>
          <w:rFonts w:ascii="Arial" w:hAnsi="Arial" w:cs="Arial"/>
          <w:sz w:val="24"/>
          <w:szCs w:val="24"/>
        </w:rPr>
        <w:t xml:space="preserve">agraph </w:t>
      </w:r>
      <w:r w:rsidRPr="001E09CD">
        <w:rPr>
          <w:rFonts w:ascii="Arial" w:hAnsi="Arial" w:cs="Arial"/>
          <w:sz w:val="24"/>
          <w:szCs w:val="24"/>
        </w:rPr>
        <w:t>(e), and provides that instalments of p</w:t>
      </w:r>
      <w:r w:rsidR="00611586" w:rsidRPr="001E09CD">
        <w:rPr>
          <w:rFonts w:ascii="Arial" w:hAnsi="Arial" w:cs="Arial"/>
          <w:sz w:val="24"/>
          <w:szCs w:val="24"/>
        </w:rPr>
        <w:t>urchase</w:t>
      </w:r>
      <w:r w:rsidRPr="001E09CD">
        <w:rPr>
          <w:rFonts w:ascii="Arial" w:hAnsi="Arial" w:cs="Arial"/>
          <w:sz w:val="24"/>
          <w:szCs w:val="24"/>
        </w:rPr>
        <w:t xml:space="preserve"> price or hire of farming machinery w</w:t>
      </w:r>
      <w:r w:rsidR="00611586" w:rsidRPr="001E09CD">
        <w:rPr>
          <w:rFonts w:ascii="Arial" w:hAnsi="Arial" w:cs="Arial"/>
          <w:sz w:val="24"/>
          <w:szCs w:val="24"/>
        </w:rPr>
        <w:t xml:space="preserve">ill only rank for dividend as a </w:t>
      </w:r>
      <w:r w:rsidRPr="001E09CD">
        <w:rPr>
          <w:rFonts w:ascii="Arial" w:hAnsi="Arial" w:cs="Arial"/>
          <w:sz w:val="24"/>
          <w:szCs w:val="24"/>
        </w:rPr>
        <w:t>fourth preference if the machinery was necessarily used in the pro</w:t>
      </w:r>
      <w:r w:rsidRPr="001E09CD">
        <w:rPr>
          <w:rFonts w:ascii="Arial" w:hAnsi="Arial" w:cs="Arial"/>
          <w:sz w:val="24"/>
          <w:szCs w:val="24"/>
        </w:rPr>
        <w:softHyphen/>
        <w:t xml:space="preserve">duction of marketing of the crop. </w:t>
      </w:r>
    </w:p>
    <w:p w:rsidR="00941DD7" w:rsidRDefault="00941DD7" w:rsidP="00187CA5">
      <w:pPr>
        <w:pStyle w:val="Bodytext0"/>
        <w:shd w:val="clear" w:color="auto" w:fill="auto"/>
        <w:spacing w:after="0" w:line="276" w:lineRule="auto"/>
        <w:ind w:right="40" w:firstLine="0"/>
        <w:jc w:val="left"/>
        <w:rPr>
          <w:rFonts w:ascii="Arial" w:hAnsi="Arial" w:cs="Arial"/>
          <w:sz w:val="24"/>
          <w:szCs w:val="24"/>
        </w:rPr>
      </w:pPr>
    </w:p>
    <w:p w:rsidR="00941DD7" w:rsidRDefault="008563B8" w:rsidP="00187CA5">
      <w:pPr>
        <w:pStyle w:val="Bodytext0"/>
        <w:shd w:val="clear" w:color="auto" w:fill="auto"/>
        <w:spacing w:after="0" w:line="276" w:lineRule="auto"/>
        <w:ind w:right="40" w:firstLine="0"/>
        <w:jc w:val="left"/>
        <w:rPr>
          <w:rFonts w:ascii="Arial" w:hAnsi="Arial" w:cs="Arial"/>
          <w:sz w:val="24"/>
          <w:szCs w:val="24"/>
        </w:rPr>
      </w:pPr>
      <w:r w:rsidRPr="001E09CD">
        <w:rPr>
          <w:rFonts w:ascii="Arial" w:hAnsi="Arial" w:cs="Arial"/>
          <w:sz w:val="24"/>
          <w:szCs w:val="24"/>
        </w:rPr>
        <w:t>Paragraph (h) provides that vermin rat</w:t>
      </w:r>
      <w:r w:rsidR="00611586" w:rsidRPr="001E09CD">
        <w:rPr>
          <w:rFonts w:ascii="Arial" w:hAnsi="Arial" w:cs="Arial"/>
          <w:sz w:val="24"/>
          <w:szCs w:val="24"/>
        </w:rPr>
        <w:t>es will rank for</w:t>
      </w:r>
      <w:r w:rsidRPr="001E09CD">
        <w:rPr>
          <w:rFonts w:ascii="Arial" w:hAnsi="Arial" w:cs="Arial"/>
          <w:sz w:val="24"/>
          <w:szCs w:val="24"/>
        </w:rPr>
        <w:t xml:space="preserve"> payment out of the proceeds of the crop in the same or</w:t>
      </w:r>
      <w:r w:rsidR="00611586" w:rsidRPr="001E09CD">
        <w:rPr>
          <w:rFonts w:ascii="Arial" w:hAnsi="Arial" w:cs="Arial"/>
          <w:sz w:val="24"/>
          <w:szCs w:val="24"/>
        </w:rPr>
        <w:t>der of preference as municipal or</w:t>
      </w:r>
      <w:r w:rsidRPr="001E09CD">
        <w:rPr>
          <w:rFonts w:ascii="Arial" w:hAnsi="Arial" w:cs="Arial"/>
          <w:sz w:val="24"/>
          <w:szCs w:val="24"/>
        </w:rPr>
        <w:t xml:space="preserve"> district rates, water rate</w:t>
      </w:r>
      <w:r w:rsidR="00611586" w:rsidRPr="001E09CD">
        <w:rPr>
          <w:rFonts w:ascii="Arial" w:hAnsi="Arial" w:cs="Arial"/>
          <w:sz w:val="24"/>
          <w:szCs w:val="24"/>
        </w:rPr>
        <w:t>s, and charges for ex</w:t>
      </w:r>
      <w:r w:rsidRPr="001E09CD">
        <w:rPr>
          <w:rFonts w:ascii="Arial" w:hAnsi="Arial" w:cs="Arial"/>
          <w:sz w:val="24"/>
          <w:szCs w:val="24"/>
        </w:rPr>
        <w:t xml:space="preserve">cess water. </w:t>
      </w:r>
    </w:p>
    <w:p w:rsidR="00941DD7" w:rsidRDefault="00941DD7" w:rsidP="00187CA5">
      <w:pPr>
        <w:pStyle w:val="Bodytext0"/>
        <w:shd w:val="clear" w:color="auto" w:fill="auto"/>
        <w:spacing w:after="0" w:line="276" w:lineRule="auto"/>
        <w:ind w:right="40" w:firstLine="0"/>
        <w:jc w:val="left"/>
        <w:rPr>
          <w:rFonts w:ascii="Arial" w:hAnsi="Arial" w:cs="Arial"/>
          <w:sz w:val="24"/>
          <w:szCs w:val="24"/>
        </w:rPr>
      </w:pPr>
    </w:p>
    <w:p w:rsidR="00941DD7" w:rsidRDefault="008563B8" w:rsidP="00187CA5">
      <w:pPr>
        <w:pStyle w:val="Bodytext0"/>
        <w:shd w:val="clear" w:color="auto" w:fill="auto"/>
        <w:spacing w:after="0" w:line="276" w:lineRule="auto"/>
        <w:ind w:right="40" w:firstLine="0"/>
        <w:jc w:val="left"/>
        <w:rPr>
          <w:rFonts w:ascii="Arial" w:hAnsi="Arial" w:cs="Arial"/>
          <w:sz w:val="24"/>
          <w:szCs w:val="24"/>
        </w:rPr>
      </w:pPr>
      <w:r w:rsidRPr="001E09CD">
        <w:rPr>
          <w:rFonts w:ascii="Arial" w:hAnsi="Arial" w:cs="Arial"/>
          <w:sz w:val="24"/>
          <w:szCs w:val="24"/>
        </w:rPr>
        <w:t>Clause 6 empowers the Bank to postpone the distribution of certain moneys received from the</w:t>
      </w:r>
      <w:r w:rsidR="00611586" w:rsidRPr="001E09CD">
        <w:rPr>
          <w:rFonts w:ascii="Arial" w:hAnsi="Arial" w:cs="Arial"/>
          <w:sz w:val="24"/>
          <w:szCs w:val="24"/>
        </w:rPr>
        <w:t xml:space="preserve"> sale of farmers' crops. About</w:t>
      </w:r>
      <w:r w:rsidRPr="001E09CD">
        <w:rPr>
          <w:rFonts w:ascii="Arial" w:hAnsi="Arial" w:cs="Arial"/>
          <w:sz w:val="24"/>
          <w:szCs w:val="24"/>
        </w:rPr>
        <w:t xml:space="preserve"> half the farmers under the Act pool their wheat. In such cases the final pool dividend is not receive</w:t>
      </w:r>
      <w:r w:rsidR="00611586" w:rsidRPr="001E09CD">
        <w:rPr>
          <w:rFonts w:ascii="Arial" w:hAnsi="Arial" w:cs="Arial"/>
          <w:sz w:val="24"/>
          <w:szCs w:val="24"/>
        </w:rPr>
        <w:t xml:space="preserve">d until November and December, </w:t>
      </w:r>
      <w:r w:rsidRPr="001E09CD">
        <w:rPr>
          <w:rFonts w:ascii="Arial" w:hAnsi="Arial" w:cs="Arial"/>
          <w:sz w:val="24"/>
          <w:szCs w:val="24"/>
        </w:rPr>
        <w:t>and it would therefore be January before the distri</w:t>
      </w:r>
      <w:r w:rsidR="00611586" w:rsidRPr="001E09CD">
        <w:rPr>
          <w:rFonts w:ascii="Arial" w:hAnsi="Arial" w:cs="Arial"/>
          <w:sz w:val="24"/>
          <w:szCs w:val="24"/>
        </w:rPr>
        <w:t>bution could be completed. The cl</w:t>
      </w:r>
      <w:r w:rsidRPr="001E09CD">
        <w:rPr>
          <w:rFonts w:ascii="Arial" w:hAnsi="Arial" w:cs="Arial"/>
          <w:sz w:val="24"/>
          <w:szCs w:val="24"/>
        </w:rPr>
        <w:t>osing date for cla</w:t>
      </w:r>
      <w:r w:rsidR="00611586" w:rsidRPr="001E09CD">
        <w:rPr>
          <w:rFonts w:ascii="Arial" w:hAnsi="Arial" w:cs="Arial"/>
          <w:sz w:val="24"/>
          <w:szCs w:val="24"/>
        </w:rPr>
        <w:t>ims against the 1932-33 crop has been fixed at November 30 of this year, b</w:t>
      </w:r>
      <w:r w:rsidRPr="001E09CD">
        <w:rPr>
          <w:rFonts w:ascii="Arial" w:hAnsi="Arial" w:cs="Arial"/>
          <w:sz w:val="24"/>
          <w:szCs w:val="24"/>
        </w:rPr>
        <w:t xml:space="preserve">ut if a distribution of moneys received after that date from last year's crop is made to creditors who are lodging claims against the </w:t>
      </w:r>
      <w:r w:rsidR="00611586" w:rsidRPr="001E09CD">
        <w:rPr>
          <w:rFonts w:ascii="Arial" w:hAnsi="Arial" w:cs="Arial"/>
          <w:sz w:val="24"/>
          <w:szCs w:val="24"/>
        </w:rPr>
        <w:t>1932-33</w:t>
      </w:r>
      <w:r w:rsidRPr="001E09CD">
        <w:rPr>
          <w:rFonts w:ascii="Arial" w:hAnsi="Arial" w:cs="Arial"/>
          <w:sz w:val="24"/>
          <w:szCs w:val="24"/>
        </w:rPr>
        <w:t xml:space="preserve"> crop it will mean calling for a</w:t>
      </w:r>
      <w:r w:rsidR="00611586" w:rsidRPr="001E09CD">
        <w:rPr>
          <w:rFonts w:ascii="Arial" w:hAnsi="Arial" w:cs="Arial"/>
          <w:sz w:val="24"/>
          <w:szCs w:val="24"/>
        </w:rPr>
        <w:t>mended claims against that crop,</w:t>
      </w:r>
      <w:r w:rsidRPr="001E09CD">
        <w:rPr>
          <w:rFonts w:ascii="Arial" w:hAnsi="Arial" w:cs="Arial"/>
          <w:sz w:val="24"/>
          <w:szCs w:val="24"/>
        </w:rPr>
        <w:t xml:space="preserve"> or making alterations to those already received. It is estimated that over 10,000 claims would be affected. As the final pool</w:t>
      </w:r>
      <w:r w:rsidR="00611586" w:rsidRPr="001E09CD">
        <w:rPr>
          <w:rFonts w:ascii="Arial" w:hAnsi="Arial" w:cs="Arial"/>
          <w:sz w:val="24"/>
          <w:szCs w:val="24"/>
        </w:rPr>
        <w:t xml:space="preserve"> dividend is only a small sum th</w:t>
      </w:r>
      <w:r w:rsidRPr="001E09CD">
        <w:rPr>
          <w:rFonts w:ascii="Arial" w:hAnsi="Arial" w:cs="Arial"/>
          <w:sz w:val="24"/>
          <w:szCs w:val="24"/>
        </w:rPr>
        <w:t xml:space="preserve">e amount available to the creditors would </w:t>
      </w:r>
      <w:r w:rsidR="00941DD7">
        <w:rPr>
          <w:rFonts w:ascii="Arial" w:hAnsi="Arial" w:cs="Arial"/>
          <w:sz w:val="24"/>
          <w:szCs w:val="24"/>
        </w:rPr>
        <w:t>b</w:t>
      </w:r>
      <w:r w:rsidRPr="001E09CD">
        <w:rPr>
          <w:rFonts w:ascii="Arial" w:hAnsi="Arial" w:cs="Arial"/>
          <w:sz w:val="24"/>
          <w:szCs w:val="24"/>
        </w:rPr>
        <w:t>e small. It is proposed, therefore, that if on October 1 the Bank has or had in hand any undistributed balances of the proceeds of the sale of any crops which are ins</w:t>
      </w:r>
      <w:r w:rsidR="00611586" w:rsidRPr="001E09CD">
        <w:rPr>
          <w:rFonts w:ascii="Arial" w:hAnsi="Arial" w:cs="Arial"/>
          <w:sz w:val="24"/>
          <w:szCs w:val="24"/>
        </w:rPr>
        <w:t>ufficient to pay a dividend of 1</w:t>
      </w:r>
      <w:r w:rsidRPr="001E09CD">
        <w:rPr>
          <w:rFonts w:ascii="Arial" w:hAnsi="Arial" w:cs="Arial"/>
          <w:sz w:val="24"/>
          <w:szCs w:val="24"/>
        </w:rPr>
        <w:t>s. in the pound on any outstanding</w:t>
      </w:r>
      <w:r w:rsidR="00611586" w:rsidRPr="001E09CD">
        <w:rPr>
          <w:rFonts w:ascii="Arial" w:hAnsi="Arial" w:cs="Arial"/>
          <w:sz w:val="24"/>
          <w:szCs w:val="24"/>
        </w:rPr>
        <w:t xml:space="preserve"> claims, or if any proceeds come</w:t>
      </w:r>
      <w:r w:rsidRPr="001E09CD">
        <w:rPr>
          <w:rFonts w:ascii="Arial" w:hAnsi="Arial" w:cs="Arial"/>
          <w:sz w:val="24"/>
          <w:szCs w:val="24"/>
        </w:rPr>
        <w:t xml:space="preserve"> into the hands of the Bank after October 1, the bank can postpone the distribution of those amounts and treat them as proceeds of the subsequent</w:t>
      </w:r>
      <w:r w:rsidRPr="001E09CD">
        <w:rPr>
          <w:rStyle w:val="BodytextItalic2"/>
          <w:rFonts w:ascii="Arial" w:hAnsi="Arial" w:cs="Arial"/>
          <w:i w:val="0"/>
          <w:sz w:val="24"/>
          <w:szCs w:val="24"/>
        </w:rPr>
        <w:t>crop.</w:t>
      </w:r>
    </w:p>
    <w:p w:rsidR="00941DD7" w:rsidRDefault="00941DD7" w:rsidP="00187CA5">
      <w:pPr>
        <w:pStyle w:val="Bodytext0"/>
        <w:shd w:val="clear" w:color="auto" w:fill="auto"/>
        <w:spacing w:after="0" w:line="276" w:lineRule="auto"/>
        <w:ind w:right="40" w:firstLine="0"/>
        <w:jc w:val="left"/>
        <w:rPr>
          <w:rFonts w:ascii="Arial" w:hAnsi="Arial" w:cs="Arial"/>
          <w:sz w:val="24"/>
          <w:szCs w:val="24"/>
        </w:rPr>
      </w:pPr>
    </w:p>
    <w:p w:rsidR="00941DD7" w:rsidRDefault="008563B8" w:rsidP="00187CA5">
      <w:pPr>
        <w:pStyle w:val="Bodytext0"/>
        <w:shd w:val="clear" w:color="auto" w:fill="auto"/>
        <w:spacing w:after="0" w:line="276" w:lineRule="auto"/>
        <w:ind w:right="40" w:firstLine="0"/>
        <w:jc w:val="left"/>
        <w:rPr>
          <w:rFonts w:ascii="Arial" w:hAnsi="Arial" w:cs="Arial"/>
          <w:sz w:val="24"/>
          <w:szCs w:val="24"/>
        </w:rPr>
      </w:pPr>
      <w:r w:rsidRPr="001E09CD">
        <w:rPr>
          <w:rFonts w:ascii="Arial" w:hAnsi="Arial" w:cs="Arial"/>
          <w:sz w:val="24"/>
          <w:szCs w:val="24"/>
        </w:rPr>
        <w:t>The remaining clauses constitut</w:t>
      </w:r>
      <w:r w:rsidR="00611586" w:rsidRPr="001E09CD">
        <w:rPr>
          <w:rFonts w:ascii="Arial" w:hAnsi="Arial" w:cs="Arial"/>
          <w:sz w:val="24"/>
          <w:szCs w:val="24"/>
        </w:rPr>
        <w:t>e Part II. thereof and provide f</w:t>
      </w:r>
      <w:r w:rsidRPr="001E09CD">
        <w:rPr>
          <w:rFonts w:ascii="Arial" w:hAnsi="Arial" w:cs="Arial"/>
          <w:sz w:val="24"/>
          <w:szCs w:val="24"/>
        </w:rPr>
        <w:t>or f</w:t>
      </w:r>
      <w:r w:rsidR="00611586" w:rsidRPr="001E09CD">
        <w:rPr>
          <w:rFonts w:ascii="Arial" w:hAnsi="Arial" w:cs="Arial"/>
          <w:sz w:val="24"/>
          <w:szCs w:val="24"/>
        </w:rPr>
        <w:t>inancing</w:t>
      </w:r>
      <w:r w:rsidRPr="001E09CD">
        <w:rPr>
          <w:rFonts w:ascii="Arial" w:hAnsi="Arial" w:cs="Arial"/>
          <w:sz w:val="24"/>
          <w:szCs w:val="24"/>
        </w:rPr>
        <w:t xml:space="preserve"> farmers for the season 1933-34, The scheme adopted</w:t>
      </w:r>
      <w:r w:rsidR="00611586" w:rsidRPr="001E09CD">
        <w:rPr>
          <w:rFonts w:ascii="Arial" w:hAnsi="Arial" w:cs="Arial"/>
          <w:sz w:val="24"/>
          <w:szCs w:val="24"/>
        </w:rPr>
        <w:t xml:space="preserve"> is generally similar to that in</w:t>
      </w:r>
      <w:r w:rsidRPr="001E09CD">
        <w:rPr>
          <w:rFonts w:ascii="Arial" w:hAnsi="Arial" w:cs="Arial"/>
          <w:sz w:val="24"/>
          <w:szCs w:val="24"/>
        </w:rPr>
        <w:t xml:space="preserve"> operation in respect to the current season'</w:t>
      </w:r>
      <w:r w:rsidR="00611586" w:rsidRPr="001E09CD">
        <w:rPr>
          <w:rFonts w:ascii="Arial" w:hAnsi="Arial" w:cs="Arial"/>
          <w:sz w:val="24"/>
          <w:szCs w:val="24"/>
        </w:rPr>
        <w:t>s</w:t>
      </w:r>
      <w:r w:rsidRPr="001E09CD">
        <w:rPr>
          <w:rFonts w:ascii="Arial" w:hAnsi="Arial" w:cs="Arial"/>
          <w:sz w:val="24"/>
          <w:szCs w:val="24"/>
        </w:rPr>
        <w:t xml:space="preserve"> crop, but there are some minor points of difference. I do not propose to explain each clause in detail, but will merely point out t</w:t>
      </w:r>
      <w:r w:rsidR="00611586" w:rsidRPr="001E09CD">
        <w:rPr>
          <w:rFonts w:ascii="Arial" w:hAnsi="Arial" w:cs="Arial"/>
          <w:sz w:val="24"/>
          <w:szCs w:val="24"/>
        </w:rPr>
        <w:t>he</w:t>
      </w:r>
      <w:r w:rsidRPr="001E09CD">
        <w:rPr>
          <w:rFonts w:ascii="Arial" w:hAnsi="Arial" w:cs="Arial"/>
          <w:sz w:val="24"/>
          <w:szCs w:val="24"/>
        </w:rPr>
        <w:t xml:space="preserve"> main points on which the new scheme </w:t>
      </w:r>
      <w:r w:rsidR="00611586" w:rsidRPr="001E09CD">
        <w:rPr>
          <w:rFonts w:ascii="Arial" w:hAnsi="Arial" w:cs="Arial"/>
          <w:sz w:val="24"/>
          <w:szCs w:val="24"/>
        </w:rPr>
        <w:t xml:space="preserve">differs from the present scheme. </w:t>
      </w:r>
    </w:p>
    <w:p w:rsidR="00941DD7" w:rsidRDefault="00941DD7" w:rsidP="00187CA5">
      <w:pPr>
        <w:pStyle w:val="Bodytext0"/>
        <w:shd w:val="clear" w:color="auto" w:fill="auto"/>
        <w:spacing w:after="0" w:line="276" w:lineRule="auto"/>
        <w:ind w:right="40" w:firstLine="0"/>
        <w:jc w:val="left"/>
        <w:rPr>
          <w:rFonts w:ascii="Arial" w:hAnsi="Arial" w:cs="Arial"/>
          <w:sz w:val="24"/>
          <w:szCs w:val="24"/>
        </w:rPr>
      </w:pPr>
    </w:p>
    <w:p w:rsidR="00941DD7" w:rsidRDefault="00611586" w:rsidP="00187CA5">
      <w:pPr>
        <w:pStyle w:val="Bodytext0"/>
        <w:shd w:val="clear" w:color="auto" w:fill="auto"/>
        <w:spacing w:after="0" w:line="276" w:lineRule="auto"/>
        <w:ind w:right="40" w:firstLine="0"/>
        <w:jc w:val="left"/>
        <w:rPr>
          <w:rFonts w:ascii="Arial" w:hAnsi="Arial" w:cs="Arial"/>
          <w:sz w:val="24"/>
          <w:szCs w:val="24"/>
        </w:rPr>
      </w:pPr>
      <w:r w:rsidRPr="001E09CD">
        <w:rPr>
          <w:rFonts w:ascii="Arial" w:hAnsi="Arial" w:cs="Arial"/>
          <w:sz w:val="24"/>
          <w:szCs w:val="24"/>
        </w:rPr>
        <w:t>Cl</w:t>
      </w:r>
      <w:r w:rsidR="008563B8" w:rsidRPr="001E09CD">
        <w:rPr>
          <w:rFonts w:ascii="Arial" w:hAnsi="Arial" w:cs="Arial"/>
          <w:sz w:val="24"/>
          <w:szCs w:val="24"/>
        </w:rPr>
        <w:t>aus</w:t>
      </w:r>
      <w:r w:rsidRPr="001E09CD">
        <w:rPr>
          <w:rFonts w:ascii="Arial" w:hAnsi="Arial" w:cs="Arial"/>
          <w:sz w:val="24"/>
          <w:szCs w:val="24"/>
        </w:rPr>
        <w:t>e 9, subclause (2), paragraph (c</w:t>
      </w:r>
      <w:r w:rsidR="008563B8" w:rsidRPr="001E09CD">
        <w:rPr>
          <w:rFonts w:ascii="Arial" w:hAnsi="Arial" w:cs="Arial"/>
          <w:sz w:val="24"/>
          <w:szCs w:val="24"/>
        </w:rPr>
        <w:t>), provides that ap</w:t>
      </w:r>
      <w:r w:rsidRPr="001E09CD">
        <w:rPr>
          <w:rFonts w:ascii="Arial" w:hAnsi="Arial" w:cs="Arial"/>
          <w:sz w:val="24"/>
          <w:szCs w:val="24"/>
        </w:rPr>
        <w:t>plicants</w:t>
      </w:r>
      <w:r w:rsidR="008563B8" w:rsidRPr="001E09CD">
        <w:rPr>
          <w:rFonts w:ascii="Arial" w:hAnsi="Arial" w:cs="Arial"/>
          <w:sz w:val="24"/>
          <w:szCs w:val="24"/>
        </w:rPr>
        <w:t xml:space="preserve"> may apply for finance to pay fire in</w:t>
      </w:r>
      <w:r w:rsidRPr="001E09CD">
        <w:rPr>
          <w:rFonts w:ascii="Arial" w:hAnsi="Arial" w:cs="Arial"/>
          <w:sz w:val="24"/>
          <w:szCs w:val="24"/>
        </w:rPr>
        <w:t xml:space="preserve">surance on </w:t>
      </w:r>
      <w:r w:rsidR="008563B8" w:rsidRPr="001E09CD">
        <w:rPr>
          <w:rFonts w:ascii="Arial" w:hAnsi="Arial" w:cs="Arial"/>
          <w:sz w:val="24"/>
          <w:szCs w:val="24"/>
        </w:rPr>
        <w:t>farm buildings and improvements, also</w:t>
      </w:r>
      <w:r w:rsidRPr="001E09CD">
        <w:rPr>
          <w:rFonts w:ascii="Arial" w:hAnsi="Arial" w:cs="Arial"/>
          <w:sz w:val="24"/>
          <w:szCs w:val="24"/>
        </w:rPr>
        <w:t xml:space="preserve"> reasonable </w:t>
      </w:r>
      <w:r w:rsidR="008563B8" w:rsidRPr="001E09CD">
        <w:rPr>
          <w:rFonts w:ascii="Arial" w:hAnsi="Arial" w:cs="Arial"/>
          <w:sz w:val="24"/>
          <w:szCs w:val="24"/>
        </w:rPr>
        <w:t xml:space="preserve">sums for </w:t>
      </w:r>
      <w:r w:rsidR="008563B8" w:rsidRPr="001E09CD">
        <w:rPr>
          <w:rFonts w:ascii="Arial" w:hAnsi="Arial" w:cs="Arial"/>
          <w:sz w:val="24"/>
          <w:szCs w:val="24"/>
        </w:rPr>
        <w:lastRenderedPageBreak/>
        <w:t>medical, dental, or nursing expenses, o</w:t>
      </w:r>
      <w:r w:rsidRPr="001E09CD">
        <w:rPr>
          <w:rFonts w:ascii="Arial" w:hAnsi="Arial" w:cs="Arial"/>
          <w:sz w:val="24"/>
          <w:szCs w:val="24"/>
        </w:rPr>
        <w:t>pticians' fees or funeral expen</w:t>
      </w:r>
      <w:r w:rsidR="008563B8" w:rsidRPr="001E09CD">
        <w:rPr>
          <w:rFonts w:ascii="Arial" w:hAnsi="Arial" w:cs="Arial"/>
          <w:sz w:val="24"/>
          <w:szCs w:val="24"/>
        </w:rPr>
        <w:t>ses payable for se</w:t>
      </w:r>
      <w:r w:rsidRPr="001E09CD">
        <w:rPr>
          <w:rFonts w:ascii="Arial" w:hAnsi="Arial" w:cs="Arial"/>
          <w:sz w:val="24"/>
          <w:szCs w:val="24"/>
        </w:rPr>
        <w:t>rvices rendered to or in respec</w:t>
      </w:r>
      <w:r w:rsidR="008563B8" w:rsidRPr="001E09CD">
        <w:rPr>
          <w:rFonts w:ascii="Arial" w:hAnsi="Arial" w:cs="Arial"/>
          <w:sz w:val="24"/>
          <w:szCs w:val="24"/>
        </w:rPr>
        <w:t>t of th</w:t>
      </w:r>
      <w:r w:rsidRPr="001E09CD">
        <w:rPr>
          <w:rFonts w:ascii="Arial" w:hAnsi="Arial" w:cs="Arial"/>
          <w:sz w:val="24"/>
          <w:szCs w:val="24"/>
        </w:rPr>
        <w:t>e</w:t>
      </w:r>
      <w:r w:rsidR="008563B8" w:rsidRPr="001E09CD">
        <w:rPr>
          <w:rFonts w:ascii="Arial" w:hAnsi="Arial" w:cs="Arial"/>
          <w:sz w:val="24"/>
          <w:szCs w:val="24"/>
        </w:rPr>
        <w:t xml:space="preserve"> applicant or any member of his family during the 12 mo</w:t>
      </w:r>
      <w:r w:rsidRPr="001E09CD">
        <w:rPr>
          <w:rFonts w:ascii="Arial" w:hAnsi="Arial" w:cs="Arial"/>
          <w:sz w:val="24"/>
          <w:szCs w:val="24"/>
        </w:rPr>
        <w:t>nths commencing, on March 1, 1933. This is</w:t>
      </w:r>
      <w:r w:rsidR="008563B8" w:rsidRPr="001E09CD">
        <w:rPr>
          <w:rFonts w:ascii="Arial" w:hAnsi="Arial" w:cs="Arial"/>
          <w:sz w:val="24"/>
          <w:szCs w:val="24"/>
        </w:rPr>
        <w:t xml:space="preserve"> a new provision since the Bank at present does not advance money for these purposes. The amount of any sums advanced b</w:t>
      </w:r>
      <w:r w:rsidRPr="001E09CD">
        <w:rPr>
          <w:rFonts w:ascii="Arial" w:hAnsi="Arial" w:cs="Arial"/>
          <w:sz w:val="24"/>
          <w:szCs w:val="24"/>
        </w:rPr>
        <w:t>y the Bank for these purposes will rank</w:t>
      </w:r>
      <w:r w:rsidR="008563B8" w:rsidRPr="001E09CD">
        <w:rPr>
          <w:rFonts w:ascii="Arial" w:hAnsi="Arial" w:cs="Arial"/>
          <w:sz w:val="24"/>
          <w:szCs w:val="24"/>
        </w:rPr>
        <w:t xml:space="preserve"> for payment out of the crop in the same order as the other amounts advanced by the Bank. </w:t>
      </w:r>
    </w:p>
    <w:p w:rsidR="00941DD7" w:rsidRDefault="00941DD7" w:rsidP="00187CA5">
      <w:pPr>
        <w:pStyle w:val="Bodytext0"/>
        <w:shd w:val="clear" w:color="auto" w:fill="auto"/>
        <w:spacing w:after="0" w:line="276" w:lineRule="auto"/>
        <w:ind w:right="40" w:firstLine="0"/>
        <w:jc w:val="left"/>
        <w:rPr>
          <w:rFonts w:ascii="Arial" w:hAnsi="Arial" w:cs="Arial"/>
          <w:sz w:val="24"/>
          <w:szCs w:val="24"/>
        </w:rPr>
      </w:pPr>
    </w:p>
    <w:p w:rsidR="00941DD7" w:rsidRDefault="008563B8" w:rsidP="00187CA5">
      <w:pPr>
        <w:pStyle w:val="Bodytext0"/>
        <w:shd w:val="clear" w:color="auto" w:fill="auto"/>
        <w:spacing w:after="0" w:line="276" w:lineRule="auto"/>
        <w:ind w:right="40" w:firstLine="0"/>
        <w:jc w:val="left"/>
        <w:rPr>
          <w:rFonts w:ascii="Arial" w:hAnsi="Arial" w:cs="Arial"/>
          <w:sz w:val="24"/>
          <w:szCs w:val="24"/>
        </w:rPr>
      </w:pPr>
      <w:r w:rsidRPr="001E09CD">
        <w:rPr>
          <w:rFonts w:ascii="Arial" w:hAnsi="Arial" w:cs="Arial"/>
          <w:sz w:val="24"/>
          <w:szCs w:val="24"/>
        </w:rPr>
        <w:t xml:space="preserve">Clause 10 contains a new provision in subclause (8), which enables an applicant to withdraw his application by a relatively simple process. </w:t>
      </w:r>
    </w:p>
    <w:p w:rsidR="00941DD7" w:rsidRDefault="00941DD7" w:rsidP="00187CA5">
      <w:pPr>
        <w:pStyle w:val="Bodytext0"/>
        <w:shd w:val="clear" w:color="auto" w:fill="auto"/>
        <w:spacing w:after="0" w:line="276" w:lineRule="auto"/>
        <w:ind w:right="40" w:firstLine="0"/>
        <w:jc w:val="left"/>
        <w:rPr>
          <w:rFonts w:ascii="Arial" w:hAnsi="Arial" w:cs="Arial"/>
          <w:sz w:val="24"/>
          <w:szCs w:val="24"/>
        </w:rPr>
      </w:pPr>
    </w:p>
    <w:p w:rsidR="00941DD7" w:rsidRDefault="008563B8" w:rsidP="00187CA5">
      <w:pPr>
        <w:pStyle w:val="Bodytext0"/>
        <w:shd w:val="clear" w:color="auto" w:fill="auto"/>
        <w:spacing w:after="0" w:line="276" w:lineRule="auto"/>
        <w:ind w:right="40" w:firstLine="0"/>
        <w:jc w:val="left"/>
        <w:rPr>
          <w:rFonts w:ascii="Arial" w:hAnsi="Arial" w:cs="Arial"/>
          <w:sz w:val="24"/>
          <w:szCs w:val="24"/>
        </w:rPr>
      </w:pPr>
      <w:r w:rsidRPr="001E09CD">
        <w:rPr>
          <w:rFonts w:ascii="Arial" w:hAnsi="Arial" w:cs="Arial"/>
          <w:sz w:val="24"/>
          <w:szCs w:val="24"/>
        </w:rPr>
        <w:t>In clause 14 there is an amendment of the pres</w:t>
      </w:r>
      <w:r w:rsidR="00611586" w:rsidRPr="001E09CD">
        <w:rPr>
          <w:rFonts w:ascii="Arial" w:hAnsi="Arial" w:cs="Arial"/>
          <w:sz w:val="24"/>
          <w:szCs w:val="24"/>
        </w:rPr>
        <w:t>ent system. Under the present Act any trading bank, merchant, or</w:t>
      </w:r>
      <w:r w:rsidRPr="001E09CD">
        <w:rPr>
          <w:rFonts w:ascii="Arial" w:hAnsi="Arial" w:cs="Arial"/>
          <w:sz w:val="24"/>
          <w:szCs w:val="24"/>
        </w:rPr>
        <w:t xml:space="preserve"> other person who finances or gives credit to a farmer can obtain a certificate from the Bank for the amounts due to him, and get payment of these amounts out of the proceeds of the crop. It is proposed this year to limit this section to trading banks and merchants. The reason why this limitation is made is that under the present provision the Bank believes that a number o</w:t>
      </w:r>
      <w:r w:rsidR="00611586" w:rsidRPr="001E09CD">
        <w:rPr>
          <w:rFonts w:ascii="Arial" w:hAnsi="Arial" w:cs="Arial"/>
          <w:sz w:val="24"/>
          <w:szCs w:val="24"/>
        </w:rPr>
        <w:t>f applications have been made b</w:t>
      </w:r>
      <w:r w:rsidRPr="001E09CD">
        <w:rPr>
          <w:rFonts w:ascii="Arial" w:hAnsi="Arial" w:cs="Arial"/>
          <w:sz w:val="24"/>
          <w:szCs w:val="24"/>
        </w:rPr>
        <w:t>y private persons in collusion</w:t>
      </w:r>
      <w:r w:rsidR="00611586" w:rsidRPr="001E09CD">
        <w:rPr>
          <w:rFonts w:ascii="Arial" w:hAnsi="Arial" w:cs="Arial"/>
          <w:sz w:val="24"/>
          <w:szCs w:val="24"/>
        </w:rPr>
        <w:t xml:space="preserve"> with the farmer with a view to </w:t>
      </w:r>
      <w:r w:rsidRPr="001E09CD">
        <w:rPr>
          <w:rFonts w:ascii="Arial" w:hAnsi="Arial" w:cs="Arial"/>
          <w:sz w:val="24"/>
          <w:szCs w:val="24"/>
        </w:rPr>
        <w:t>defeating or blocking the rights of mortgagees and creditors rather than for the purpose of genuinely assisting the farmer</w:t>
      </w:r>
      <w:r w:rsidR="00B17206" w:rsidRPr="001E09CD">
        <w:rPr>
          <w:rFonts w:ascii="Arial" w:hAnsi="Arial" w:cs="Arial"/>
          <w:sz w:val="24"/>
          <w:szCs w:val="24"/>
        </w:rPr>
        <w:t>. Th</w:t>
      </w:r>
      <w:r w:rsidRPr="001E09CD">
        <w:rPr>
          <w:rFonts w:ascii="Arial" w:hAnsi="Arial" w:cs="Arial"/>
          <w:sz w:val="24"/>
          <w:szCs w:val="24"/>
        </w:rPr>
        <w:t>e law leaves the way open for a private lender and a farmer in collusion to obtain practically the whole of the crop proceeds in repayment of fictitious loans, and it is v</w:t>
      </w:r>
      <w:r w:rsidR="00B17206" w:rsidRPr="001E09CD">
        <w:rPr>
          <w:rFonts w:ascii="Arial" w:hAnsi="Arial" w:cs="Arial"/>
          <w:sz w:val="24"/>
          <w:szCs w:val="24"/>
        </w:rPr>
        <w:t>ery difficult to prove that the</w:t>
      </w:r>
      <w:r w:rsidRPr="001E09CD">
        <w:rPr>
          <w:rFonts w:ascii="Arial" w:hAnsi="Arial" w:cs="Arial"/>
          <w:sz w:val="24"/>
          <w:szCs w:val="24"/>
        </w:rPr>
        <w:t xml:space="preserve"> transaction is not bona fide. The Bank considers it is reasonable to limit the section to those persons who, in the ordinary c</w:t>
      </w:r>
      <w:r w:rsidR="00B17206" w:rsidRPr="001E09CD">
        <w:rPr>
          <w:rFonts w:ascii="Arial" w:hAnsi="Arial" w:cs="Arial"/>
          <w:sz w:val="24"/>
          <w:szCs w:val="24"/>
        </w:rPr>
        <w:t>ourse of business, finance farmers,</w:t>
      </w:r>
      <w:r w:rsidRPr="001E09CD">
        <w:rPr>
          <w:rFonts w:ascii="Arial" w:hAnsi="Arial" w:cs="Arial"/>
          <w:sz w:val="24"/>
          <w:szCs w:val="24"/>
        </w:rPr>
        <w:t xml:space="preserve"> that is, th</w:t>
      </w:r>
      <w:r w:rsidR="00B17206" w:rsidRPr="001E09CD">
        <w:rPr>
          <w:rFonts w:ascii="Arial" w:hAnsi="Arial" w:cs="Arial"/>
          <w:sz w:val="24"/>
          <w:szCs w:val="24"/>
        </w:rPr>
        <w:t>e trading banks and merchants. A</w:t>
      </w:r>
      <w:r w:rsidRPr="001E09CD">
        <w:rPr>
          <w:rFonts w:ascii="Arial" w:hAnsi="Arial" w:cs="Arial"/>
          <w:sz w:val="24"/>
          <w:szCs w:val="24"/>
        </w:rPr>
        <w:t xml:space="preserve"> further amendment made in this section is </w:t>
      </w:r>
      <w:r w:rsidR="00B17206" w:rsidRPr="001E09CD">
        <w:rPr>
          <w:rFonts w:ascii="Arial" w:hAnsi="Arial" w:cs="Arial"/>
          <w:sz w:val="24"/>
          <w:szCs w:val="24"/>
        </w:rPr>
        <w:t xml:space="preserve">that </w:t>
      </w:r>
      <w:r w:rsidRPr="001E09CD">
        <w:rPr>
          <w:rFonts w:ascii="Arial" w:hAnsi="Arial" w:cs="Arial"/>
          <w:sz w:val="24"/>
          <w:szCs w:val="24"/>
        </w:rPr>
        <w:t>the issue of</w:t>
      </w:r>
      <w:r w:rsidR="00B17206" w:rsidRPr="001E09CD">
        <w:rPr>
          <w:rFonts w:ascii="Arial" w:hAnsi="Arial" w:cs="Arial"/>
          <w:sz w:val="24"/>
          <w:szCs w:val="24"/>
        </w:rPr>
        <w:t xml:space="preserve"> certificates is dispensed with. Th</w:t>
      </w:r>
      <w:r w:rsidRPr="001E09CD">
        <w:rPr>
          <w:rFonts w:ascii="Arial" w:hAnsi="Arial" w:cs="Arial"/>
          <w:sz w:val="24"/>
          <w:szCs w:val="24"/>
        </w:rPr>
        <w:t>e only ob</w:t>
      </w:r>
      <w:r w:rsidR="00B17206" w:rsidRPr="001E09CD">
        <w:rPr>
          <w:rFonts w:ascii="Arial" w:hAnsi="Arial" w:cs="Arial"/>
          <w:sz w:val="24"/>
          <w:szCs w:val="24"/>
        </w:rPr>
        <w:t>ject of the certificates was t</w:t>
      </w:r>
      <w:r w:rsidRPr="001E09CD">
        <w:rPr>
          <w:rFonts w:ascii="Arial" w:hAnsi="Arial" w:cs="Arial"/>
          <w:sz w:val="24"/>
          <w:szCs w:val="24"/>
        </w:rPr>
        <w:t xml:space="preserve">o enable </w:t>
      </w:r>
      <w:r w:rsidR="00B17206" w:rsidRPr="001E09CD">
        <w:rPr>
          <w:rFonts w:ascii="Arial" w:hAnsi="Arial" w:cs="Arial"/>
          <w:sz w:val="24"/>
          <w:szCs w:val="24"/>
        </w:rPr>
        <w:t xml:space="preserve">the </w:t>
      </w:r>
      <w:r w:rsidRPr="001E09CD">
        <w:rPr>
          <w:rFonts w:ascii="Arial" w:hAnsi="Arial" w:cs="Arial"/>
          <w:sz w:val="24"/>
          <w:szCs w:val="24"/>
        </w:rPr>
        <w:t xml:space="preserve">person holding them to deposit them as </w:t>
      </w:r>
      <w:r w:rsidR="00B17206" w:rsidRPr="001E09CD">
        <w:rPr>
          <w:rFonts w:ascii="Arial" w:hAnsi="Arial" w:cs="Arial"/>
          <w:sz w:val="24"/>
          <w:szCs w:val="24"/>
        </w:rPr>
        <w:t>s</w:t>
      </w:r>
      <w:r w:rsidRPr="001E09CD">
        <w:rPr>
          <w:rFonts w:ascii="Arial" w:hAnsi="Arial" w:cs="Arial"/>
          <w:sz w:val="24"/>
          <w:szCs w:val="24"/>
        </w:rPr>
        <w:t xml:space="preserve">ecurity for advances, but it has been found </w:t>
      </w:r>
      <w:r w:rsidR="00B17206" w:rsidRPr="001E09CD">
        <w:rPr>
          <w:rFonts w:ascii="Arial" w:hAnsi="Arial" w:cs="Arial"/>
          <w:sz w:val="24"/>
          <w:szCs w:val="24"/>
        </w:rPr>
        <w:t>that</w:t>
      </w:r>
      <w:r w:rsidRPr="001E09CD">
        <w:rPr>
          <w:rFonts w:ascii="Arial" w:hAnsi="Arial" w:cs="Arial"/>
          <w:sz w:val="24"/>
          <w:szCs w:val="24"/>
        </w:rPr>
        <w:t xml:space="preserve"> this has not been done to any large extent, while the work done by the Bank in issuing</w:t>
      </w:r>
      <w:r w:rsidR="00B17206" w:rsidRPr="001E09CD">
        <w:rPr>
          <w:rFonts w:ascii="Arial" w:hAnsi="Arial" w:cs="Arial"/>
          <w:sz w:val="24"/>
          <w:szCs w:val="24"/>
        </w:rPr>
        <w:t xml:space="preserve"> a </w:t>
      </w:r>
      <w:r w:rsidRPr="001E09CD">
        <w:rPr>
          <w:rFonts w:ascii="Arial" w:hAnsi="Arial" w:cs="Arial"/>
          <w:sz w:val="24"/>
          <w:szCs w:val="24"/>
        </w:rPr>
        <w:t xml:space="preserve">great many certificates has been considerable. </w:t>
      </w:r>
      <w:r w:rsidR="00B17206" w:rsidRPr="001E09CD">
        <w:rPr>
          <w:rFonts w:ascii="Arial" w:hAnsi="Arial" w:cs="Arial"/>
          <w:sz w:val="24"/>
          <w:szCs w:val="24"/>
        </w:rPr>
        <w:t>The</w:t>
      </w:r>
      <w:r w:rsidRPr="001E09CD">
        <w:rPr>
          <w:rFonts w:ascii="Arial" w:hAnsi="Arial" w:cs="Arial"/>
          <w:sz w:val="24"/>
          <w:szCs w:val="24"/>
        </w:rPr>
        <w:t xml:space="preserve"> merchant or Bank can be sufficiently</w:t>
      </w:r>
      <w:r w:rsidR="00B17206" w:rsidRPr="001E09CD">
        <w:rPr>
          <w:rFonts w:ascii="Arial" w:hAnsi="Arial" w:cs="Arial"/>
          <w:sz w:val="24"/>
          <w:szCs w:val="24"/>
        </w:rPr>
        <w:t xml:space="preserve"> secured</w:t>
      </w:r>
      <w:r w:rsidRPr="001E09CD">
        <w:rPr>
          <w:rFonts w:ascii="Arial" w:hAnsi="Arial" w:cs="Arial"/>
          <w:sz w:val="24"/>
          <w:szCs w:val="24"/>
        </w:rPr>
        <w:t xml:space="preserve"> by a provision enacting that amounts </w:t>
      </w:r>
      <w:r w:rsidR="00B17206" w:rsidRPr="001E09CD">
        <w:rPr>
          <w:rFonts w:ascii="Arial" w:hAnsi="Arial" w:cs="Arial"/>
          <w:sz w:val="24"/>
          <w:szCs w:val="24"/>
        </w:rPr>
        <w:t>advanced</w:t>
      </w:r>
      <w:r w:rsidRPr="001E09CD">
        <w:rPr>
          <w:rFonts w:ascii="Arial" w:hAnsi="Arial" w:cs="Arial"/>
          <w:sz w:val="24"/>
          <w:szCs w:val="24"/>
        </w:rPr>
        <w:t xml:space="preserve"> to a farmer under section 14, with </w:t>
      </w:r>
      <w:r w:rsidR="00B17206" w:rsidRPr="001E09CD">
        <w:rPr>
          <w:rFonts w:ascii="Arial" w:hAnsi="Arial" w:cs="Arial"/>
          <w:sz w:val="24"/>
          <w:szCs w:val="24"/>
        </w:rPr>
        <w:t xml:space="preserve">the </w:t>
      </w:r>
      <w:r w:rsidRPr="001E09CD">
        <w:rPr>
          <w:rFonts w:ascii="Arial" w:hAnsi="Arial" w:cs="Arial"/>
          <w:sz w:val="24"/>
          <w:szCs w:val="24"/>
        </w:rPr>
        <w:t>approval of the Bank, will be paid out of</w:t>
      </w:r>
      <w:r w:rsidR="00B17206" w:rsidRPr="001E09CD">
        <w:rPr>
          <w:rFonts w:ascii="Arial" w:hAnsi="Arial" w:cs="Arial"/>
          <w:sz w:val="24"/>
          <w:szCs w:val="24"/>
        </w:rPr>
        <w:t xml:space="preserve"> the</w:t>
      </w:r>
      <w:r w:rsidRPr="001E09CD">
        <w:rPr>
          <w:rFonts w:ascii="Arial" w:hAnsi="Arial" w:cs="Arial"/>
          <w:sz w:val="24"/>
          <w:szCs w:val="24"/>
        </w:rPr>
        <w:t xml:space="preserve"> proceeds of the applicant 's crop in the</w:t>
      </w:r>
      <w:r w:rsidR="00B17206" w:rsidRPr="001E09CD">
        <w:rPr>
          <w:rFonts w:ascii="Arial" w:hAnsi="Arial" w:cs="Arial"/>
          <w:sz w:val="24"/>
          <w:szCs w:val="24"/>
        </w:rPr>
        <w:t xml:space="preserve"> same </w:t>
      </w:r>
      <w:r w:rsidRPr="001E09CD">
        <w:rPr>
          <w:rFonts w:ascii="Arial" w:hAnsi="Arial" w:cs="Arial"/>
          <w:sz w:val="24"/>
          <w:szCs w:val="24"/>
        </w:rPr>
        <w:t xml:space="preserve">order of priority as amounts due to the Bank. </w:t>
      </w:r>
    </w:p>
    <w:p w:rsidR="00941DD7" w:rsidRDefault="00941DD7" w:rsidP="00187CA5">
      <w:pPr>
        <w:pStyle w:val="Bodytext0"/>
        <w:shd w:val="clear" w:color="auto" w:fill="auto"/>
        <w:spacing w:after="0" w:line="276" w:lineRule="auto"/>
        <w:ind w:right="40" w:firstLine="0"/>
        <w:jc w:val="left"/>
        <w:rPr>
          <w:rFonts w:ascii="Arial" w:hAnsi="Arial" w:cs="Arial"/>
          <w:sz w:val="24"/>
          <w:szCs w:val="24"/>
        </w:rPr>
      </w:pPr>
    </w:p>
    <w:p w:rsidR="00941DD7" w:rsidRDefault="008563B8" w:rsidP="00187CA5">
      <w:pPr>
        <w:pStyle w:val="Bodytext0"/>
        <w:shd w:val="clear" w:color="auto" w:fill="auto"/>
        <w:spacing w:after="0" w:line="276" w:lineRule="auto"/>
        <w:ind w:right="40" w:firstLine="0"/>
        <w:jc w:val="left"/>
        <w:rPr>
          <w:rFonts w:ascii="Arial" w:hAnsi="Arial" w:cs="Arial"/>
          <w:sz w:val="24"/>
          <w:szCs w:val="24"/>
        </w:rPr>
      </w:pPr>
      <w:r w:rsidRPr="001E09CD">
        <w:rPr>
          <w:rFonts w:ascii="Arial" w:hAnsi="Arial" w:cs="Arial"/>
          <w:sz w:val="24"/>
          <w:szCs w:val="24"/>
        </w:rPr>
        <w:t>Clauses 16,</w:t>
      </w:r>
      <w:r w:rsidR="00B17206" w:rsidRPr="001E09CD">
        <w:rPr>
          <w:rFonts w:ascii="Arial" w:hAnsi="Arial" w:cs="Arial"/>
          <w:sz w:val="24"/>
          <w:szCs w:val="24"/>
        </w:rPr>
        <w:t xml:space="preserve"> 17, and 18, which relate to the delivery of the crop, theretention of part thereof by the</w:t>
      </w:r>
      <w:r w:rsidRPr="001E09CD">
        <w:rPr>
          <w:rFonts w:ascii="Arial" w:hAnsi="Arial" w:cs="Arial"/>
          <w:sz w:val="24"/>
          <w:szCs w:val="24"/>
        </w:rPr>
        <w:t xml:space="preserve"> farme</w:t>
      </w:r>
      <w:r w:rsidR="00B17206" w:rsidRPr="001E09CD">
        <w:rPr>
          <w:rFonts w:ascii="Arial" w:hAnsi="Arial" w:cs="Arial"/>
          <w:sz w:val="24"/>
          <w:szCs w:val="24"/>
        </w:rPr>
        <w:t>r, and the sale of the crop have</w:t>
      </w:r>
      <w:r w:rsidRPr="001E09CD">
        <w:rPr>
          <w:rFonts w:ascii="Arial" w:hAnsi="Arial" w:cs="Arial"/>
          <w:sz w:val="24"/>
          <w:szCs w:val="24"/>
        </w:rPr>
        <w:t xml:space="preserve"> been amended in accordance with the provisions which I previously explained. </w:t>
      </w:r>
    </w:p>
    <w:p w:rsidR="00941DD7" w:rsidRDefault="00941DD7" w:rsidP="00187CA5">
      <w:pPr>
        <w:pStyle w:val="Bodytext0"/>
        <w:shd w:val="clear" w:color="auto" w:fill="auto"/>
        <w:spacing w:after="0" w:line="276" w:lineRule="auto"/>
        <w:ind w:right="40" w:firstLine="0"/>
        <w:jc w:val="left"/>
        <w:rPr>
          <w:rFonts w:ascii="Arial" w:hAnsi="Arial" w:cs="Arial"/>
          <w:sz w:val="24"/>
          <w:szCs w:val="24"/>
        </w:rPr>
      </w:pPr>
    </w:p>
    <w:p w:rsidR="00941DD7" w:rsidRDefault="008563B8" w:rsidP="00187CA5">
      <w:pPr>
        <w:pStyle w:val="Bodytext0"/>
        <w:shd w:val="clear" w:color="auto" w:fill="auto"/>
        <w:spacing w:after="0" w:line="276" w:lineRule="auto"/>
        <w:ind w:right="40" w:firstLine="0"/>
        <w:jc w:val="left"/>
        <w:rPr>
          <w:rFonts w:ascii="Arial" w:hAnsi="Arial" w:cs="Arial"/>
          <w:sz w:val="24"/>
          <w:szCs w:val="24"/>
        </w:rPr>
      </w:pPr>
      <w:r w:rsidRPr="001E09CD">
        <w:rPr>
          <w:rFonts w:ascii="Arial" w:hAnsi="Arial" w:cs="Arial"/>
          <w:sz w:val="24"/>
          <w:szCs w:val="24"/>
        </w:rPr>
        <w:t>In clause 20 a new provision has been inserted giving security of tenure to a farmer who is the lessee of his farm, similar to the protection given a farmer who holds his farm under agreement to purchase</w:t>
      </w:r>
      <w:r w:rsidR="00B17206" w:rsidRPr="001E09CD">
        <w:rPr>
          <w:rFonts w:ascii="Arial" w:hAnsi="Arial" w:cs="Arial"/>
          <w:sz w:val="24"/>
          <w:szCs w:val="24"/>
        </w:rPr>
        <w:t>.</w:t>
      </w:r>
      <w:r w:rsidRPr="001E09CD">
        <w:rPr>
          <w:rFonts w:ascii="Arial" w:hAnsi="Arial" w:cs="Arial"/>
          <w:sz w:val="24"/>
          <w:szCs w:val="24"/>
        </w:rPr>
        <w:t xml:space="preserve"> Apart from these amendments and some minor machinery amen</w:t>
      </w:r>
      <w:r w:rsidR="00B17206" w:rsidRPr="001E09CD">
        <w:rPr>
          <w:rFonts w:ascii="Arial" w:hAnsi="Arial" w:cs="Arial"/>
          <w:sz w:val="24"/>
          <w:szCs w:val="24"/>
        </w:rPr>
        <w:t>dments which do not affect the</w:t>
      </w:r>
      <w:r w:rsidRPr="001E09CD">
        <w:rPr>
          <w:rFonts w:ascii="Arial" w:hAnsi="Arial" w:cs="Arial"/>
          <w:sz w:val="24"/>
          <w:szCs w:val="24"/>
        </w:rPr>
        <w:t xml:space="preserve"> general policy</w:t>
      </w:r>
      <w:r w:rsidR="00B17206" w:rsidRPr="001E09CD">
        <w:rPr>
          <w:rFonts w:ascii="Arial" w:hAnsi="Arial" w:cs="Arial"/>
          <w:sz w:val="24"/>
          <w:szCs w:val="24"/>
        </w:rPr>
        <w:t xml:space="preserve"> of the Act, the provisions of Part II. are a re-enactme</w:t>
      </w:r>
      <w:r w:rsidRPr="001E09CD">
        <w:rPr>
          <w:rFonts w:ascii="Arial" w:hAnsi="Arial" w:cs="Arial"/>
          <w:sz w:val="24"/>
          <w:szCs w:val="24"/>
        </w:rPr>
        <w:t xml:space="preserve">nt of </w:t>
      </w:r>
      <w:r w:rsidR="00B17206" w:rsidRPr="001E09CD">
        <w:rPr>
          <w:rFonts w:ascii="Arial" w:hAnsi="Arial" w:cs="Arial"/>
          <w:sz w:val="24"/>
          <w:szCs w:val="24"/>
        </w:rPr>
        <w:t xml:space="preserve">the provisions now in force. </w:t>
      </w:r>
    </w:p>
    <w:p w:rsidR="00941DD7" w:rsidRDefault="00941DD7" w:rsidP="00187CA5">
      <w:pPr>
        <w:pStyle w:val="Bodytext0"/>
        <w:shd w:val="clear" w:color="auto" w:fill="auto"/>
        <w:spacing w:after="0" w:line="276" w:lineRule="auto"/>
        <w:ind w:right="40" w:firstLine="0"/>
        <w:jc w:val="left"/>
        <w:rPr>
          <w:rFonts w:ascii="Arial" w:hAnsi="Arial" w:cs="Arial"/>
          <w:sz w:val="24"/>
          <w:szCs w:val="24"/>
        </w:rPr>
      </w:pPr>
    </w:p>
    <w:p w:rsidR="008563B8" w:rsidRDefault="00B17206" w:rsidP="00187CA5">
      <w:pPr>
        <w:pStyle w:val="Bodytext0"/>
        <w:shd w:val="clear" w:color="auto" w:fill="auto"/>
        <w:spacing w:after="0" w:line="276" w:lineRule="auto"/>
        <w:ind w:right="40" w:firstLine="0"/>
        <w:jc w:val="left"/>
        <w:rPr>
          <w:rFonts w:ascii="Arial" w:hAnsi="Arial" w:cs="Arial"/>
          <w:sz w:val="24"/>
          <w:szCs w:val="24"/>
        </w:rPr>
      </w:pPr>
      <w:r w:rsidRPr="001E09CD">
        <w:rPr>
          <w:rFonts w:ascii="Arial" w:hAnsi="Arial" w:cs="Arial"/>
          <w:sz w:val="24"/>
          <w:szCs w:val="24"/>
        </w:rPr>
        <w:lastRenderedPageBreak/>
        <w:t>The Bill has been carefu</w:t>
      </w:r>
      <w:r w:rsidR="008563B8" w:rsidRPr="001E09CD">
        <w:rPr>
          <w:rFonts w:ascii="Arial" w:hAnsi="Arial" w:cs="Arial"/>
          <w:sz w:val="24"/>
          <w:szCs w:val="24"/>
        </w:rPr>
        <w:t>lly considered by the Bank, and all the amendments of the scheme hav</w:t>
      </w:r>
      <w:r w:rsidRPr="001E09CD">
        <w:rPr>
          <w:rFonts w:ascii="Arial" w:hAnsi="Arial" w:cs="Arial"/>
          <w:sz w:val="24"/>
          <w:szCs w:val="24"/>
        </w:rPr>
        <w:t>e</w:t>
      </w:r>
      <w:r w:rsidR="008563B8" w:rsidRPr="001E09CD">
        <w:rPr>
          <w:rFonts w:ascii="Arial" w:hAnsi="Arial" w:cs="Arial"/>
          <w:sz w:val="24"/>
          <w:szCs w:val="24"/>
        </w:rPr>
        <w:t xml:space="preserve"> been enacted at t</w:t>
      </w:r>
      <w:r w:rsidRPr="001E09CD">
        <w:rPr>
          <w:rFonts w:ascii="Arial" w:hAnsi="Arial" w:cs="Arial"/>
          <w:sz w:val="24"/>
          <w:szCs w:val="24"/>
        </w:rPr>
        <w:t>he express request of the</w:t>
      </w:r>
      <w:r w:rsidR="008563B8" w:rsidRPr="001E09CD">
        <w:rPr>
          <w:rFonts w:ascii="Arial" w:hAnsi="Arial" w:cs="Arial"/>
          <w:sz w:val="24"/>
          <w:szCs w:val="24"/>
        </w:rPr>
        <w:t xml:space="preserve"> Bank or its officers to meet difficulties which nave actually arisen. If any member requires further information as to the purpose of any amendment every eff</w:t>
      </w:r>
      <w:r w:rsidRPr="001E09CD">
        <w:rPr>
          <w:rFonts w:ascii="Arial" w:hAnsi="Arial" w:cs="Arial"/>
          <w:sz w:val="24"/>
          <w:szCs w:val="24"/>
        </w:rPr>
        <w:t>ort will be made to supply it. When we</w:t>
      </w:r>
      <w:r w:rsidR="008563B8" w:rsidRPr="001E09CD">
        <w:rPr>
          <w:rFonts w:ascii="Arial" w:hAnsi="Arial" w:cs="Arial"/>
          <w:sz w:val="24"/>
          <w:szCs w:val="24"/>
        </w:rPr>
        <w:t xml:space="preserve"> passed the first Bill in 1930 mem</w:t>
      </w:r>
      <w:r w:rsidRPr="001E09CD">
        <w:rPr>
          <w:rFonts w:ascii="Arial" w:hAnsi="Arial" w:cs="Arial"/>
          <w:sz w:val="24"/>
          <w:szCs w:val="24"/>
        </w:rPr>
        <w:t>bers of the Ban</w:t>
      </w:r>
      <w:r w:rsidR="008563B8" w:rsidRPr="001E09CD">
        <w:rPr>
          <w:rFonts w:ascii="Arial" w:hAnsi="Arial" w:cs="Arial"/>
          <w:sz w:val="24"/>
          <w:szCs w:val="24"/>
        </w:rPr>
        <w:t>k Board w</w:t>
      </w:r>
      <w:r w:rsidRPr="001E09CD">
        <w:rPr>
          <w:rFonts w:ascii="Arial" w:hAnsi="Arial" w:cs="Arial"/>
          <w:sz w:val="24"/>
          <w:szCs w:val="24"/>
        </w:rPr>
        <w:t>ere very apprehensive whether we</w:t>
      </w:r>
      <w:r w:rsidR="008563B8" w:rsidRPr="001E09CD">
        <w:rPr>
          <w:rFonts w:ascii="Arial" w:hAnsi="Arial" w:cs="Arial"/>
          <w:sz w:val="24"/>
          <w:szCs w:val="24"/>
        </w:rPr>
        <w:t xml:space="preserve"> would be ab</w:t>
      </w:r>
      <w:r w:rsidRPr="001E09CD">
        <w:rPr>
          <w:rFonts w:ascii="Arial" w:hAnsi="Arial" w:cs="Arial"/>
          <w:sz w:val="24"/>
          <w:szCs w:val="24"/>
        </w:rPr>
        <w:t>le to carry out the provisions</w:t>
      </w:r>
      <w:r w:rsidR="008563B8" w:rsidRPr="001E09CD">
        <w:rPr>
          <w:rFonts w:ascii="Arial" w:hAnsi="Arial" w:cs="Arial"/>
          <w:sz w:val="24"/>
          <w:szCs w:val="24"/>
        </w:rPr>
        <w:t xml:space="preserve"> of the Act. They thought it would be most difficult to administer, but the greatest credit is due to the Bank and those responsible for the administration of the Act. Of course, there are bound to be some individuals who have encountered hardsh</w:t>
      </w:r>
      <w:r w:rsidRPr="001E09CD">
        <w:rPr>
          <w:rFonts w:ascii="Arial" w:hAnsi="Arial" w:cs="Arial"/>
          <w:sz w:val="24"/>
          <w:szCs w:val="24"/>
        </w:rPr>
        <w:t>ips and difficulties, but the Ac</w:t>
      </w:r>
      <w:r w:rsidR="008563B8" w:rsidRPr="001E09CD">
        <w:rPr>
          <w:rFonts w:ascii="Arial" w:hAnsi="Arial" w:cs="Arial"/>
          <w:sz w:val="24"/>
          <w:szCs w:val="24"/>
        </w:rPr>
        <w:t>t and its administration have improved, and the am</w:t>
      </w:r>
      <w:r w:rsidRPr="001E09CD">
        <w:rPr>
          <w:rFonts w:ascii="Arial" w:hAnsi="Arial" w:cs="Arial"/>
          <w:sz w:val="24"/>
          <w:szCs w:val="24"/>
        </w:rPr>
        <w:t>endments now suggested will mak</w:t>
      </w:r>
      <w:r w:rsidR="008563B8" w:rsidRPr="001E09CD">
        <w:rPr>
          <w:rFonts w:ascii="Arial" w:hAnsi="Arial" w:cs="Arial"/>
          <w:sz w:val="24"/>
          <w:szCs w:val="24"/>
        </w:rPr>
        <w:t>e for further improvement. I move the second reading.</w:t>
      </w:r>
    </w:p>
    <w:p w:rsidR="00941DD7" w:rsidRPr="001E09CD" w:rsidRDefault="00941DD7" w:rsidP="00187CA5">
      <w:pPr>
        <w:pStyle w:val="Bodytext0"/>
        <w:shd w:val="clear" w:color="auto" w:fill="auto"/>
        <w:spacing w:after="0" w:line="276" w:lineRule="auto"/>
        <w:ind w:right="40" w:firstLine="0"/>
        <w:jc w:val="left"/>
        <w:rPr>
          <w:rFonts w:ascii="Arial" w:hAnsi="Arial" w:cs="Arial"/>
          <w:sz w:val="24"/>
          <w:szCs w:val="24"/>
        </w:rPr>
      </w:pPr>
    </w:p>
    <w:p w:rsidR="00562238" w:rsidRPr="001E09CD" w:rsidRDefault="008563B8" w:rsidP="00187CA5">
      <w:pPr>
        <w:pStyle w:val="Bodytext0"/>
        <w:shd w:val="clear" w:color="auto" w:fill="auto"/>
        <w:spacing w:after="0" w:line="276" w:lineRule="auto"/>
        <w:ind w:right="40" w:firstLine="0"/>
        <w:jc w:val="left"/>
        <w:rPr>
          <w:rFonts w:ascii="Arial" w:hAnsi="Arial" w:cs="Arial"/>
          <w:sz w:val="24"/>
          <w:szCs w:val="24"/>
        </w:rPr>
      </w:pPr>
      <w:r w:rsidRPr="001E09CD">
        <w:rPr>
          <w:rFonts w:ascii="Arial" w:hAnsi="Arial" w:cs="Arial"/>
          <w:sz w:val="24"/>
          <w:szCs w:val="24"/>
        </w:rPr>
        <w:t>The Hon. M. McINTOSH secured the adjournment of the debate until Novembe</w:t>
      </w:r>
      <w:r w:rsidR="00B17206" w:rsidRPr="001E09CD">
        <w:rPr>
          <w:rFonts w:ascii="Arial" w:hAnsi="Arial" w:cs="Arial"/>
          <w:sz w:val="24"/>
          <w:szCs w:val="24"/>
        </w:rPr>
        <w:t>r 8.</w:t>
      </w:r>
    </w:p>
    <w:sectPr w:rsidR="00562238" w:rsidRPr="001E09CD" w:rsidSect="001E09CD">
      <w:footerReference w:type="default" r:id="rId7"/>
      <w:pgSz w:w="11906" w:h="16838"/>
      <w:pgMar w:top="1282" w:right="1411" w:bottom="2131" w:left="113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662F8" w:rsidRDefault="00F662F8" w:rsidP="00562F4D">
      <w:r>
        <w:separator/>
      </w:r>
    </w:p>
  </w:endnote>
  <w:endnote w:type="continuationSeparator" w:id="1">
    <w:p w:rsidR="00F662F8" w:rsidRDefault="00F662F8" w:rsidP="00562F4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entury Schoolbook">
    <w:charset w:val="00"/>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notTrueType/>
    <w:pitch w:val="variable"/>
    <w:sig w:usb0="00000003" w:usb1="00000000" w:usb2="00000000" w:usb3="00000000" w:csb0="00000001" w:csb1="00000000"/>
  </w:font>
  <w:font w:name="Aharoni">
    <w:panose1 w:val="02010803020104030203"/>
    <w:charset w:val="B1"/>
    <w:family w:val="auto"/>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2F4D" w:rsidRDefault="00562F4D" w:rsidP="00562F4D">
    <w:pPr>
      <w:pStyle w:val="Footer"/>
      <w:jc w:val="right"/>
      <w:rPr>
        <w:color w:val="8496B0" w:themeColor="text2" w:themeTint="99"/>
      </w:rPr>
    </w:pPr>
    <w:r>
      <w:rPr>
        <w:rFonts w:hint="eastAsia"/>
        <w:noProof/>
        <w:color w:val="8496B0" w:themeColor="text2" w:themeTint="99"/>
      </w:rPr>
      <w:t>History of Agriculture South Australia</w:t>
    </w:r>
  </w:p>
  <w:p w:rsidR="00562F4D" w:rsidRDefault="00562F4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662F8" w:rsidRDefault="00F662F8" w:rsidP="00562F4D">
      <w:r>
        <w:separator/>
      </w:r>
    </w:p>
  </w:footnote>
  <w:footnote w:type="continuationSeparator" w:id="1">
    <w:p w:rsidR="00F662F8" w:rsidRDefault="00F662F8" w:rsidP="00562F4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98F43D9"/>
    <w:multiLevelType w:val="hybridMultilevel"/>
    <w:tmpl w:val="2B56DB4E"/>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8563B8"/>
    <w:rsid w:val="000F486D"/>
    <w:rsid w:val="0014157D"/>
    <w:rsid w:val="00187CA5"/>
    <w:rsid w:val="001E09CD"/>
    <w:rsid w:val="002934D7"/>
    <w:rsid w:val="00302FD2"/>
    <w:rsid w:val="00385AC3"/>
    <w:rsid w:val="003B1302"/>
    <w:rsid w:val="00562238"/>
    <w:rsid w:val="00562F4D"/>
    <w:rsid w:val="00573D31"/>
    <w:rsid w:val="00611586"/>
    <w:rsid w:val="00611AEF"/>
    <w:rsid w:val="00703919"/>
    <w:rsid w:val="00821C19"/>
    <w:rsid w:val="008563B8"/>
    <w:rsid w:val="00901138"/>
    <w:rsid w:val="00941DD7"/>
    <w:rsid w:val="009E6FB3"/>
    <w:rsid w:val="00A47623"/>
    <w:rsid w:val="00A522A4"/>
    <w:rsid w:val="00A757EF"/>
    <w:rsid w:val="00A86AB4"/>
    <w:rsid w:val="00AE4CFD"/>
    <w:rsid w:val="00B17206"/>
    <w:rsid w:val="00B514C5"/>
    <w:rsid w:val="00C31B16"/>
    <w:rsid w:val="00C43E4C"/>
    <w:rsid w:val="00C71888"/>
    <w:rsid w:val="00C91016"/>
    <w:rsid w:val="00EB0463"/>
    <w:rsid w:val="00F662F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63B8"/>
    <w:rPr>
      <w:rFonts w:ascii="Arial Unicode MS" w:eastAsia="Arial Unicode MS" w:hAnsi="Arial Unicode MS" w:cs="Arial Unicode MS"/>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
    <w:name w:val="Body text_"/>
    <w:link w:val="Bodytext0"/>
    <w:uiPriority w:val="99"/>
    <w:rsid w:val="008563B8"/>
    <w:rPr>
      <w:rFonts w:ascii="Century Schoolbook" w:hAnsi="Century Schoolbook" w:cs="Century Schoolbook"/>
      <w:sz w:val="14"/>
      <w:szCs w:val="14"/>
      <w:shd w:val="clear" w:color="auto" w:fill="FFFFFF"/>
    </w:rPr>
  </w:style>
  <w:style w:type="paragraph" w:customStyle="1" w:styleId="Bodytext0">
    <w:name w:val="Body text"/>
    <w:basedOn w:val="Normal"/>
    <w:link w:val="Bodytext"/>
    <w:uiPriority w:val="99"/>
    <w:rsid w:val="008563B8"/>
    <w:pPr>
      <w:shd w:val="clear" w:color="auto" w:fill="FFFFFF"/>
      <w:spacing w:after="300" w:line="209" w:lineRule="exact"/>
      <w:ind w:hanging="180"/>
      <w:jc w:val="right"/>
    </w:pPr>
    <w:rPr>
      <w:rFonts w:ascii="Century Schoolbook" w:eastAsia="Calibri" w:hAnsi="Century Schoolbook" w:cs="Century Schoolbook"/>
      <w:color w:val="auto"/>
      <w:sz w:val="14"/>
      <w:szCs w:val="14"/>
      <w:lang w:val="en-AU"/>
    </w:rPr>
  </w:style>
  <w:style w:type="character" w:customStyle="1" w:styleId="BodytextItalic4">
    <w:name w:val="Body text + Italic4"/>
    <w:uiPriority w:val="99"/>
    <w:rsid w:val="008563B8"/>
    <w:rPr>
      <w:rFonts w:ascii="Century Schoolbook" w:hAnsi="Century Schoolbook" w:cs="Century Schoolbook"/>
      <w:i/>
      <w:iCs/>
      <w:spacing w:val="0"/>
      <w:sz w:val="14"/>
      <w:szCs w:val="14"/>
      <w:shd w:val="clear" w:color="auto" w:fill="FFFFFF"/>
    </w:rPr>
  </w:style>
  <w:style w:type="character" w:customStyle="1" w:styleId="Bodytext5">
    <w:name w:val="Body text (5)_"/>
    <w:link w:val="Bodytext50"/>
    <w:uiPriority w:val="99"/>
    <w:rsid w:val="008563B8"/>
    <w:rPr>
      <w:rFonts w:ascii="Batang" w:eastAsia="Batang" w:cs="Batang"/>
      <w:spacing w:val="-30"/>
      <w:sz w:val="57"/>
      <w:szCs w:val="57"/>
      <w:shd w:val="clear" w:color="auto" w:fill="FFFFFF"/>
    </w:rPr>
  </w:style>
  <w:style w:type="character" w:customStyle="1" w:styleId="Bodytext6">
    <w:name w:val="Body text (6)_"/>
    <w:link w:val="Bodytext60"/>
    <w:uiPriority w:val="99"/>
    <w:rsid w:val="008563B8"/>
    <w:rPr>
      <w:rFonts w:ascii="Batang" w:eastAsia="Batang" w:cs="Batang"/>
      <w:spacing w:val="20"/>
      <w:sz w:val="12"/>
      <w:szCs w:val="12"/>
      <w:shd w:val="clear" w:color="auto" w:fill="FFFFFF"/>
    </w:rPr>
  </w:style>
  <w:style w:type="character" w:customStyle="1" w:styleId="Bodytext6CenturySchoolbook">
    <w:name w:val="Body text (6) + Century Schoolbook"/>
    <w:aliases w:val="9 pt,Italic,Spacing 0 pt"/>
    <w:uiPriority w:val="99"/>
    <w:rsid w:val="008563B8"/>
    <w:rPr>
      <w:rFonts w:ascii="Century Schoolbook" w:eastAsia="Batang" w:hAnsi="Century Schoolbook" w:cs="Century Schoolbook"/>
      <w:i/>
      <w:iCs/>
      <w:spacing w:val="0"/>
      <w:sz w:val="18"/>
      <w:szCs w:val="18"/>
      <w:shd w:val="clear" w:color="auto" w:fill="FFFFFF"/>
    </w:rPr>
  </w:style>
  <w:style w:type="character" w:customStyle="1" w:styleId="Bodytext7">
    <w:name w:val="Body text (7)_"/>
    <w:link w:val="Bodytext70"/>
    <w:uiPriority w:val="99"/>
    <w:rsid w:val="008563B8"/>
    <w:rPr>
      <w:rFonts w:ascii="Batang" w:eastAsia="Batang" w:cs="Batang"/>
      <w:i/>
      <w:iCs/>
      <w:spacing w:val="110"/>
      <w:sz w:val="37"/>
      <w:szCs w:val="37"/>
      <w:shd w:val="clear" w:color="auto" w:fill="FFFFFF"/>
    </w:rPr>
  </w:style>
  <w:style w:type="character" w:customStyle="1" w:styleId="Bodytext79pt">
    <w:name w:val="Body text (7) + 9 pt"/>
    <w:aliases w:val="Not Italic10,Spacing 0 pt2"/>
    <w:uiPriority w:val="99"/>
    <w:rsid w:val="008563B8"/>
    <w:rPr>
      <w:rFonts w:ascii="Batang" w:eastAsia="Batang" w:cs="Batang"/>
      <w:i/>
      <w:iCs/>
      <w:noProof/>
      <w:spacing w:val="0"/>
      <w:sz w:val="18"/>
      <w:szCs w:val="18"/>
      <w:shd w:val="clear" w:color="auto" w:fill="FFFFFF"/>
    </w:rPr>
  </w:style>
  <w:style w:type="character" w:customStyle="1" w:styleId="Bodytext8">
    <w:name w:val="Body text (8)_"/>
    <w:link w:val="Bodytext80"/>
    <w:uiPriority w:val="99"/>
    <w:rsid w:val="008563B8"/>
    <w:rPr>
      <w:rFonts w:ascii="Century Schoolbook" w:hAnsi="Century Schoolbook" w:cs="Century Schoolbook"/>
      <w:b/>
      <w:bCs/>
      <w:sz w:val="18"/>
      <w:szCs w:val="18"/>
      <w:shd w:val="clear" w:color="auto" w:fill="FFFFFF"/>
    </w:rPr>
  </w:style>
  <w:style w:type="character" w:customStyle="1" w:styleId="Bodytext9pt">
    <w:name w:val="Body text + 9 pt"/>
    <w:aliases w:val="Italic4"/>
    <w:uiPriority w:val="99"/>
    <w:rsid w:val="008563B8"/>
    <w:rPr>
      <w:rFonts w:ascii="Century Schoolbook" w:hAnsi="Century Schoolbook" w:cs="Century Schoolbook"/>
      <w:i/>
      <w:iCs/>
      <w:spacing w:val="0"/>
      <w:sz w:val="18"/>
      <w:szCs w:val="18"/>
      <w:shd w:val="clear" w:color="auto" w:fill="FFFFFF"/>
    </w:rPr>
  </w:style>
  <w:style w:type="paragraph" w:customStyle="1" w:styleId="Bodytext50">
    <w:name w:val="Body text (5)"/>
    <w:basedOn w:val="Normal"/>
    <w:link w:val="Bodytext5"/>
    <w:uiPriority w:val="99"/>
    <w:rsid w:val="008563B8"/>
    <w:pPr>
      <w:shd w:val="clear" w:color="auto" w:fill="FFFFFF"/>
      <w:spacing w:after="360" w:line="240" w:lineRule="atLeast"/>
      <w:jc w:val="both"/>
    </w:pPr>
    <w:rPr>
      <w:rFonts w:ascii="Batang" w:eastAsia="Batang" w:hAnsi="Calibri" w:cs="Batang"/>
      <w:color w:val="auto"/>
      <w:spacing w:val="-30"/>
      <w:sz w:val="57"/>
      <w:szCs w:val="57"/>
      <w:lang w:val="en-AU"/>
    </w:rPr>
  </w:style>
  <w:style w:type="paragraph" w:customStyle="1" w:styleId="Bodytext60">
    <w:name w:val="Body text (6)"/>
    <w:basedOn w:val="Normal"/>
    <w:link w:val="Bodytext6"/>
    <w:uiPriority w:val="99"/>
    <w:rsid w:val="008563B8"/>
    <w:pPr>
      <w:shd w:val="clear" w:color="auto" w:fill="FFFFFF"/>
      <w:spacing w:before="360" w:after="360" w:line="240" w:lineRule="atLeast"/>
      <w:jc w:val="both"/>
    </w:pPr>
    <w:rPr>
      <w:rFonts w:ascii="Batang" w:eastAsia="Batang" w:hAnsi="Calibri" w:cs="Batang"/>
      <w:color w:val="auto"/>
      <w:spacing w:val="20"/>
      <w:sz w:val="12"/>
      <w:szCs w:val="12"/>
      <w:lang w:val="en-AU"/>
    </w:rPr>
  </w:style>
  <w:style w:type="paragraph" w:customStyle="1" w:styleId="Bodytext70">
    <w:name w:val="Body text (7)"/>
    <w:basedOn w:val="Normal"/>
    <w:link w:val="Bodytext7"/>
    <w:uiPriority w:val="99"/>
    <w:rsid w:val="008563B8"/>
    <w:pPr>
      <w:shd w:val="clear" w:color="auto" w:fill="FFFFFF"/>
      <w:spacing w:before="360" w:line="240" w:lineRule="atLeast"/>
      <w:jc w:val="both"/>
    </w:pPr>
    <w:rPr>
      <w:rFonts w:ascii="Batang" w:eastAsia="Batang" w:hAnsi="Calibri" w:cs="Batang"/>
      <w:i/>
      <w:iCs/>
      <w:color w:val="auto"/>
      <w:spacing w:val="110"/>
      <w:sz w:val="37"/>
      <w:szCs w:val="37"/>
      <w:lang w:val="en-AU"/>
    </w:rPr>
  </w:style>
  <w:style w:type="paragraph" w:customStyle="1" w:styleId="Bodytext80">
    <w:name w:val="Body text (8)"/>
    <w:basedOn w:val="Normal"/>
    <w:link w:val="Bodytext8"/>
    <w:uiPriority w:val="99"/>
    <w:rsid w:val="008563B8"/>
    <w:pPr>
      <w:shd w:val="clear" w:color="auto" w:fill="FFFFFF"/>
      <w:spacing w:line="240" w:lineRule="atLeast"/>
    </w:pPr>
    <w:rPr>
      <w:rFonts w:ascii="Century Schoolbook" w:eastAsia="Calibri" w:hAnsi="Century Schoolbook" w:cs="Century Schoolbook"/>
      <w:b/>
      <w:bCs/>
      <w:color w:val="auto"/>
      <w:sz w:val="18"/>
      <w:szCs w:val="18"/>
      <w:lang w:val="en-AU"/>
    </w:rPr>
  </w:style>
  <w:style w:type="paragraph" w:styleId="BalloonText">
    <w:name w:val="Balloon Text"/>
    <w:basedOn w:val="Normal"/>
    <w:link w:val="BalloonTextChar"/>
    <w:uiPriority w:val="99"/>
    <w:semiHidden/>
    <w:unhideWhenUsed/>
    <w:rsid w:val="008563B8"/>
    <w:rPr>
      <w:rFonts w:ascii="Tahoma" w:hAnsi="Tahoma" w:cs="Tahoma"/>
      <w:sz w:val="16"/>
      <w:szCs w:val="16"/>
    </w:rPr>
  </w:style>
  <w:style w:type="character" w:customStyle="1" w:styleId="BalloonTextChar">
    <w:name w:val="Balloon Text Char"/>
    <w:link w:val="BalloonText"/>
    <w:uiPriority w:val="99"/>
    <w:semiHidden/>
    <w:rsid w:val="008563B8"/>
    <w:rPr>
      <w:rFonts w:ascii="Tahoma" w:eastAsia="Arial Unicode MS" w:hAnsi="Tahoma" w:cs="Tahoma"/>
      <w:color w:val="000000"/>
      <w:sz w:val="16"/>
      <w:szCs w:val="16"/>
      <w:lang w:val="en-US"/>
    </w:rPr>
  </w:style>
  <w:style w:type="character" w:customStyle="1" w:styleId="Tableofcontents">
    <w:name w:val="Table of contents_"/>
    <w:link w:val="Tableofcontents0"/>
    <w:uiPriority w:val="99"/>
    <w:rsid w:val="008563B8"/>
    <w:rPr>
      <w:rFonts w:ascii="Century Schoolbook" w:hAnsi="Century Schoolbook" w:cs="Century Schoolbook"/>
      <w:sz w:val="14"/>
      <w:szCs w:val="14"/>
      <w:shd w:val="clear" w:color="auto" w:fill="FFFFFF"/>
    </w:rPr>
  </w:style>
  <w:style w:type="character" w:customStyle="1" w:styleId="Heading22">
    <w:name w:val="Heading #2 (2)_"/>
    <w:link w:val="Heading220"/>
    <w:uiPriority w:val="99"/>
    <w:rsid w:val="008563B8"/>
    <w:rPr>
      <w:rFonts w:ascii="Batang" w:eastAsia="Batang" w:cs="Batang"/>
      <w:b/>
      <w:bCs/>
      <w:noProof/>
      <w:sz w:val="16"/>
      <w:szCs w:val="16"/>
      <w:shd w:val="clear" w:color="auto" w:fill="FFFFFF"/>
    </w:rPr>
  </w:style>
  <w:style w:type="character" w:customStyle="1" w:styleId="Bodytext9pt3">
    <w:name w:val="Body text + 9 pt3"/>
    <w:aliases w:val="Italic3"/>
    <w:uiPriority w:val="99"/>
    <w:rsid w:val="008563B8"/>
    <w:rPr>
      <w:rFonts w:ascii="Century Schoolbook" w:hAnsi="Century Schoolbook" w:cs="Century Schoolbook"/>
      <w:i/>
      <w:iCs/>
      <w:spacing w:val="0"/>
      <w:sz w:val="18"/>
      <w:szCs w:val="18"/>
      <w:shd w:val="clear" w:color="auto" w:fill="FFFFFF"/>
    </w:rPr>
  </w:style>
  <w:style w:type="character" w:customStyle="1" w:styleId="TableofcontentsItalic">
    <w:name w:val="Table of contents + Italic"/>
    <w:uiPriority w:val="99"/>
    <w:rsid w:val="008563B8"/>
    <w:rPr>
      <w:rFonts w:ascii="Century Schoolbook" w:hAnsi="Century Schoolbook" w:cs="Century Schoolbook"/>
      <w:i/>
      <w:iCs/>
      <w:sz w:val="14"/>
      <w:szCs w:val="14"/>
      <w:shd w:val="clear" w:color="auto" w:fill="FFFFFF"/>
    </w:rPr>
  </w:style>
  <w:style w:type="character" w:customStyle="1" w:styleId="Bodytext65pt">
    <w:name w:val="Body text + 6.5 pt"/>
    <w:aliases w:val="Spacing 0 pt1"/>
    <w:uiPriority w:val="99"/>
    <w:rsid w:val="008563B8"/>
    <w:rPr>
      <w:rFonts w:ascii="Century Schoolbook" w:hAnsi="Century Schoolbook" w:cs="Century Schoolbook"/>
      <w:spacing w:val="10"/>
      <w:sz w:val="13"/>
      <w:szCs w:val="13"/>
      <w:shd w:val="clear" w:color="auto" w:fill="FFFFFF"/>
    </w:rPr>
  </w:style>
  <w:style w:type="character" w:customStyle="1" w:styleId="Heading23">
    <w:name w:val="Heading #2 (3)_"/>
    <w:link w:val="Heading230"/>
    <w:uiPriority w:val="99"/>
    <w:rsid w:val="008563B8"/>
    <w:rPr>
      <w:rFonts w:ascii="Aharoni" w:hAnsi="Aharoni" w:cs="Aharoni"/>
      <w:noProof/>
      <w:sz w:val="25"/>
      <w:szCs w:val="25"/>
      <w:shd w:val="clear" w:color="auto" w:fill="FFFFFF"/>
    </w:rPr>
  </w:style>
  <w:style w:type="character" w:customStyle="1" w:styleId="BodytextSpacing2pt">
    <w:name w:val="Body text + Spacing 2 pt"/>
    <w:uiPriority w:val="99"/>
    <w:rsid w:val="008563B8"/>
    <w:rPr>
      <w:rFonts w:ascii="Century Schoolbook" w:hAnsi="Century Schoolbook" w:cs="Century Schoolbook"/>
      <w:spacing w:val="40"/>
      <w:sz w:val="14"/>
      <w:szCs w:val="14"/>
      <w:shd w:val="clear" w:color="auto" w:fill="FFFFFF"/>
    </w:rPr>
  </w:style>
  <w:style w:type="character" w:customStyle="1" w:styleId="Bodytext65pt2">
    <w:name w:val="Body text + 6.5 pt2"/>
    <w:uiPriority w:val="99"/>
    <w:rsid w:val="008563B8"/>
    <w:rPr>
      <w:rFonts w:ascii="Century Schoolbook" w:hAnsi="Century Schoolbook" w:cs="Century Schoolbook"/>
      <w:spacing w:val="0"/>
      <w:sz w:val="13"/>
      <w:szCs w:val="13"/>
      <w:shd w:val="clear" w:color="auto" w:fill="FFFFFF"/>
    </w:rPr>
  </w:style>
  <w:style w:type="character" w:customStyle="1" w:styleId="Bodytext65pt1">
    <w:name w:val="Body text + 6.5 pt1"/>
    <w:uiPriority w:val="99"/>
    <w:rsid w:val="008563B8"/>
    <w:rPr>
      <w:rFonts w:ascii="Century Schoolbook" w:hAnsi="Century Schoolbook" w:cs="Century Schoolbook"/>
      <w:spacing w:val="0"/>
      <w:sz w:val="13"/>
      <w:szCs w:val="13"/>
      <w:shd w:val="clear" w:color="auto" w:fill="FFFFFF"/>
    </w:rPr>
  </w:style>
  <w:style w:type="paragraph" w:customStyle="1" w:styleId="Tableofcontents0">
    <w:name w:val="Table of contents"/>
    <w:basedOn w:val="Normal"/>
    <w:link w:val="Tableofcontents"/>
    <w:uiPriority w:val="99"/>
    <w:rsid w:val="008563B8"/>
    <w:pPr>
      <w:shd w:val="clear" w:color="auto" w:fill="FFFFFF"/>
      <w:spacing w:line="166" w:lineRule="exact"/>
      <w:jc w:val="both"/>
    </w:pPr>
    <w:rPr>
      <w:rFonts w:ascii="Century Schoolbook" w:eastAsia="Calibri" w:hAnsi="Century Schoolbook" w:cs="Century Schoolbook"/>
      <w:color w:val="auto"/>
      <w:sz w:val="14"/>
      <w:szCs w:val="14"/>
      <w:lang w:val="en-AU"/>
    </w:rPr>
  </w:style>
  <w:style w:type="paragraph" w:customStyle="1" w:styleId="Heading220">
    <w:name w:val="Heading #2 (2)"/>
    <w:basedOn w:val="Normal"/>
    <w:link w:val="Heading22"/>
    <w:uiPriority w:val="99"/>
    <w:rsid w:val="008563B8"/>
    <w:pPr>
      <w:shd w:val="clear" w:color="auto" w:fill="FFFFFF"/>
      <w:spacing w:line="166" w:lineRule="exact"/>
      <w:outlineLvl w:val="1"/>
    </w:pPr>
    <w:rPr>
      <w:rFonts w:ascii="Batang" w:eastAsia="Batang" w:hAnsi="Calibri" w:cs="Batang"/>
      <w:b/>
      <w:bCs/>
      <w:noProof/>
      <w:color w:val="auto"/>
      <w:sz w:val="16"/>
      <w:szCs w:val="16"/>
      <w:lang w:val="en-AU"/>
    </w:rPr>
  </w:style>
  <w:style w:type="paragraph" w:customStyle="1" w:styleId="Heading230">
    <w:name w:val="Heading #2 (3)"/>
    <w:basedOn w:val="Normal"/>
    <w:link w:val="Heading23"/>
    <w:uiPriority w:val="99"/>
    <w:rsid w:val="008563B8"/>
    <w:pPr>
      <w:shd w:val="clear" w:color="auto" w:fill="FFFFFF"/>
      <w:spacing w:line="166" w:lineRule="exact"/>
      <w:outlineLvl w:val="1"/>
    </w:pPr>
    <w:rPr>
      <w:rFonts w:ascii="Aharoni" w:eastAsia="Calibri" w:hAnsi="Aharoni" w:cs="Aharoni"/>
      <w:noProof/>
      <w:color w:val="auto"/>
      <w:sz w:val="25"/>
      <w:szCs w:val="25"/>
      <w:lang w:val="en-AU"/>
    </w:rPr>
  </w:style>
  <w:style w:type="character" w:customStyle="1" w:styleId="BodytextItalic3">
    <w:name w:val="Body text + Italic3"/>
    <w:uiPriority w:val="99"/>
    <w:rsid w:val="008563B8"/>
    <w:rPr>
      <w:rFonts w:ascii="Century Schoolbook" w:hAnsi="Century Schoolbook" w:cs="Century Schoolbook"/>
      <w:i/>
      <w:iCs/>
      <w:spacing w:val="0"/>
      <w:sz w:val="14"/>
      <w:szCs w:val="14"/>
      <w:shd w:val="clear" w:color="auto" w:fill="FFFFFF"/>
    </w:rPr>
  </w:style>
  <w:style w:type="character" w:customStyle="1" w:styleId="BodytextItalic2">
    <w:name w:val="Body text + Italic2"/>
    <w:uiPriority w:val="99"/>
    <w:rsid w:val="008563B8"/>
    <w:rPr>
      <w:rFonts w:ascii="Century Schoolbook" w:hAnsi="Century Schoolbook" w:cs="Century Schoolbook"/>
      <w:i/>
      <w:iCs/>
      <w:spacing w:val="0"/>
      <w:sz w:val="14"/>
      <w:szCs w:val="14"/>
      <w:shd w:val="clear" w:color="auto" w:fill="FFFFFF"/>
    </w:rPr>
  </w:style>
  <w:style w:type="character" w:customStyle="1" w:styleId="Bodytext9pt2">
    <w:name w:val="Body text + 9 pt2"/>
    <w:aliases w:val="Italic2"/>
    <w:uiPriority w:val="99"/>
    <w:rsid w:val="008563B8"/>
    <w:rPr>
      <w:rFonts w:ascii="Century Schoolbook" w:hAnsi="Century Schoolbook" w:cs="Century Schoolbook"/>
      <w:i/>
      <w:iCs/>
      <w:spacing w:val="0"/>
      <w:sz w:val="18"/>
      <w:szCs w:val="18"/>
      <w:shd w:val="clear" w:color="auto" w:fill="FFFFFF"/>
    </w:rPr>
  </w:style>
  <w:style w:type="character" w:customStyle="1" w:styleId="Bodytext9pt1">
    <w:name w:val="Body text + 9 pt1"/>
    <w:aliases w:val="Italic1"/>
    <w:uiPriority w:val="99"/>
    <w:rsid w:val="008563B8"/>
    <w:rPr>
      <w:rFonts w:ascii="Century Schoolbook" w:hAnsi="Century Schoolbook" w:cs="Century Schoolbook"/>
      <w:i/>
      <w:iCs/>
      <w:spacing w:val="0"/>
      <w:sz w:val="18"/>
      <w:szCs w:val="18"/>
      <w:shd w:val="clear" w:color="auto" w:fill="FFFFFF"/>
    </w:rPr>
  </w:style>
  <w:style w:type="character" w:customStyle="1" w:styleId="BodytextItalic1">
    <w:name w:val="Body text + Italic1"/>
    <w:uiPriority w:val="99"/>
    <w:rsid w:val="008563B8"/>
    <w:rPr>
      <w:rFonts w:ascii="Century Schoolbook" w:hAnsi="Century Schoolbook" w:cs="Century Schoolbook"/>
      <w:i/>
      <w:iCs/>
      <w:spacing w:val="0"/>
      <w:sz w:val="14"/>
      <w:szCs w:val="14"/>
      <w:shd w:val="clear" w:color="auto" w:fill="FFFFFF"/>
    </w:rPr>
  </w:style>
  <w:style w:type="table" w:styleId="TableGrid">
    <w:name w:val="Table Grid"/>
    <w:basedOn w:val="TableNormal"/>
    <w:uiPriority w:val="59"/>
    <w:rsid w:val="00AE4C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uiPriority w:val="99"/>
    <w:semiHidden/>
    <w:rsid w:val="00B514C5"/>
    <w:rPr>
      <w:color w:val="808080"/>
    </w:rPr>
  </w:style>
  <w:style w:type="character" w:customStyle="1" w:styleId="Heading2285pt">
    <w:name w:val="Heading #2 (2) + 8.5 pt"/>
    <w:aliases w:val="Not Bold,Heading #1 + 9 pt"/>
    <w:rsid w:val="001E09CD"/>
    <w:rPr>
      <w:rFonts w:ascii="Times New Roman" w:hAnsi="Times New Roman" w:cs="Times New Roman"/>
      <w:b w:val="0"/>
      <w:bCs w:val="0"/>
      <w:spacing w:val="0"/>
      <w:sz w:val="17"/>
      <w:szCs w:val="17"/>
    </w:rPr>
  </w:style>
  <w:style w:type="paragraph" w:styleId="Header">
    <w:name w:val="header"/>
    <w:basedOn w:val="Normal"/>
    <w:link w:val="HeaderChar"/>
    <w:uiPriority w:val="99"/>
    <w:semiHidden/>
    <w:unhideWhenUsed/>
    <w:rsid w:val="00562F4D"/>
    <w:pPr>
      <w:tabs>
        <w:tab w:val="center" w:pos="4680"/>
        <w:tab w:val="right" w:pos="9360"/>
      </w:tabs>
    </w:pPr>
  </w:style>
  <w:style w:type="character" w:customStyle="1" w:styleId="HeaderChar">
    <w:name w:val="Header Char"/>
    <w:basedOn w:val="DefaultParagraphFont"/>
    <w:link w:val="Header"/>
    <w:uiPriority w:val="99"/>
    <w:semiHidden/>
    <w:rsid w:val="00562F4D"/>
    <w:rPr>
      <w:rFonts w:ascii="Arial Unicode MS" w:eastAsia="Arial Unicode MS" w:hAnsi="Arial Unicode MS" w:cs="Arial Unicode MS"/>
      <w:color w:val="000000"/>
      <w:sz w:val="24"/>
      <w:szCs w:val="24"/>
    </w:rPr>
  </w:style>
  <w:style w:type="paragraph" w:styleId="Footer">
    <w:name w:val="footer"/>
    <w:basedOn w:val="Normal"/>
    <w:link w:val="FooterChar"/>
    <w:uiPriority w:val="99"/>
    <w:semiHidden/>
    <w:unhideWhenUsed/>
    <w:rsid w:val="00562F4D"/>
    <w:pPr>
      <w:tabs>
        <w:tab w:val="center" w:pos="4680"/>
        <w:tab w:val="right" w:pos="9360"/>
      </w:tabs>
    </w:pPr>
  </w:style>
  <w:style w:type="character" w:customStyle="1" w:styleId="FooterChar">
    <w:name w:val="Footer Char"/>
    <w:basedOn w:val="DefaultParagraphFont"/>
    <w:link w:val="Footer"/>
    <w:uiPriority w:val="99"/>
    <w:semiHidden/>
    <w:rsid w:val="00562F4D"/>
    <w:rPr>
      <w:rFonts w:ascii="Arial Unicode MS" w:eastAsia="Arial Unicode MS" w:hAnsi="Arial Unicode MS" w:cs="Arial Unicode MS"/>
      <w:color w:val="000000"/>
      <w:sz w:val="24"/>
      <w:szCs w:val="24"/>
    </w:rPr>
  </w:style>
</w:styles>
</file>

<file path=word/webSettings.xml><?xml version="1.0" encoding="utf-8"?>
<w:webSettings xmlns:r="http://schemas.openxmlformats.org/officeDocument/2006/relationships" xmlns:w="http://schemas.openxmlformats.org/wordprocessingml/2006/main">
  <w:divs>
    <w:div w:id="763258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2982</Words>
  <Characters>17004</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PIRSA</Company>
  <LinksUpToDate>false</LinksUpToDate>
  <CharactersWithSpaces>19947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NOVIAR20</dc:creator>
  <cp:keywords/>
  <dc:description/>
  <cp:lastModifiedBy>Don Plowman</cp:lastModifiedBy>
  <cp:revision>6</cp:revision>
  <dcterms:created xsi:type="dcterms:W3CDTF">2019-09-02T07:04:00Z</dcterms:created>
  <dcterms:modified xsi:type="dcterms:W3CDTF">2019-12-27T02:34:00Z</dcterms:modified>
</cp:coreProperties>
</file>