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4526"/>
        <w:gridCol w:w="4544"/>
      </w:tblGrid>
      <w:tr w:rsidR="00895535" w:rsidRPr="00895535" w14:paraId="21CF51AC" w14:textId="77777777" w:rsidTr="006259EE">
        <w:trPr>
          <w:trHeight w:val="850"/>
          <w:tblHeader/>
        </w:trPr>
        <w:tc>
          <w:tcPr>
            <w:tcW w:w="4526" w:type="dxa"/>
            <w:shd w:val="clear" w:color="auto" w:fill="00427A"/>
          </w:tcPr>
          <w:p w14:paraId="6B489087" w14:textId="77777777" w:rsidR="00895535" w:rsidRPr="00895535" w:rsidRDefault="00895535" w:rsidP="00895535">
            <w:pPr>
              <w:pStyle w:val="Table1"/>
              <w:spacing w:before="240" w:after="240" w:line="240" w:lineRule="auto"/>
              <w:rPr>
                <w:color w:val="FFFFFF" w:themeColor="background1"/>
                <w:sz w:val="72"/>
                <w:szCs w:val="72"/>
              </w:rPr>
            </w:pPr>
            <w:r w:rsidRPr="00895535">
              <w:rPr>
                <w:color w:val="FFFFFF" w:themeColor="background1"/>
                <w:sz w:val="72"/>
                <w:szCs w:val="72"/>
              </w:rPr>
              <w:t>Policy</w:t>
            </w:r>
          </w:p>
        </w:tc>
        <w:tc>
          <w:tcPr>
            <w:tcW w:w="4544" w:type="dxa"/>
            <w:shd w:val="clear" w:color="auto" w:fill="00427A"/>
            <w:vAlign w:val="center"/>
          </w:tcPr>
          <w:p w14:paraId="59DD81F4" w14:textId="77777777" w:rsidR="00895535" w:rsidRPr="00895535" w:rsidRDefault="00895535" w:rsidP="00895535">
            <w:pPr>
              <w:pStyle w:val="Table1"/>
              <w:spacing w:before="240" w:after="240" w:line="240" w:lineRule="auto"/>
              <w:jc w:val="right"/>
              <w:rPr>
                <w:b/>
                <w:color w:val="FFFFFF" w:themeColor="background1"/>
                <w:sz w:val="72"/>
                <w:szCs w:val="72"/>
              </w:rPr>
            </w:pPr>
            <w:r w:rsidRPr="00895535">
              <w:rPr>
                <w:b/>
                <w:color w:val="FFFFFF" w:themeColor="background1"/>
                <w:sz w:val="72"/>
                <w:szCs w:val="72"/>
              </w:rPr>
              <w:t>PIRSA</w:t>
            </w:r>
          </w:p>
        </w:tc>
      </w:tr>
    </w:tbl>
    <w:p w14:paraId="297CF9C5" w14:textId="77777777" w:rsidR="005A7116" w:rsidRPr="003113AF" w:rsidRDefault="006259EE" w:rsidP="003C28AF">
      <w:pPr>
        <w:pStyle w:val="Table1"/>
        <w:spacing w:before="240"/>
        <w:jc w:val="right"/>
        <w:rPr>
          <w:b/>
        </w:rPr>
      </w:pPr>
      <w:r>
        <w:rPr>
          <w:b/>
        </w:rPr>
        <w:t>IM P 011</w:t>
      </w:r>
    </w:p>
    <w:p w14:paraId="5AA2914C" w14:textId="5DA1E34B" w:rsidR="00CF575D" w:rsidRPr="004100BB" w:rsidRDefault="000D14B3" w:rsidP="00CF575D">
      <w:pPr>
        <w:pStyle w:val="PPGSTitle"/>
        <w:spacing w:before="240"/>
        <w:rPr>
          <w:b w:val="0"/>
          <w:color w:val="auto"/>
          <w:sz w:val="24"/>
          <w:szCs w:val="24"/>
        </w:rPr>
      </w:pPr>
      <w:bookmarkStart w:id="0" w:name="OBJCUSTOM_REFRESH"/>
      <w:bookmarkEnd w:id="0"/>
      <w:r>
        <w:t xml:space="preserve"> </w:t>
      </w:r>
      <w:r w:rsidR="00CF575D" w:rsidRPr="009A2885">
        <w:fldChar w:fldCharType="begin"/>
      </w:r>
      <w:r w:rsidR="00CF575D" w:rsidRPr="009A2885">
        <w:instrText xml:space="preserve"> docproperty "objective-title"</w:instrText>
      </w:r>
      <w:r w:rsidR="00CF575D" w:rsidRPr="009A2885">
        <w:fldChar w:fldCharType="begin"/>
      </w:r>
      <w:r w:rsidR="00CF575D" w:rsidRPr="009A2885">
        <w:instrText xml:space="preserve"> docproperty "objective-title"{Guideline  Title} </w:instrText>
      </w:r>
      <w:r w:rsidR="00CF575D" w:rsidRPr="009A2885">
        <w:fldChar w:fldCharType="separate"/>
      </w:r>
      <w:r w:rsidR="00B07363">
        <w:instrText>PIRSA Information Privacy Policy IM P 011</w:instrText>
      </w:r>
      <w:r w:rsidR="00CF575D" w:rsidRPr="009A2885">
        <w:fldChar w:fldCharType="end"/>
      </w:r>
      <w:r w:rsidR="00CF575D" w:rsidRPr="009A2885">
        <w:instrText xml:space="preserve"> </w:instrText>
      </w:r>
      <w:r w:rsidR="00CF575D" w:rsidRPr="009A2885">
        <w:fldChar w:fldCharType="separate"/>
      </w:r>
      <w:r w:rsidR="00B07363">
        <w:t>PIRSA Information Privacy Policy IM P 011</w:t>
      </w:r>
      <w:r w:rsidR="00CF575D" w:rsidRPr="009A2885">
        <w:fldChar w:fldCharType="end"/>
      </w:r>
    </w:p>
    <w:p w14:paraId="29AD0127" w14:textId="3B8296A6" w:rsidR="00B838C2" w:rsidRPr="00E1549C" w:rsidRDefault="00CF575D" w:rsidP="00B838C2">
      <w:bookmarkStart w:id="1" w:name="_Hlk75788330"/>
      <w:r w:rsidRPr="00E1549C">
        <w:t xml:space="preserve">SA Government and PIRSA information and ICT assets - including information received or held in business systems and databases </w:t>
      </w:r>
      <w:r w:rsidRPr="00E1549C">
        <w:rPr>
          <w:szCs w:val="22"/>
        </w:rPr>
        <w:t>(</w:t>
      </w:r>
      <w:proofErr w:type="spellStart"/>
      <w:r w:rsidRPr="00E1549C">
        <w:rPr>
          <w:szCs w:val="22"/>
        </w:rPr>
        <w:t>eg</w:t>
      </w:r>
      <w:proofErr w:type="spellEnd"/>
      <w:r w:rsidRPr="00E1549C">
        <w:rPr>
          <w:szCs w:val="22"/>
        </w:rPr>
        <w:t xml:space="preserve"> CHRIS, Masterpiece, Objective, PIIMS, SharePoint, </w:t>
      </w:r>
      <w:proofErr w:type="spellStart"/>
      <w:r w:rsidRPr="00E1549C">
        <w:rPr>
          <w:szCs w:val="22"/>
        </w:rPr>
        <w:t>TimeWise</w:t>
      </w:r>
      <w:proofErr w:type="spellEnd"/>
      <w:r w:rsidRPr="00E1549C">
        <w:rPr>
          <w:szCs w:val="22"/>
        </w:rPr>
        <w:t xml:space="preserve"> etc)</w:t>
      </w:r>
      <w:r w:rsidRPr="00E1549C">
        <w:t>, email boxes, websites (</w:t>
      </w:r>
      <w:proofErr w:type="spellStart"/>
      <w:r w:rsidRPr="00E1549C">
        <w:rPr>
          <w:szCs w:val="22"/>
        </w:rPr>
        <w:t>eg</w:t>
      </w:r>
      <w:proofErr w:type="spellEnd"/>
      <w:r w:rsidRPr="00E1549C">
        <w:rPr>
          <w:szCs w:val="22"/>
        </w:rPr>
        <w:t xml:space="preserve"> PIRSA intranet, Internet website and social media sites)</w:t>
      </w:r>
      <w:r w:rsidRPr="00E1549C">
        <w:t xml:space="preserve">, online applications, mobile phones, </w:t>
      </w:r>
      <w:r w:rsidRPr="00E1549C">
        <w:rPr>
          <w:szCs w:val="22"/>
        </w:rPr>
        <w:t>network/local drives, portable storage devices, cloud computing platforms</w:t>
      </w:r>
      <w:r w:rsidRPr="00E1549C">
        <w:t xml:space="preserve"> (including Objective Connect, Skype for Business, </w:t>
      </w:r>
      <w:r w:rsidR="00A21F5F">
        <w:t xml:space="preserve">Microsoft Teams, </w:t>
      </w:r>
      <w:r w:rsidRPr="00E1549C">
        <w:t xml:space="preserve">OneDrive for Business/Office 365, SharePoint Online); and </w:t>
      </w:r>
      <w:r w:rsidRPr="00E1549C">
        <w:rPr>
          <w:szCs w:val="22"/>
        </w:rPr>
        <w:t>office desks, filing cabinets, compactus and other physical storage or offsite/archive sites</w:t>
      </w:r>
      <w:r w:rsidRPr="00E1549C">
        <w:t xml:space="preserve"> - and related processes will be managed in accordance with</w:t>
      </w:r>
      <w:r w:rsidR="00B05006">
        <w:t xml:space="preserve"> </w:t>
      </w:r>
      <w:hyperlink r:id="rId9" w:history="1">
        <w:r w:rsidR="00B05006">
          <w:rPr>
            <w:rStyle w:val="Hyperlink"/>
          </w:rPr>
          <w:t>SA Department of the Premier and Cabinet Circular PC012 - Information Privacy Principles Instruction</w:t>
        </w:r>
      </w:hyperlink>
      <w:r w:rsidRPr="00E1549C">
        <w:t xml:space="preserve">, </w:t>
      </w:r>
      <w:hyperlink r:id="rId10" w:history="1">
        <w:r w:rsidRPr="00E1549C">
          <w:rPr>
            <w:color w:val="0000FF"/>
            <w:szCs w:val="22"/>
            <w:u w:val="single"/>
          </w:rPr>
          <w:t>SA Office for Data Analytics Standards and Guidelines</w:t>
        </w:r>
      </w:hyperlink>
      <w:r w:rsidRPr="00E1549C">
        <w:rPr>
          <w:szCs w:val="22"/>
        </w:rPr>
        <w:t xml:space="preserve"> and </w:t>
      </w:r>
      <w:hyperlink r:id="rId11" w:history="1">
        <w:r w:rsidRPr="00E1549C">
          <w:rPr>
            <w:color w:val="0000FF"/>
            <w:szCs w:val="22"/>
            <w:u w:val="single"/>
          </w:rPr>
          <w:t>SA Department of Premier and Cabinet Personal Information Data Breaches Guideline</w:t>
        </w:r>
      </w:hyperlink>
      <w:r w:rsidRPr="00E1549C">
        <w:t xml:space="preserve"> with respect to the collection, storage, access, correction, use, sharing and disclosure of personal information, and data breach response and notification requirements.</w:t>
      </w:r>
    </w:p>
    <w:tbl>
      <w:tblPr>
        <w:tblpPr w:leftFromText="181" w:rightFromText="181" w:vertAnchor="page" w:tblpXSpec="center" w:tblpY="11341"/>
        <w:tblOverlap w:val="never"/>
        <w:tblW w:w="1034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CellMar>
          <w:left w:w="28" w:type="dxa"/>
          <w:right w:w="28" w:type="dxa"/>
        </w:tblCellMar>
        <w:tblLook w:val="01E0" w:firstRow="1" w:lastRow="1" w:firstColumn="1" w:lastColumn="1" w:noHBand="0" w:noVBand="0"/>
        <w:tblCaption w:val="Document Control section table"/>
        <w:tblDescription w:val="This table lists document control information such as the PPGS owner, contact, approver, date approved, next review date, version number, EDRMS file and document numbers, status and security classification."/>
      </w:tblPr>
      <w:tblGrid>
        <w:gridCol w:w="1446"/>
        <w:gridCol w:w="1984"/>
        <w:gridCol w:w="1134"/>
        <w:gridCol w:w="1957"/>
        <w:gridCol w:w="1701"/>
        <w:gridCol w:w="2126"/>
      </w:tblGrid>
      <w:tr w:rsidR="002D7201" w:rsidRPr="002D7201" w14:paraId="67D3DD09" w14:textId="77777777" w:rsidTr="008F3769">
        <w:trPr>
          <w:cantSplit/>
        </w:trPr>
        <w:tc>
          <w:tcPr>
            <w:tcW w:w="10348" w:type="dxa"/>
            <w:gridSpan w:val="6"/>
            <w:tcBorders>
              <w:top w:val="nil"/>
            </w:tcBorders>
            <w:shd w:val="clear" w:color="auto" w:fill="00427A"/>
          </w:tcPr>
          <w:bookmarkEnd w:id="1"/>
          <w:p w14:paraId="6D120843" w14:textId="77777777" w:rsidR="002D7201" w:rsidRPr="002D7201" w:rsidRDefault="002D7201" w:rsidP="009C5D93">
            <w:pPr>
              <w:pStyle w:val="Documentcontrol"/>
              <w:keepNext/>
              <w:keepLines/>
              <w:rPr>
                <w:color w:val="FFFFFF" w:themeColor="background1"/>
              </w:rPr>
            </w:pPr>
            <w:r w:rsidRPr="002D7201">
              <w:rPr>
                <w:color w:val="FFFFFF" w:themeColor="background1"/>
                <w:sz w:val="22"/>
              </w:rPr>
              <w:t>Document Control</w:t>
            </w:r>
          </w:p>
        </w:tc>
      </w:tr>
      <w:tr w:rsidR="002D7201" w:rsidRPr="00343454" w14:paraId="4C6D0E1B" w14:textId="77777777" w:rsidTr="00731958">
        <w:trPr>
          <w:cantSplit/>
          <w:trHeight w:hRule="exact" w:val="791"/>
        </w:trPr>
        <w:tc>
          <w:tcPr>
            <w:tcW w:w="1446" w:type="dxa"/>
            <w:tcMar>
              <w:left w:w="0" w:type="dxa"/>
              <w:right w:w="0" w:type="dxa"/>
            </w:tcMar>
          </w:tcPr>
          <w:p w14:paraId="45D39549"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Owner Workgroup:</w:t>
            </w:r>
          </w:p>
        </w:tc>
        <w:tc>
          <w:tcPr>
            <w:tcW w:w="1984" w:type="dxa"/>
            <w:tcMar>
              <w:left w:w="0" w:type="dxa"/>
              <w:right w:w="0" w:type="dxa"/>
            </w:tcMar>
          </w:tcPr>
          <w:p w14:paraId="6112E463" w14:textId="77777777" w:rsidR="002D7201" w:rsidRPr="0096597E" w:rsidRDefault="00CF575D" w:rsidP="009C5D93">
            <w:pPr>
              <w:pStyle w:val="Table2"/>
              <w:keepNext/>
              <w:keepLines/>
              <w:framePr w:hSpace="0" w:wrap="auto" w:vAnchor="margin" w:xAlign="left" w:yAlign="inline"/>
              <w:suppressOverlap w:val="0"/>
            </w:pPr>
            <w:r>
              <w:t>Business Operations</w:t>
            </w:r>
            <w:r w:rsidR="002D7201" w:rsidRPr="0096597E">
              <w:t xml:space="preserve"> </w:t>
            </w:r>
          </w:p>
        </w:tc>
        <w:tc>
          <w:tcPr>
            <w:tcW w:w="1134" w:type="dxa"/>
            <w:tcMar>
              <w:left w:w="0" w:type="dxa"/>
              <w:right w:w="0" w:type="dxa"/>
            </w:tcMar>
          </w:tcPr>
          <w:p w14:paraId="2CD0A61F"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Owner:</w:t>
            </w:r>
          </w:p>
        </w:tc>
        <w:tc>
          <w:tcPr>
            <w:tcW w:w="1957" w:type="dxa"/>
            <w:tcMar>
              <w:left w:w="0" w:type="dxa"/>
              <w:right w:w="0" w:type="dxa"/>
            </w:tcMar>
          </w:tcPr>
          <w:p w14:paraId="5B81CC46" w14:textId="7EC44121" w:rsidR="002D7201" w:rsidRPr="0096597E" w:rsidRDefault="00CF575D" w:rsidP="009C5D93">
            <w:pPr>
              <w:pStyle w:val="Table2"/>
              <w:keepNext/>
              <w:keepLines/>
              <w:framePr w:hSpace="0" w:wrap="auto" w:vAnchor="margin" w:xAlign="left" w:yAlign="inline"/>
              <w:suppressOverlap w:val="0"/>
            </w:pPr>
            <w:r>
              <w:t xml:space="preserve">Manager, Business </w:t>
            </w:r>
            <w:r w:rsidR="0005102B">
              <w:t>Operations</w:t>
            </w:r>
          </w:p>
        </w:tc>
        <w:tc>
          <w:tcPr>
            <w:tcW w:w="1701" w:type="dxa"/>
            <w:tcMar>
              <w:left w:w="0" w:type="dxa"/>
              <w:right w:w="0" w:type="dxa"/>
            </w:tcMar>
          </w:tcPr>
          <w:p w14:paraId="1D86918B" w14:textId="77777777" w:rsidR="00731958" w:rsidRDefault="002D7201" w:rsidP="009C5D93">
            <w:pPr>
              <w:pStyle w:val="Table2"/>
              <w:keepNext/>
              <w:keepLines/>
              <w:framePr w:hSpace="0" w:wrap="auto" w:vAnchor="margin" w:xAlign="left" w:yAlign="inline"/>
              <w:suppressOverlap w:val="0"/>
              <w:rPr>
                <w:b/>
              </w:rPr>
            </w:pPr>
            <w:r w:rsidRPr="0096597E">
              <w:rPr>
                <w:b/>
              </w:rPr>
              <w:t>PPGS Risk Rating</w:t>
            </w:r>
          </w:p>
          <w:p w14:paraId="4E8A3B7D" w14:textId="77777777" w:rsidR="002D7201" w:rsidRPr="0096597E" w:rsidRDefault="002D7201" w:rsidP="009C5D93">
            <w:pPr>
              <w:pStyle w:val="Table2"/>
              <w:keepNext/>
              <w:keepLines/>
              <w:framePr w:hSpace="0" w:wrap="auto" w:vAnchor="margin" w:xAlign="left" w:yAlign="inline"/>
              <w:suppressOverlap w:val="0"/>
              <w:rPr>
                <w:b/>
              </w:rPr>
            </w:pPr>
            <w:r w:rsidRPr="0096597E">
              <w:rPr>
                <w:b/>
              </w:rPr>
              <w:t>&amp; Review Cycle:</w:t>
            </w:r>
          </w:p>
        </w:tc>
        <w:tc>
          <w:tcPr>
            <w:tcW w:w="2126" w:type="dxa"/>
            <w:tcMar>
              <w:left w:w="0" w:type="dxa"/>
              <w:right w:w="0" w:type="dxa"/>
            </w:tcMar>
          </w:tcPr>
          <w:p w14:paraId="28191AE1" w14:textId="54FDF62B" w:rsidR="002D7201" w:rsidRPr="0096597E" w:rsidRDefault="0044241A" w:rsidP="009C5D93">
            <w:pPr>
              <w:pStyle w:val="Table2"/>
              <w:keepNext/>
              <w:keepLines/>
              <w:framePr w:hSpace="0" w:wrap="auto" w:vAnchor="margin" w:xAlign="left" w:yAlign="inline"/>
              <w:suppressOverlap w:val="0"/>
            </w:pPr>
            <w:r>
              <w:t>High</w:t>
            </w:r>
          </w:p>
          <w:p w14:paraId="6628F5DD" w14:textId="25FAAA49" w:rsidR="002D7201" w:rsidRPr="0096597E" w:rsidRDefault="002D7201" w:rsidP="009C5D93">
            <w:pPr>
              <w:pStyle w:val="Table2"/>
              <w:keepNext/>
              <w:keepLines/>
              <w:framePr w:hSpace="0" w:wrap="auto" w:vAnchor="margin" w:xAlign="left" w:yAlign="inline"/>
              <w:suppressOverlap w:val="0"/>
            </w:pPr>
            <w:r w:rsidRPr="0096597E">
              <w:t xml:space="preserve">3 years </w:t>
            </w:r>
          </w:p>
        </w:tc>
      </w:tr>
      <w:tr w:rsidR="002D7201" w:rsidRPr="00343454" w14:paraId="50F832AE" w14:textId="77777777" w:rsidTr="0050744A">
        <w:trPr>
          <w:cantSplit/>
          <w:trHeight w:hRule="exact" w:val="705"/>
        </w:trPr>
        <w:tc>
          <w:tcPr>
            <w:tcW w:w="1446" w:type="dxa"/>
            <w:tcMar>
              <w:left w:w="0" w:type="dxa"/>
              <w:right w:w="0" w:type="dxa"/>
            </w:tcMar>
          </w:tcPr>
          <w:p w14:paraId="0EC2EE17"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Contact Name:</w:t>
            </w:r>
          </w:p>
        </w:tc>
        <w:tc>
          <w:tcPr>
            <w:tcW w:w="1984" w:type="dxa"/>
            <w:tcMar>
              <w:left w:w="0" w:type="dxa"/>
              <w:right w:w="0" w:type="dxa"/>
            </w:tcMar>
          </w:tcPr>
          <w:p w14:paraId="67349862" w14:textId="77777777" w:rsidR="002D7201" w:rsidRPr="0096597E" w:rsidRDefault="00CF575D" w:rsidP="009C5D93">
            <w:pPr>
              <w:pStyle w:val="Table2"/>
              <w:keepNext/>
              <w:keepLines/>
              <w:framePr w:hSpace="0" w:wrap="auto" w:vAnchor="margin" w:xAlign="left" w:yAlign="inline"/>
              <w:suppressOverlap w:val="0"/>
            </w:pPr>
            <w:r>
              <w:t>Lisa Farley</w:t>
            </w:r>
          </w:p>
        </w:tc>
        <w:tc>
          <w:tcPr>
            <w:tcW w:w="1134" w:type="dxa"/>
            <w:tcMar>
              <w:left w:w="0" w:type="dxa"/>
              <w:right w:w="0" w:type="dxa"/>
            </w:tcMar>
          </w:tcPr>
          <w:p w14:paraId="67C6D1FF"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Approver:</w:t>
            </w:r>
          </w:p>
        </w:tc>
        <w:tc>
          <w:tcPr>
            <w:tcW w:w="1957" w:type="dxa"/>
            <w:tcMar>
              <w:left w:w="0" w:type="dxa"/>
              <w:right w:w="0" w:type="dxa"/>
            </w:tcMar>
          </w:tcPr>
          <w:p w14:paraId="51732124" w14:textId="2E0C2CA4" w:rsidR="002D7201" w:rsidRPr="0096597E" w:rsidRDefault="00C63C86" w:rsidP="009C5D93">
            <w:pPr>
              <w:pStyle w:val="Table2"/>
              <w:keepNext/>
              <w:keepLines/>
              <w:framePr w:hSpace="0" w:wrap="auto" w:vAnchor="margin" w:xAlign="left" w:yAlign="inline"/>
              <w:suppressOverlap w:val="0"/>
            </w:pPr>
            <w:r>
              <w:t>Executive Director, Corporate Services</w:t>
            </w:r>
          </w:p>
        </w:tc>
        <w:tc>
          <w:tcPr>
            <w:tcW w:w="1701" w:type="dxa"/>
            <w:tcMar>
              <w:left w:w="0" w:type="dxa"/>
              <w:right w:w="0" w:type="dxa"/>
            </w:tcMar>
          </w:tcPr>
          <w:p w14:paraId="48CB456F" w14:textId="77777777" w:rsidR="002D7201" w:rsidRPr="0096597E" w:rsidRDefault="002D7201" w:rsidP="009C5D93">
            <w:pPr>
              <w:pStyle w:val="Table2"/>
              <w:keepNext/>
              <w:keepLines/>
              <w:framePr w:hSpace="0" w:wrap="auto" w:vAnchor="margin" w:xAlign="left" w:yAlign="inline"/>
              <w:suppressOverlap w:val="0"/>
              <w:rPr>
                <w:b/>
              </w:rPr>
            </w:pPr>
            <w:r w:rsidRPr="0096597E">
              <w:rPr>
                <w:b/>
              </w:rPr>
              <w:t>Objective File &amp; Document No.:</w:t>
            </w:r>
          </w:p>
        </w:tc>
        <w:tc>
          <w:tcPr>
            <w:tcW w:w="2126" w:type="dxa"/>
            <w:tcMar>
              <w:left w:w="0" w:type="dxa"/>
              <w:right w:w="0" w:type="dxa"/>
            </w:tcMar>
          </w:tcPr>
          <w:p w14:paraId="3933879F" w14:textId="77777777" w:rsidR="002D7201" w:rsidRPr="0096597E" w:rsidRDefault="002D7201" w:rsidP="009C5D93">
            <w:pPr>
              <w:pStyle w:val="PPGSFileDocNo"/>
              <w:keepNext/>
              <w:keepLines/>
            </w:pPr>
            <w:r w:rsidRPr="0096597E">
              <w:fldChar w:fldCharType="begin"/>
            </w:r>
            <w:r w:rsidRPr="0096597E">
              <w:instrText xml:space="preserve"> docproperty "objective-filenumber"\* MERGEFORMAT</w:instrText>
            </w:r>
            <w:r w:rsidRPr="0096597E">
              <w:fldChar w:fldCharType="begin"/>
            </w:r>
            <w:r w:rsidRPr="0096597E">
              <w:instrText xml:space="preserve"> docproperty "objective-filenumber"\* MERGEFORMATXXXX FYYYY/NNNN</w:instrText>
            </w:r>
          </w:p>
          <w:p w14:paraId="08E69F81" w14:textId="3EE88D15" w:rsidR="002D7201" w:rsidRPr="0096597E" w:rsidRDefault="002D7201" w:rsidP="009C5D93">
            <w:pPr>
              <w:pStyle w:val="PPGSFileDocNo"/>
              <w:keepNext/>
              <w:keepLines/>
            </w:pPr>
            <w:r w:rsidRPr="0096597E">
              <w:instrText xml:space="preserve">XNNNNNN </w:instrText>
            </w:r>
            <w:r w:rsidRPr="0096597E">
              <w:fldChar w:fldCharType="separate"/>
            </w:r>
            <w:r w:rsidR="00B07363">
              <w:rPr>
                <w:b/>
                <w:bCs/>
                <w:lang w:val="en-US"/>
              </w:rPr>
              <w:instrText>Error! Unknown switch argument.</w:instrText>
            </w:r>
            <w:r w:rsidRPr="0096597E">
              <w:fldChar w:fldCharType="end"/>
            </w:r>
          </w:p>
          <w:p w14:paraId="1281C8F2" w14:textId="1835DCBC" w:rsidR="002D7201" w:rsidRPr="0096597E" w:rsidRDefault="002D7201" w:rsidP="009C5D93">
            <w:pPr>
              <w:pStyle w:val="PPGSFileDocNo"/>
              <w:keepNext/>
              <w:keepLines/>
            </w:pPr>
            <w:r w:rsidRPr="0096597E">
              <w:instrText xml:space="preserve"> </w:instrText>
            </w:r>
            <w:r w:rsidRPr="0096597E">
              <w:fldChar w:fldCharType="separate"/>
            </w:r>
            <w:r w:rsidR="00B07363">
              <w:t>CORP F2008/000124</w:t>
            </w:r>
            <w:r w:rsidRPr="0096597E">
              <w:fldChar w:fldCharType="end"/>
            </w:r>
          </w:p>
          <w:p w14:paraId="18069E6B" w14:textId="733DC353" w:rsidR="002D7201" w:rsidRPr="0096597E" w:rsidRDefault="00B07363" w:rsidP="009C5D93">
            <w:pPr>
              <w:pStyle w:val="Table2"/>
              <w:keepNext/>
              <w:keepLines/>
              <w:framePr w:hSpace="0" w:wrap="auto" w:vAnchor="margin" w:xAlign="left" w:yAlign="inline"/>
              <w:suppressOverlap w:val="0"/>
            </w:pPr>
            <w:r>
              <w:fldChar w:fldCharType="begin"/>
            </w:r>
            <w:r>
              <w:instrText xml:space="preserve"> docproperty "objective-id"\* MERGEFORMAT </w:instrText>
            </w:r>
            <w:r>
              <w:fldChar w:fldCharType="separate"/>
            </w:r>
            <w:r>
              <w:t>A5074270</w:t>
            </w:r>
            <w:r>
              <w:fldChar w:fldCharType="end"/>
            </w:r>
          </w:p>
        </w:tc>
      </w:tr>
      <w:tr w:rsidR="002D7201" w:rsidRPr="00343454" w14:paraId="69BDB6F1" w14:textId="77777777" w:rsidTr="0050744A">
        <w:trPr>
          <w:cantSplit/>
          <w:trHeight w:hRule="exact" w:val="746"/>
        </w:trPr>
        <w:tc>
          <w:tcPr>
            <w:tcW w:w="1446" w:type="dxa"/>
            <w:tcMar>
              <w:left w:w="0" w:type="dxa"/>
              <w:right w:w="0" w:type="dxa"/>
            </w:tcMar>
          </w:tcPr>
          <w:p w14:paraId="5CBD25CF"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Contact Title:</w:t>
            </w:r>
          </w:p>
        </w:tc>
        <w:tc>
          <w:tcPr>
            <w:tcW w:w="1984" w:type="dxa"/>
            <w:tcMar>
              <w:left w:w="0" w:type="dxa"/>
              <w:right w:w="0" w:type="dxa"/>
            </w:tcMar>
          </w:tcPr>
          <w:p w14:paraId="5F6065EA" w14:textId="77777777" w:rsidR="002D7201" w:rsidRPr="0096597E" w:rsidRDefault="00CF575D" w:rsidP="009C5D93">
            <w:pPr>
              <w:pStyle w:val="Table2"/>
              <w:keepNext/>
              <w:keepLines/>
              <w:framePr w:hSpace="0" w:wrap="auto" w:vAnchor="margin" w:xAlign="left" w:yAlign="inline"/>
              <w:suppressOverlap w:val="0"/>
            </w:pPr>
            <w:r>
              <w:t>Freedom of Information and Privacy Officer</w:t>
            </w:r>
          </w:p>
        </w:tc>
        <w:tc>
          <w:tcPr>
            <w:tcW w:w="1134" w:type="dxa"/>
            <w:tcMar>
              <w:left w:w="0" w:type="dxa"/>
              <w:right w:w="0" w:type="dxa"/>
            </w:tcMar>
          </w:tcPr>
          <w:p w14:paraId="1032BB8B" w14:textId="77777777" w:rsidR="002D7201" w:rsidRPr="0096597E" w:rsidRDefault="002D7201" w:rsidP="009C5D93">
            <w:pPr>
              <w:pStyle w:val="Table2"/>
              <w:keepNext/>
              <w:keepLines/>
              <w:framePr w:hSpace="0" w:wrap="auto" w:vAnchor="margin" w:xAlign="left" w:yAlign="inline"/>
              <w:suppressOverlap w:val="0"/>
              <w:rPr>
                <w:b/>
              </w:rPr>
            </w:pPr>
            <w:r w:rsidRPr="0096597E">
              <w:rPr>
                <w:b/>
              </w:rPr>
              <w:t>Date Approved:</w:t>
            </w:r>
          </w:p>
        </w:tc>
        <w:tc>
          <w:tcPr>
            <w:tcW w:w="1957" w:type="dxa"/>
            <w:tcMar>
              <w:left w:w="0" w:type="dxa"/>
              <w:right w:w="0" w:type="dxa"/>
            </w:tcMar>
          </w:tcPr>
          <w:p w14:paraId="05518ECE" w14:textId="35B6ADC2" w:rsidR="002D7201" w:rsidRPr="0096597E" w:rsidRDefault="00C63C86" w:rsidP="009C5D93">
            <w:pPr>
              <w:pStyle w:val="Approveddatelookupfield"/>
              <w:keepNext/>
              <w:keepLines/>
              <w:framePr w:hSpace="0" w:wrap="auto" w:yAlign="inline"/>
              <w:suppressOverlap w:val="0"/>
              <w:rPr>
                <w:szCs w:val="18"/>
              </w:rPr>
            </w:pPr>
            <w:r>
              <w:rPr>
                <w:szCs w:val="18"/>
              </w:rPr>
              <w:t>29/06/2021</w:t>
            </w:r>
          </w:p>
        </w:tc>
        <w:tc>
          <w:tcPr>
            <w:tcW w:w="1701" w:type="dxa"/>
            <w:tcMar>
              <w:left w:w="0" w:type="dxa"/>
              <w:right w:w="0" w:type="dxa"/>
            </w:tcMar>
          </w:tcPr>
          <w:p w14:paraId="24E01701" w14:textId="77777777" w:rsidR="002D7201" w:rsidRPr="0096597E" w:rsidRDefault="002D7201" w:rsidP="009C5D93">
            <w:pPr>
              <w:pStyle w:val="Table2"/>
              <w:keepNext/>
              <w:keepLines/>
              <w:framePr w:hSpace="0" w:wrap="auto" w:vAnchor="margin" w:xAlign="left" w:yAlign="inline"/>
              <w:suppressOverlap w:val="0"/>
              <w:rPr>
                <w:b/>
              </w:rPr>
            </w:pPr>
            <w:r w:rsidRPr="0096597E">
              <w:rPr>
                <w:b/>
              </w:rPr>
              <w:t>Status:</w:t>
            </w:r>
          </w:p>
        </w:tc>
        <w:tc>
          <w:tcPr>
            <w:tcW w:w="2126" w:type="dxa"/>
            <w:tcMar>
              <w:left w:w="0" w:type="dxa"/>
              <w:right w:w="0" w:type="dxa"/>
            </w:tcMar>
          </w:tcPr>
          <w:p w14:paraId="43DF549C" w14:textId="1168C84A" w:rsidR="002D7201" w:rsidRPr="0096597E" w:rsidRDefault="00C63C86" w:rsidP="009C5D93">
            <w:pPr>
              <w:pStyle w:val="Table2"/>
              <w:keepNext/>
              <w:keepLines/>
              <w:framePr w:hSpace="0" w:wrap="auto" w:vAnchor="margin" w:xAlign="left" w:yAlign="inline"/>
              <w:suppressOverlap w:val="0"/>
            </w:pPr>
            <w:r>
              <w:t>Approved</w:t>
            </w:r>
          </w:p>
        </w:tc>
      </w:tr>
      <w:tr w:rsidR="002D7201" w:rsidRPr="00343454" w14:paraId="223981AA" w14:textId="77777777" w:rsidTr="0050744A">
        <w:trPr>
          <w:cantSplit/>
          <w:trHeight w:hRule="exact" w:val="655"/>
        </w:trPr>
        <w:tc>
          <w:tcPr>
            <w:tcW w:w="1446" w:type="dxa"/>
            <w:tcMar>
              <w:left w:w="0" w:type="dxa"/>
              <w:right w:w="0" w:type="dxa"/>
            </w:tcMar>
          </w:tcPr>
          <w:p w14:paraId="2E202653"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Contact Number:</w:t>
            </w:r>
          </w:p>
        </w:tc>
        <w:tc>
          <w:tcPr>
            <w:tcW w:w="1984" w:type="dxa"/>
            <w:tcMar>
              <w:left w:w="0" w:type="dxa"/>
              <w:right w:w="0" w:type="dxa"/>
            </w:tcMar>
          </w:tcPr>
          <w:p w14:paraId="226B11C6" w14:textId="77777777" w:rsidR="002D7201" w:rsidRPr="0096597E" w:rsidRDefault="002D7201" w:rsidP="009C5D93">
            <w:pPr>
              <w:pStyle w:val="Table2"/>
              <w:keepNext/>
              <w:keepLines/>
              <w:framePr w:hSpace="0" w:wrap="auto" w:vAnchor="margin" w:xAlign="left" w:yAlign="inline"/>
              <w:suppressOverlap w:val="0"/>
            </w:pPr>
            <w:r w:rsidRPr="0096597E">
              <w:t xml:space="preserve">(08) </w:t>
            </w:r>
            <w:r w:rsidR="00CF575D">
              <w:t>8429 0422</w:t>
            </w:r>
          </w:p>
        </w:tc>
        <w:tc>
          <w:tcPr>
            <w:tcW w:w="1134" w:type="dxa"/>
            <w:tcMar>
              <w:left w:w="0" w:type="dxa"/>
              <w:right w:w="0" w:type="dxa"/>
            </w:tcMar>
          </w:tcPr>
          <w:p w14:paraId="0095A7AF" w14:textId="77777777" w:rsidR="002D7201" w:rsidRPr="0096597E" w:rsidRDefault="002D7201" w:rsidP="009C5D93">
            <w:pPr>
              <w:pStyle w:val="Table2"/>
              <w:keepNext/>
              <w:keepLines/>
              <w:framePr w:hSpace="0" w:wrap="auto" w:vAnchor="margin" w:xAlign="left" w:yAlign="inline"/>
              <w:suppressOverlap w:val="0"/>
              <w:rPr>
                <w:b/>
              </w:rPr>
            </w:pPr>
            <w:r w:rsidRPr="0096597E">
              <w:rPr>
                <w:b/>
              </w:rPr>
              <w:t>Next Review Date:</w:t>
            </w:r>
          </w:p>
        </w:tc>
        <w:tc>
          <w:tcPr>
            <w:tcW w:w="1957" w:type="dxa"/>
            <w:tcMar>
              <w:left w:w="0" w:type="dxa"/>
              <w:right w:w="0" w:type="dxa"/>
            </w:tcMar>
          </w:tcPr>
          <w:p w14:paraId="084E9462" w14:textId="1EE159C2" w:rsidR="002D7201" w:rsidRPr="0096597E" w:rsidRDefault="00C63C86" w:rsidP="009C5D93">
            <w:pPr>
              <w:pStyle w:val="Table2"/>
              <w:keepNext/>
              <w:keepLines/>
              <w:framePr w:hSpace="0" w:wrap="auto" w:vAnchor="margin" w:xAlign="left" w:yAlign="inline"/>
              <w:suppressOverlap w:val="0"/>
            </w:pPr>
            <w:r>
              <w:t>29/06/2024</w:t>
            </w:r>
          </w:p>
        </w:tc>
        <w:tc>
          <w:tcPr>
            <w:tcW w:w="1701" w:type="dxa"/>
            <w:tcMar>
              <w:left w:w="0" w:type="dxa"/>
              <w:right w:w="0" w:type="dxa"/>
            </w:tcMar>
          </w:tcPr>
          <w:p w14:paraId="499F22BB" w14:textId="77777777" w:rsidR="002D7201" w:rsidRPr="0096597E" w:rsidRDefault="002D7201" w:rsidP="009C5D93">
            <w:pPr>
              <w:pStyle w:val="Table2"/>
              <w:keepNext/>
              <w:keepLines/>
              <w:framePr w:hSpace="0" w:wrap="auto" w:vAnchor="margin" w:xAlign="left" w:yAlign="inline"/>
              <w:suppressOverlap w:val="0"/>
              <w:rPr>
                <w:b/>
              </w:rPr>
            </w:pPr>
            <w:r w:rsidRPr="0096597E">
              <w:rPr>
                <w:b/>
              </w:rPr>
              <w:t>Security Classification:</w:t>
            </w:r>
          </w:p>
        </w:tc>
        <w:tc>
          <w:tcPr>
            <w:tcW w:w="2126" w:type="dxa"/>
            <w:tcMar>
              <w:left w:w="0" w:type="dxa"/>
              <w:right w:w="0" w:type="dxa"/>
            </w:tcMar>
          </w:tcPr>
          <w:p w14:paraId="79044EF0" w14:textId="3949B604" w:rsidR="002D7201" w:rsidRPr="0096597E" w:rsidRDefault="002D7201" w:rsidP="009C5D93">
            <w:pPr>
              <w:pStyle w:val="SecurityClassification"/>
              <w:keepNext/>
              <w:keepLines/>
            </w:pPr>
            <w:r w:rsidRPr="0096597E">
              <w:fldChar w:fldCharType="begin"/>
            </w:r>
            <w:r w:rsidRPr="0096597E">
              <w:instrText xml:space="preserve"> docproperty "objective-Security Classification [system]"</w:instrText>
            </w:r>
            <w:r w:rsidRPr="0096597E">
              <w:fldChar w:fldCharType="begin"/>
            </w:r>
            <w:r w:rsidRPr="0096597E">
              <w:instrText xml:space="preserve"> docproperty "objective-Security Classification [system]"</w:instrText>
            </w:r>
            <w:r w:rsidRPr="0096597E">
              <w:fldChar w:fldCharType="begin"/>
            </w:r>
            <w:r w:rsidRPr="0096597E">
              <w:instrText xml:space="preserve"> docproperty "objective-Security Classification [system]"</w:instrText>
            </w:r>
            <w:r w:rsidRPr="0096597E">
              <w:fldChar w:fldCharType="begin"/>
            </w:r>
            <w:r w:rsidRPr="0096597E">
              <w:instrText xml:space="preserve"> docproperty "objective-Security Classification [system]"</w:instrText>
            </w:r>
            <w:r w:rsidRPr="0096597E">
              <w:fldChar w:fldCharType="begin"/>
            </w:r>
            <w:r w:rsidRPr="0096597E">
              <w:instrText xml:space="preserve"> docproperty "objective-Security Classification [system]"Unclassified </w:instrText>
            </w:r>
            <w:r w:rsidRPr="0096597E">
              <w:fldChar w:fldCharType="separate"/>
            </w:r>
            <w:r w:rsidR="00B07363">
              <w:instrText>02 Official</w:instrText>
            </w:r>
            <w:r w:rsidRPr="0096597E">
              <w:fldChar w:fldCharType="end"/>
            </w:r>
            <w:r w:rsidRPr="0096597E">
              <w:instrText xml:space="preserve"> </w:instrText>
            </w:r>
            <w:r w:rsidRPr="0096597E">
              <w:fldChar w:fldCharType="separate"/>
            </w:r>
            <w:r w:rsidR="00B07363">
              <w:instrText>02 Official</w:instrText>
            </w:r>
            <w:r w:rsidRPr="0096597E">
              <w:fldChar w:fldCharType="end"/>
            </w:r>
            <w:r w:rsidRPr="0096597E">
              <w:instrText xml:space="preserve">  </w:instrText>
            </w:r>
            <w:r w:rsidRPr="0096597E">
              <w:fldChar w:fldCharType="separate"/>
            </w:r>
            <w:r w:rsidR="00B07363">
              <w:instrText>02 Official</w:instrText>
            </w:r>
            <w:r w:rsidRPr="0096597E">
              <w:fldChar w:fldCharType="end"/>
            </w:r>
            <w:r w:rsidRPr="0096597E">
              <w:instrText xml:space="preserve"> </w:instrText>
            </w:r>
          </w:p>
          <w:p w14:paraId="35553E08" w14:textId="1C455265" w:rsidR="002D7201" w:rsidRPr="0096597E" w:rsidRDefault="002D7201" w:rsidP="009C5D93">
            <w:pPr>
              <w:pStyle w:val="Table2"/>
              <w:keepNext/>
              <w:keepLines/>
              <w:framePr w:hSpace="0" w:wrap="auto" w:vAnchor="margin" w:xAlign="left" w:yAlign="inline"/>
              <w:suppressOverlap w:val="0"/>
            </w:pPr>
            <w:r w:rsidRPr="0096597E">
              <w:rPr>
                <w:color w:val="000000"/>
              </w:rPr>
              <w:instrText xml:space="preserve"> </w:instrText>
            </w:r>
            <w:r w:rsidRPr="0096597E">
              <w:rPr>
                <w:color w:val="000000"/>
              </w:rPr>
              <w:fldChar w:fldCharType="separate"/>
            </w:r>
            <w:r w:rsidR="00B07363">
              <w:rPr>
                <w:color w:val="000000"/>
              </w:rPr>
              <w:instrText>02 Official</w:instrText>
            </w:r>
            <w:r w:rsidRPr="0096597E">
              <w:rPr>
                <w:color w:val="000000"/>
              </w:rPr>
              <w:fldChar w:fldCharType="end"/>
            </w:r>
            <w:r w:rsidRPr="0096597E">
              <w:rPr>
                <w:color w:val="000000"/>
              </w:rPr>
              <w:instrText xml:space="preserve"> </w:instrText>
            </w:r>
            <w:r w:rsidRPr="0096597E">
              <w:rPr>
                <w:color w:val="000000"/>
              </w:rPr>
              <w:fldChar w:fldCharType="separate"/>
            </w:r>
            <w:r w:rsidR="00B07363">
              <w:rPr>
                <w:color w:val="000000"/>
              </w:rPr>
              <w:t>02 Official</w:t>
            </w:r>
            <w:r w:rsidRPr="0096597E">
              <w:rPr>
                <w:color w:val="000000"/>
              </w:rPr>
              <w:fldChar w:fldCharType="end"/>
            </w:r>
            <w:r w:rsidRPr="0096597E">
              <w:fldChar w:fldCharType="begin"/>
            </w:r>
            <w:r w:rsidRPr="0096597E">
              <w:instrText xml:space="preserve"> docproperty "objective-Access Use Conditions [system]"</w:instrText>
            </w:r>
            <w:r w:rsidRPr="0096597E">
              <w:fldChar w:fldCharType="begin"/>
            </w:r>
            <w:r w:rsidRPr="0096597E">
              <w:instrText xml:space="preserve"> STYLEREF  "Policy Security Classification"  \* MERGEFORMAT </w:instrText>
            </w:r>
            <w:r w:rsidRPr="0096597E">
              <w:fldChar w:fldCharType="separate"/>
            </w:r>
            <w:r w:rsidR="00B07363">
              <w:rPr>
                <w:b/>
                <w:bCs/>
                <w:noProof/>
                <w:lang w:val="en-US"/>
              </w:rPr>
              <w:instrText>Error! No text of specified style in document.</w:instrText>
            </w:r>
            <w:r w:rsidRPr="0096597E">
              <w:fldChar w:fldCharType="end"/>
            </w:r>
            <w:r w:rsidRPr="0096597E">
              <w:instrText xml:space="preserve"> </w:instrText>
            </w:r>
            <w:r w:rsidRPr="0096597E">
              <w:fldChar w:fldCharType="end"/>
            </w:r>
          </w:p>
        </w:tc>
      </w:tr>
    </w:tbl>
    <w:p w14:paraId="1330188C" w14:textId="77777777" w:rsidR="002D7201" w:rsidRPr="0028223D" w:rsidRDefault="002D7201" w:rsidP="0028223D">
      <w:pPr>
        <w:sectPr w:rsidR="002D7201" w:rsidRPr="0028223D" w:rsidSect="00905643">
          <w:headerReference w:type="even" r:id="rId12"/>
          <w:footerReference w:type="default" r:id="rId13"/>
          <w:headerReference w:type="first" r:id="rId14"/>
          <w:footerReference w:type="first" r:id="rId15"/>
          <w:pgSz w:w="11906" w:h="16838" w:code="9"/>
          <w:pgMar w:top="709" w:right="1418" w:bottom="1418" w:left="1418" w:header="426" w:footer="567" w:gutter="0"/>
          <w:pgNumType w:start="2"/>
          <w:cols w:space="708"/>
          <w:docGrid w:linePitch="360"/>
        </w:sectPr>
      </w:pPr>
    </w:p>
    <w:p w14:paraId="372A78C5" w14:textId="77777777" w:rsidR="006D343D" w:rsidRPr="00343454" w:rsidRDefault="006D343D" w:rsidP="00301871">
      <w:pPr>
        <w:pStyle w:val="Contentsheader"/>
      </w:pPr>
      <w:r w:rsidRPr="00895535">
        <w:rPr>
          <w:color w:val="00427A"/>
        </w:rPr>
        <w:lastRenderedPageBreak/>
        <w:t>CONTENTS</w:t>
      </w:r>
    </w:p>
    <w:p w14:paraId="0B7C7363" w14:textId="010D0CA2" w:rsidR="00AF067A" w:rsidRDefault="005B7C7E">
      <w:pPr>
        <w:pStyle w:val="TOC1"/>
        <w:rPr>
          <w:rFonts w:asciiTheme="minorHAnsi" w:eastAsiaTheme="minorEastAsia" w:hAnsiTheme="minorHAnsi" w:cstheme="minorBidi"/>
          <w:b w:val="0"/>
          <w:bCs w:val="0"/>
          <w:caps w:val="0"/>
          <w:noProof/>
          <w:sz w:val="22"/>
          <w:szCs w:val="22"/>
          <w:lang w:eastAsia="en-AU"/>
        </w:rPr>
      </w:pPr>
      <w:r>
        <w:rPr>
          <w:b w:val="0"/>
          <w:bCs w:val="0"/>
          <w:caps w:val="0"/>
        </w:rPr>
        <w:fldChar w:fldCharType="begin"/>
      </w:r>
      <w:r>
        <w:rPr>
          <w:b w:val="0"/>
          <w:bCs w:val="0"/>
          <w:caps w:val="0"/>
        </w:rPr>
        <w:instrText xml:space="preserve"> TOC \o "3-3" \h \z \t "Heading 1,1,Heading 2,2" </w:instrText>
      </w:r>
      <w:r>
        <w:rPr>
          <w:b w:val="0"/>
          <w:bCs w:val="0"/>
          <w:caps w:val="0"/>
        </w:rPr>
        <w:fldChar w:fldCharType="separate"/>
      </w:r>
      <w:hyperlink w:anchor="_Toc75788898" w:history="1">
        <w:r w:rsidR="00AF067A" w:rsidRPr="000972A1">
          <w:rPr>
            <w:rStyle w:val="Hyperlink"/>
            <w:noProof/>
          </w:rPr>
          <w:t>1.</w:t>
        </w:r>
        <w:r w:rsidR="00AF067A">
          <w:rPr>
            <w:rFonts w:asciiTheme="minorHAnsi" w:eastAsiaTheme="minorEastAsia" w:hAnsiTheme="minorHAnsi" w:cstheme="minorBidi"/>
            <w:b w:val="0"/>
            <w:bCs w:val="0"/>
            <w:caps w:val="0"/>
            <w:noProof/>
            <w:sz w:val="22"/>
            <w:szCs w:val="22"/>
            <w:lang w:eastAsia="en-AU"/>
          </w:rPr>
          <w:tab/>
        </w:r>
        <w:r w:rsidR="00AF067A" w:rsidRPr="000972A1">
          <w:rPr>
            <w:rStyle w:val="Hyperlink"/>
            <w:noProof/>
          </w:rPr>
          <w:t>Purpose</w:t>
        </w:r>
        <w:r w:rsidR="00AF067A">
          <w:rPr>
            <w:noProof/>
            <w:webHidden/>
          </w:rPr>
          <w:tab/>
        </w:r>
        <w:r w:rsidR="00AF067A">
          <w:rPr>
            <w:noProof/>
            <w:webHidden/>
          </w:rPr>
          <w:fldChar w:fldCharType="begin"/>
        </w:r>
        <w:r w:rsidR="00AF067A">
          <w:rPr>
            <w:noProof/>
            <w:webHidden/>
          </w:rPr>
          <w:instrText xml:space="preserve"> PAGEREF _Toc75788898 \h </w:instrText>
        </w:r>
        <w:r w:rsidR="00AF067A">
          <w:rPr>
            <w:noProof/>
            <w:webHidden/>
          </w:rPr>
        </w:r>
        <w:r w:rsidR="00AF067A">
          <w:rPr>
            <w:noProof/>
            <w:webHidden/>
          </w:rPr>
          <w:fldChar w:fldCharType="separate"/>
        </w:r>
        <w:r w:rsidR="00B07363">
          <w:rPr>
            <w:noProof/>
            <w:webHidden/>
          </w:rPr>
          <w:t>4</w:t>
        </w:r>
        <w:r w:rsidR="00AF067A">
          <w:rPr>
            <w:noProof/>
            <w:webHidden/>
          </w:rPr>
          <w:fldChar w:fldCharType="end"/>
        </w:r>
      </w:hyperlink>
    </w:p>
    <w:p w14:paraId="406340DB" w14:textId="7FDA3014" w:rsidR="00AF067A" w:rsidRDefault="00B07363">
      <w:pPr>
        <w:pStyle w:val="TOC1"/>
        <w:rPr>
          <w:rFonts w:asciiTheme="minorHAnsi" w:eastAsiaTheme="minorEastAsia" w:hAnsiTheme="minorHAnsi" w:cstheme="minorBidi"/>
          <w:b w:val="0"/>
          <w:bCs w:val="0"/>
          <w:caps w:val="0"/>
          <w:noProof/>
          <w:sz w:val="22"/>
          <w:szCs w:val="22"/>
          <w:lang w:eastAsia="en-AU"/>
        </w:rPr>
      </w:pPr>
      <w:hyperlink w:anchor="_Toc75788899" w:history="1">
        <w:r w:rsidR="00AF067A" w:rsidRPr="000972A1">
          <w:rPr>
            <w:rStyle w:val="Hyperlink"/>
            <w:noProof/>
          </w:rPr>
          <w:t>2.</w:t>
        </w:r>
        <w:r w:rsidR="00AF067A">
          <w:rPr>
            <w:rFonts w:asciiTheme="minorHAnsi" w:eastAsiaTheme="minorEastAsia" w:hAnsiTheme="minorHAnsi" w:cstheme="minorBidi"/>
            <w:b w:val="0"/>
            <w:bCs w:val="0"/>
            <w:caps w:val="0"/>
            <w:noProof/>
            <w:sz w:val="22"/>
            <w:szCs w:val="22"/>
            <w:lang w:eastAsia="en-AU"/>
          </w:rPr>
          <w:tab/>
        </w:r>
        <w:r w:rsidR="00AF067A" w:rsidRPr="000972A1">
          <w:rPr>
            <w:rStyle w:val="Hyperlink"/>
            <w:noProof/>
          </w:rPr>
          <w:t>Scope</w:t>
        </w:r>
        <w:r w:rsidR="00AF067A">
          <w:rPr>
            <w:noProof/>
            <w:webHidden/>
          </w:rPr>
          <w:tab/>
        </w:r>
        <w:r w:rsidR="00AF067A">
          <w:rPr>
            <w:noProof/>
            <w:webHidden/>
          </w:rPr>
          <w:fldChar w:fldCharType="begin"/>
        </w:r>
        <w:r w:rsidR="00AF067A">
          <w:rPr>
            <w:noProof/>
            <w:webHidden/>
          </w:rPr>
          <w:instrText xml:space="preserve"> PAGEREF _Toc75788899 \h </w:instrText>
        </w:r>
        <w:r w:rsidR="00AF067A">
          <w:rPr>
            <w:noProof/>
            <w:webHidden/>
          </w:rPr>
        </w:r>
        <w:r w:rsidR="00AF067A">
          <w:rPr>
            <w:noProof/>
            <w:webHidden/>
          </w:rPr>
          <w:fldChar w:fldCharType="separate"/>
        </w:r>
        <w:r>
          <w:rPr>
            <w:noProof/>
            <w:webHidden/>
          </w:rPr>
          <w:t>4</w:t>
        </w:r>
        <w:r w:rsidR="00AF067A">
          <w:rPr>
            <w:noProof/>
            <w:webHidden/>
          </w:rPr>
          <w:fldChar w:fldCharType="end"/>
        </w:r>
      </w:hyperlink>
    </w:p>
    <w:p w14:paraId="3ABBEBA0" w14:textId="50C234AD" w:rsidR="00AF067A" w:rsidRDefault="00B07363">
      <w:pPr>
        <w:pStyle w:val="TOC1"/>
        <w:rPr>
          <w:rFonts w:asciiTheme="minorHAnsi" w:eastAsiaTheme="minorEastAsia" w:hAnsiTheme="minorHAnsi" w:cstheme="minorBidi"/>
          <w:b w:val="0"/>
          <w:bCs w:val="0"/>
          <w:caps w:val="0"/>
          <w:noProof/>
          <w:sz w:val="22"/>
          <w:szCs w:val="22"/>
          <w:lang w:eastAsia="en-AU"/>
        </w:rPr>
      </w:pPr>
      <w:hyperlink w:anchor="_Toc75788900" w:history="1">
        <w:r w:rsidR="00AF067A" w:rsidRPr="000972A1">
          <w:rPr>
            <w:rStyle w:val="Hyperlink"/>
            <w:noProof/>
          </w:rPr>
          <w:t>3.</w:t>
        </w:r>
        <w:r w:rsidR="00AF067A">
          <w:rPr>
            <w:rFonts w:asciiTheme="minorHAnsi" w:eastAsiaTheme="minorEastAsia" w:hAnsiTheme="minorHAnsi" w:cstheme="minorBidi"/>
            <w:b w:val="0"/>
            <w:bCs w:val="0"/>
            <w:caps w:val="0"/>
            <w:noProof/>
            <w:sz w:val="22"/>
            <w:szCs w:val="22"/>
            <w:lang w:eastAsia="en-AU"/>
          </w:rPr>
          <w:tab/>
        </w:r>
        <w:r w:rsidR="00AF067A" w:rsidRPr="000972A1">
          <w:rPr>
            <w:rStyle w:val="Hyperlink"/>
            <w:noProof/>
          </w:rPr>
          <w:t>Policy Details</w:t>
        </w:r>
        <w:r w:rsidR="00AF067A">
          <w:rPr>
            <w:noProof/>
            <w:webHidden/>
          </w:rPr>
          <w:tab/>
        </w:r>
        <w:r w:rsidR="00AF067A">
          <w:rPr>
            <w:noProof/>
            <w:webHidden/>
          </w:rPr>
          <w:fldChar w:fldCharType="begin"/>
        </w:r>
        <w:r w:rsidR="00AF067A">
          <w:rPr>
            <w:noProof/>
            <w:webHidden/>
          </w:rPr>
          <w:instrText xml:space="preserve"> PAGEREF _Toc75788900 \h </w:instrText>
        </w:r>
        <w:r w:rsidR="00AF067A">
          <w:rPr>
            <w:noProof/>
            <w:webHidden/>
          </w:rPr>
        </w:r>
        <w:r w:rsidR="00AF067A">
          <w:rPr>
            <w:noProof/>
            <w:webHidden/>
          </w:rPr>
          <w:fldChar w:fldCharType="separate"/>
        </w:r>
        <w:r>
          <w:rPr>
            <w:noProof/>
            <w:webHidden/>
          </w:rPr>
          <w:t>5</w:t>
        </w:r>
        <w:r w:rsidR="00AF067A">
          <w:rPr>
            <w:noProof/>
            <w:webHidden/>
          </w:rPr>
          <w:fldChar w:fldCharType="end"/>
        </w:r>
      </w:hyperlink>
    </w:p>
    <w:p w14:paraId="564B1956" w14:textId="48A1206E" w:rsidR="00AF067A" w:rsidRDefault="00B07363">
      <w:pPr>
        <w:pStyle w:val="TOC2"/>
        <w:rPr>
          <w:rFonts w:asciiTheme="minorHAnsi" w:eastAsiaTheme="minorEastAsia" w:hAnsiTheme="minorHAnsi" w:cstheme="minorBidi"/>
          <w:noProof/>
          <w:sz w:val="22"/>
          <w:szCs w:val="22"/>
          <w:lang w:eastAsia="en-AU"/>
        </w:rPr>
      </w:pPr>
      <w:hyperlink w:anchor="_Toc75788901" w:history="1">
        <w:r w:rsidR="00AF067A" w:rsidRPr="000972A1">
          <w:rPr>
            <w:rStyle w:val="Hyperlink"/>
            <w:noProof/>
          </w:rPr>
          <w:t>3.1</w:t>
        </w:r>
        <w:r w:rsidR="00AF067A">
          <w:rPr>
            <w:rFonts w:asciiTheme="minorHAnsi" w:eastAsiaTheme="minorEastAsia" w:hAnsiTheme="minorHAnsi" w:cstheme="minorBidi"/>
            <w:noProof/>
            <w:sz w:val="22"/>
            <w:szCs w:val="22"/>
            <w:lang w:eastAsia="en-AU"/>
          </w:rPr>
          <w:tab/>
        </w:r>
        <w:r w:rsidR="00AF067A" w:rsidRPr="000972A1">
          <w:rPr>
            <w:rStyle w:val="Hyperlink"/>
            <w:noProof/>
          </w:rPr>
          <w:t>General Policy Principles</w:t>
        </w:r>
        <w:r w:rsidR="00AF067A">
          <w:rPr>
            <w:noProof/>
            <w:webHidden/>
          </w:rPr>
          <w:tab/>
        </w:r>
        <w:r w:rsidR="00AF067A">
          <w:rPr>
            <w:noProof/>
            <w:webHidden/>
          </w:rPr>
          <w:fldChar w:fldCharType="begin"/>
        </w:r>
        <w:r w:rsidR="00AF067A">
          <w:rPr>
            <w:noProof/>
            <w:webHidden/>
          </w:rPr>
          <w:instrText xml:space="preserve"> PAGEREF _Toc75788901 \h </w:instrText>
        </w:r>
        <w:r w:rsidR="00AF067A">
          <w:rPr>
            <w:noProof/>
            <w:webHidden/>
          </w:rPr>
        </w:r>
        <w:r w:rsidR="00AF067A">
          <w:rPr>
            <w:noProof/>
            <w:webHidden/>
          </w:rPr>
          <w:fldChar w:fldCharType="separate"/>
        </w:r>
        <w:r>
          <w:rPr>
            <w:noProof/>
            <w:webHidden/>
          </w:rPr>
          <w:t>5</w:t>
        </w:r>
        <w:r w:rsidR="00AF067A">
          <w:rPr>
            <w:noProof/>
            <w:webHidden/>
          </w:rPr>
          <w:fldChar w:fldCharType="end"/>
        </w:r>
      </w:hyperlink>
    </w:p>
    <w:p w14:paraId="1A17EBA2" w14:textId="71B25393" w:rsidR="00AF067A" w:rsidRDefault="00B07363">
      <w:pPr>
        <w:pStyle w:val="TOC2"/>
        <w:rPr>
          <w:rFonts w:asciiTheme="minorHAnsi" w:eastAsiaTheme="minorEastAsia" w:hAnsiTheme="minorHAnsi" w:cstheme="minorBidi"/>
          <w:noProof/>
          <w:sz w:val="22"/>
          <w:szCs w:val="22"/>
          <w:lang w:eastAsia="en-AU"/>
        </w:rPr>
      </w:pPr>
      <w:hyperlink w:anchor="_Toc75788902" w:history="1">
        <w:r w:rsidR="00AF067A" w:rsidRPr="000972A1">
          <w:rPr>
            <w:rStyle w:val="Hyperlink"/>
            <w:noProof/>
          </w:rPr>
          <w:t>3.2</w:t>
        </w:r>
        <w:r w:rsidR="00AF067A">
          <w:rPr>
            <w:rFonts w:asciiTheme="minorHAnsi" w:eastAsiaTheme="minorEastAsia" w:hAnsiTheme="minorHAnsi" w:cstheme="minorBidi"/>
            <w:noProof/>
            <w:sz w:val="22"/>
            <w:szCs w:val="22"/>
            <w:lang w:eastAsia="en-AU"/>
          </w:rPr>
          <w:tab/>
        </w:r>
        <w:r w:rsidR="00AF067A" w:rsidRPr="000972A1">
          <w:rPr>
            <w:rStyle w:val="Hyperlink"/>
            <w:noProof/>
          </w:rPr>
          <w:t>Examples of Personal Information</w:t>
        </w:r>
        <w:r w:rsidR="00AF067A">
          <w:rPr>
            <w:noProof/>
            <w:webHidden/>
          </w:rPr>
          <w:tab/>
        </w:r>
        <w:r w:rsidR="00AF067A">
          <w:rPr>
            <w:noProof/>
            <w:webHidden/>
          </w:rPr>
          <w:fldChar w:fldCharType="begin"/>
        </w:r>
        <w:r w:rsidR="00AF067A">
          <w:rPr>
            <w:noProof/>
            <w:webHidden/>
          </w:rPr>
          <w:instrText xml:space="preserve"> PAGEREF _Toc75788902 \h </w:instrText>
        </w:r>
        <w:r w:rsidR="00AF067A">
          <w:rPr>
            <w:noProof/>
            <w:webHidden/>
          </w:rPr>
        </w:r>
        <w:r w:rsidR="00AF067A">
          <w:rPr>
            <w:noProof/>
            <w:webHidden/>
          </w:rPr>
          <w:fldChar w:fldCharType="separate"/>
        </w:r>
        <w:r>
          <w:rPr>
            <w:noProof/>
            <w:webHidden/>
          </w:rPr>
          <w:t>7</w:t>
        </w:r>
        <w:r w:rsidR="00AF067A">
          <w:rPr>
            <w:noProof/>
            <w:webHidden/>
          </w:rPr>
          <w:fldChar w:fldCharType="end"/>
        </w:r>
      </w:hyperlink>
    </w:p>
    <w:p w14:paraId="22B77534" w14:textId="49136D43" w:rsidR="00AF067A" w:rsidRDefault="00B07363">
      <w:pPr>
        <w:pStyle w:val="TOC2"/>
        <w:rPr>
          <w:rFonts w:asciiTheme="minorHAnsi" w:eastAsiaTheme="minorEastAsia" w:hAnsiTheme="minorHAnsi" w:cstheme="minorBidi"/>
          <w:noProof/>
          <w:sz w:val="22"/>
          <w:szCs w:val="22"/>
          <w:lang w:eastAsia="en-AU"/>
        </w:rPr>
      </w:pPr>
      <w:hyperlink w:anchor="_Toc75788903" w:history="1">
        <w:r w:rsidR="00AF067A" w:rsidRPr="000972A1">
          <w:rPr>
            <w:rStyle w:val="Hyperlink"/>
            <w:noProof/>
          </w:rPr>
          <w:t>3.3</w:t>
        </w:r>
        <w:r w:rsidR="00AF067A">
          <w:rPr>
            <w:rFonts w:asciiTheme="minorHAnsi" w:eastAsiaTheme="minorEastAsia" w:hAnsiTheme="minorHAnsi" w:cstheme="minorBidi"/>
            <w:noProof/>
            <w:sz w:val="22"/>
            <w:szCs w:val="22"/>
            <w:lang w:eastAsia="en-AU"/>
          </w:rPr>
          <w:tab/>
        </w:r>
        <w:r w:rsidR="00AF067A" w:rsidRPr="000972A1">
          <w:rPr>
            <w:rStyle w:val="Hyperlink"/>
            <w:noProof/>
          </w:rPr>
          <w:t>Ethics for handling information and making public comments</w:t>
        </w:r>
        <w:r w:rsidR="00AF067A">
          <w:rPr>
            <w:noProof/>
            <w:webHidden/>
          </w:rPr>
          <w:tab/>
        </w:r>
        <w:r w:rsidR="00AF067A">
          <w:rPr>
            <w:noProof/>
            <w:webHidden/>
          </w:rPr>
          <w:fldChar w:fldCharType="begin"/>
        </w:r>
        <w:r w:rsidR="00AF067A">
          <w:rPr>
            <w:noProof/>
            <w:webHidden/>
          </w:rPr>
          <w:instrText xml:space="preserve"> PAGEREF _Toc75788903 \h </w:instrText>
        </w:r>
        <w:r w:rsidR="00AF067A">
          <w:rPr>
            <w:noProof/>
            <w:webHidden/>
          </w:rPr>
        </w:r>
        <w:r w:rsidR="00AF067A">
          <w:rPr>
            <w:noProof/>
            <w:webHidden/>
          </w:rPr>
          <w:fldChar w:fldCharType="separate"/>
        </w:r>
        <w:r>
          <w:rPr>
            <w:noProof/>
            <w:webHidden/>
          </w:rPr>
          <w:t>9</w:t>
        </w:r>
        <w:r w:rsidR="00AF067A">
          <w:rPr>
            <w:noProof/>
            <w:webHidden/>
          </w:rPr>
          <w:fldChar w:fldCharType="end"/>
        </w:r>
      </w:hyperlink>
    </w:p>
    <w:p w14:paraId="73180D13" w14:textId="0D1FE33F" w:rsidR="00AF067A" w:rsidRDefault="00B07363">
      <w:pPr>
        <w:pStyle w:val="TOC2"/>
        <w:rPr>
          <w:rFonts w:asciiTheme="minorHAnsi" w:eastAsiaTheme="minorEastAsia" w:hAnsiTheme="minorHAnsi" w:cstheme="minorBidi"/>
          <w:noProof/>
          <w:sz w:val="22"/>
          <w:szCs w:val="22"/>
          <w:lang w:eastAsia="en-AU"/>
        </w:rPr>
      </w:pPr>
      <w:hyperlink w:anchor="_Toc75788904" w:history="1">
        <w:r w:rsidR="00AF067A" w:rsidRPr="000972A1">
          <w:rPr>
            <w:rStyle w:val="Hyperlink"/>
            <w:noProof/>
          </w:rPr>
          <w:t>3.4</w:t>
        </w:r>
        <w:r w:rsidR="00AF067A">
          <w:rPr>
            <w:rFonts w:asciiTheme="minorHAnsi" w:eastAsiaTheme="minorEastAsia" w:hAnsiTheme="minorHAnsi" w:cstheme="minorBidi"/>
            <w:noProof/>
            <w:sz w:val="22"/>
            <w:szCs w:val="22"/>
            <w:lang w:eastAsia="en-AU"/>
          </w:rPr>
          <w:tab/>
        </w:r>
        <w:r w:rsidR="00AF067A" w:rsidRPr="000972A1">
          <w:rPr>
            <w:rStyle w:val="Hyperlink"/>
            <w:noProof/>
          </w:rPr>
          <w:t>Collection of personal information</w:t>
        </w:r>
        <w:r w:rsidR="00AF067A">
          <w:rPr>
            <w:noProof/>
            <w:webHidden/>
          </w:rPr>
          <w:tab/>
        </w:r>
        <w:r w:rsidR="00AF067A">
          <w:rPr>
            <w:noProof/>
            <w:webHidden/>
          </w:rPr>
          <w:fldChar w:fldCharType="begin"/>
        </w:r>
        <w:r w:rsidR="00AF067A">
          <w:rPr>
            <w:noProof/>
            <w:webHidden/>
          </w:rPr>
          <w:instrText xml:space="preserve"> PAGEREF _Toc75788904 \h </w:instrText>
        </w:r>
        <w:r w:rsidR="00AF067A">
          <w:rPr>
            <w:noProof/>
            <w:webHidden/>
          </w:rPr>
        </w:r>
        <w:r w:rsidR="00AF067A">
          <w:rPr>
            <w:noProof/>
            <w:webHidden/>
          </w:rPr>
          <w:fldChar w:fldCharType="separate"/>
        </w:r>
        <w:r>
          <w:rPr>
            <w:noProof/>
            <w:webHidden/>
          </w:rPr>
          <w:t>10</w:t>
        </w:r>
        <w:r w:rsidR="00AF067A">
          <w:rPr>
            <w:noProof/>
            <w:webHidden/>
          </w:rPr>
          <w:fldChar w:fldCharType="end"/>
        </w:r>
      </w:hyperlink>
    </w:p>
    <w:p w14:paraId="7CBA9326" w14:textId="32CD891B" w:rsidR="00AF067A" w:rsidRDefault="00B07363">
      <w:pPr>
        <w:pStyle w:val="TOC2"/>
        <w:rPr>
          <w:rFonts w:asciiTheme="minorHAnsi" w:eastAsiaTheme="minorEastAsia" w:hAnsiTheme="minorHAnsi" w:cstheme="minorBidi"/>
          <w:noProof/>
          <w:sz w:val="22"/>
          <w:szCs w:val="22"/>
          <w:lang w:eastAsia="en-AU"/>
        </w:rPr>
      </w:pPr>
      <w:hyperlink w:anchor="_Toc75788905" w:history="1">
        <w:r w:rsidR="00AF067A" w:rsidRPr="000972A1">
          <w:rPr>
            <w:rStyle w:val="Hyperlink"/>
            <w:noProof/>
          </w:rPr>
          <w:t>3.5</w:t>
        </w:r>
        <w:r w:rsidR="00AF067A">
          <w:rPr>
            <w:rFonts w:asciiTheme="minorHAnsi" w:eastAsiaTheme="minorEastAsia" w:hAnsiTheme="minorHAnsi" w:cstheme="minorBidi"/>
            <w:noProof/>
            <w:sz w:val="22"/>
            <w:szCs w:val="22"/>
            <w:lang w:eastAsia="en-AU"/>
          </w:rPr>
          <w:tab/>
        </w:r>
        <w:r w:rsidR="00AF067A" w:rsidRPr="000972A1">
          <w:rPr>
            <w:rStyle w:val="Hyperlink"/>
            <w:noProof/>
          </w:rPr>
          <w:t>Storage and security of personal information</w:t>
        </w:r>
        <w:r w:rsidR="00AF067A">
          <w:rPr>
            <w:noProof/>
            <w:webHidden/>
          </w:rPr>
          <w:tab/>
        </w:r>
        <w:r w:rsidR="00AF067A">
          <w:rPr>
            <w:noProof/>
            <w:webHidden/>
          </w:rPr>
          <w:fldChar w:fldCharType="begin"/>
        </w:r>
        <w:r w:rsidR="00AF067A">
          <w:rPr>
            <w:noProof/>
            <w:webHidden/>
          </w:rPr>
          <w:instrText xml:space="preserve"> PAGEREF _Toc75788905 \h </w:instrText>
        </w:r>
        <w:r w:rsidR="00AF067A">
          <w:rPr>
            <w:noProof/>
            <w:webHidden/>
          </w:rPr>
        </w:r>
        <w:r w:rsidR="00AF067A">
          <w:rPr>
            <w:noProof/>
            <w:webHidden/>
          </w:rPr>
          <w:fldChar w:fldCharType="separate"/>
        </w:r>
        <w:r>
          <w:rPr>
            <w:noProof/>
            <w:webHidden/>
          </w:rPr>
          <w:t>12</w:t>
        </w:r>
        <w:r w:rsidR="00AF067A">
          <w:rPr>
            <w:noProof/>
            <w:webHidden/>
          </w:rPr>
          <w:fldChar w:fldCharType="end"/>
        </w:r>
      </w:hyperlink>
    </w:p>
    <w:p w14:paraId="1CAC25BF" w14:textId="4DBDF1F6" w:rsidR="00AF067A" w:rsidRDefault="00B07363">
      <w:pPr>
        <w:pStyle w:val="TOC2"/>
        <w:rPr>
          <w:rFonts w:asciiTheme="minorHAnsi" w:eastAsiaTheme="minorEastAsia" w:hAnsiTheme="minorHAnsi" w:cstheme="minorBidi"/>
          <w:noProof/>
          <w:sz w:val="22"/>
          <w:szCs w:val="22"/>
          <w:lang w:eastAsia="en-AU"/>
        </w:rPr>
      </w:pPr>
      <w:hyperlink w:anchor="_Toc75788906" w:history="1">
        <w:r w:rsidR="00AF067A" w:rsidRPr="000972A1">
          <w:rPr>
            <w:rStyle w:val="Hyperlink"/>
            <w:noProof/>
          </w:rPr>
          <w:t>3.6</w:t>
        </w:r>
        <w:r w:rsidR="00AF067A">
          <w:rPr>
            <w:rFonts w:asciiTheme="minorHAnsi" w:eastAsiaTheme="minorEastAsia" w:hAnsiTheme="minorHAnsi" w:cstheme="minorBidi"/>
            <w:noProof/>
            <w:sz w:val="22"/>
            <w:szCs w:val="22"/>
            <w:lang w:eastAsia="en-AU"/>
          </w:rPr>
          <w:tab/>
        </w:r>
        <w:r w:rsidR="00AF067A" w:rsidRPr="000972A1">
          <w:rPr>
            <w:rStyle w:val="Hyperlink"/>
            <w:noProof/>
          </w:rPr>
          <w:t>Access and correction of personal information</w:t>
        </w:r>
        <w:r w:rsidR="00AF067A">
          <w:rPr>
            <w:noProof/>
            <w:webHidden/>
          </w:rPr>
          <w:tab/>
        </w:r>
        <w:r w:rsidR="00AF067A">
          <w:rPr>
            <w:noProof/>
            <w:webHidden/>
          </w:rPr>
          <w:fldChar w:fldCharType="begin"/>
        </w:r>
        <w:r w:rsidR="00AF067A">
          <w:rPr>
            <w:noProof/>
            <w:webHidden/>
          </w:rPr>
          <w:instrText xml:space="preserve"> PAGEREF _Toc75788906 \h </w:instrText>
        </w:r>
        <w:r w:rsidR="00AF067A">
          <w:rPr>
            <w:noProof/>
            <w:webHidden/>
          </w:rPr>
        </w:r>
        <w:r w:rsidR="00AF067A">
          <w:rPr>
            <w:noProof/>
            <w:webHidden/>
          </w:rPr>
          <w:fldChar w:fldCharType="separate"/>
        </w:r>
        <w:r>
          <w:rPr>
            <w:noProof/>
            <w:webHidden/>
          </w:rPr>
          <w:t>14</w:t>
        </w:r>
        <w:r w:rsidR="00AF067A">
          <w:rPr>
            <w:noProof/>
            <w:webHidden/>
          </w:rPr>
          <w:fldChar w:fldCharType="end"/>
        </w:r>
      </w:hyperlink>
    </w:p>
    <w:p w14:paraId="1330DD7E" w14:textId="47096432" w:rsidR="00AF067A" w:rsidRDefault="00B07363">
      <w:pPr>
        <w:pStyle w:val="TOC2"/>
        <w:rPr>
          <w:rFonts w:asciiTheme="minorHAnsi" w:eastAsiaTheme="minorEastAsia" w:hAnsiTheme="minorHAnsi" w:cstheme="minorBidi"/>
          <w:noProof/>
          <w:sz w:val="22"/>
          <w:szCs w:val="22"/>
          <w:lang w:eastAsia="en-AU"/>
        </w:rPr>
      </w:pPr>
      <w:hyperlink w:anchor="_Toc75788907" w:history="1">
        <w:r w:rsidR="00AF067A" w:rsidRPr="000972A1">
          <w:rPr>
            <w:rStyle w:val="Hyperlink"/>
            <w:noProof/>
          </w:rPr>
          <w:t>3.7</w:t>
        </w:r>
        <w:r w:rsidR="00AF067A">
          <w:rPr>
            <w:rFonts w:asciiTheme="minorHAnsi" w:eastAsiaTheme="minorEastAsia" w:hAnsiTheme="minorHAnsi" w:cstheme="minorBidi"/>
            <w:noProof/>
            <w:sz w:val="22"/>
            <w:szCs w:val="22"/>
            <w:lang w:eastAsia="en-AU"/>
          </w:rPr>
          <w:tab/>
        </w:r>
        <w:r w:rsidR="00AF067A" w:rsidRPr="000972A1">
          <w:rPr>
            <w:rStyle w:val="Hyperlink"/>
            <w:noProof/>
          </w:rPr>
          <w:t>Use, sharing and disclosure of personal information</w:t>
        </w:r>
        <w:r w:rsidR="00AF067A">
          <w:rPr>
            <w:noProof/>
            <w:webHidden/>
          </w:rPr>
          <w:tab/>
        </w:r>
        <w:r w:rsidR="00AF067A">
          <w:rPr>
            <w:noProof/>
            <w:webHidden/>
          </w:rPr>
          <w:fldChar w:fldCharType="begin"/>
        </w:r>
        <w:r w:rsidR="00AF067A">
          <w:rPr>
            <w:noProof/>
            <w:webHidden/>
          </w:rPr>
          <w:instrText xml:space="preserve"> PAGEREF _Toc75788907 \h </w:instrText>
        </w:r>
        <w:r w:rsidR="00AF067A">
          <w:rPr>
            <w:noProof/>
            <w:webHidden/>
          </w:rPr>
        </w:r>
        <w:r w:rsidR="00AF067A">
          <w:rPr>
            <w:noProof/>
            <w:webHidden/>
          </w:rPr>
          <w:fldChar w:fldCharType="separate"/>
        </w:r>
        <w:r>
          <w:rPr>
            <w:noProof/>
            <w:webHidden/>
          </w:rPr>
          <w:t>14</w:t>
        </w:r>
        <w:r w:rsidR="00AF067A">
          <w:rPr>
            <w:noProof/>
            <w:webHidden/>
          </w:rPr>
          <w:fldChar w:fldCharType="end"/>
        </w:r>
      </w:hyperlink>
    </w:p>
    <w:p w14:paraId="54ADDABA" w14:textId="0ED110E7" w:rsidR="00AF067A" w:rsidRDefault="00B07363">
      <w:pPr>
        <w:pStyle w:val="TOC2"/>
        <w:rPr>
          <w:rFonts w:asciiTheme="minorHAnsi" w:eastAsiaTheme="minorEastAsia" w:hAnsiTheme="minorHAnsi" w:cstheme="minorBidi"/>
          <w:noProof/>
          <w:sz w:val="22"/>
          <w:szCs w:val="22"/>
          <w:lang w:eastAsia="en-AU"/>
        </w:rPr>
      </w:pPr>
      <w:hyperlink w:anchor="_Toc75788908" w:history="1">
        <w:r w:rsidR="00AF067A" w:rsidRPr="000972A1">
          <w:rPr>
            <w:rStyle w:val="Hyperlink"/>
            <w:noProof/>
          </w:rPr>
          <w:t>3.8</w:t>
        </w:r>
        <w:r w:rsidR="00AF067A">
          <w:rPr>
            <w:rFonts w:asciiTheme="minorHAnsi" w:eastAsiaTheme="minorEastAsia" w:hAnsiTheme="minorHAnsi" w:cstheme="minorBidi"/>
            <w:noProof/>
            <w:sz w:val="22"/>
            <w:szCs w:val="22"/>
            <w:lang w:eastAsia="en-AU"/>
          </w:rPr>
          <w:tab/>
        </w:r>
        <w:r w:rsidR="00AF067A" w:rsidRPr="000972A1">
          <w:rPr>
            <w:rStyle w:val="Hyperlink"/>
            <w:noProof/>
          </w:rPr>
          <w:t>Consent to use photographic images and video footage</w:t>
        </w:r>
        <w:r w:rsidR="00AF067A">
          <w:rPr>
            <w:noProof/>
            <w:webHidden/>
          </w:rPr>
          <w:tab/>
        </w:r>
        <w:r w:rsidR="00AF067A">
          <w:rPr>
            <w:noProof/>
            <w:webHidden/>
          </w:rPr>
          <w:fldChar w:fldCharType="begin"/>
        </w:r>
        <w:r w:rsidR="00AF067A">
          <w:rPr>
            <w:noProof/>
            <w:webHidden/>
          </w:rPr>
          <w:instrText xml:space="preserve"> PAGEREF _Toc75788908 \h </w:instrText>
        </w:r>
        <w:r w:rsidR="00AF067A">
          <w:rPr>
            <w:noProof/>
            <w:webHidden/>
          </w:rPr>
        </w:r>
        <w:r w:rsidR="00AF067A">
          <w:rPr>
            <w:noProof/>
            <w:webHidden/>
          </w:rPr>
          <w:fldChar w:fldCharType="separate"/>
        </w:r>
        <w:r>
          <w:rPr>
            <w:noProof/>
            <w:webHidden/>
          </w:rPr>
          <w:t>17</w:t>
        </w:r>
        <w:r w:rsidR="00AF067A">
          <w:rPr>
            <w:noProof/>
            <w:webHidden/>
          </w:rPr>
          <w:fldChar w:fldCharType="end"/>
        </w:r>
      </w:hyperlink>
    </w:p>
    <w:p w14:paraId="2CACF500" w14:textId="16CC3463" w:rsidR="00AF067A" w:rsidRDefault="00B07363">
      <w:pPr>
        <w:pStyle w:val="TOC2"/>
        <w:rPr>
          <w:rFonts w:asciiTheme="minorHAnsi" w:eastAsiaTheme="minorEastAsia" w:hAnsiTheme="minorHAnsi" w:cstheme="minorBidi"/>
          <w:noProof/>
          <w:sz w:val="22"/>
          <w:szCs w:val="22"/>
          <w:lang w:eastAsia="en-AU"/>
        </w:rPr>
      </w:pPr>
      <w:hyperlink w:anchor="_Toc75788909" w:history="1">
        <w:r w:rsidR="00AF067A" w:rsidRPr="000972A1">
          <w:rPr>
            <w:rStyle w:val="Hyperlink"/>
            <w:noProof/>
          </w:rPr>
          <w:t>3.9</w:t>
        </w:r>
        <w:r w:rsidR="00AF067A">
          <w:rPr>
            <w:rFonts w:asciiTheme="minorHAnsi" w:eastAsiaTheme="minorEastAsia" w:hAnsiTheme="minorHAnsi" w:cstheme="minorBidi"/>
            <w:noProof/>
            <w:sz w:val="22"/>
            <w:szCs w:val="22"/>
            <w:lang w:eastAsia="en-AU"/>
          </w:rPr>
          <w:tab/>
        </w:r>
        <w:r w:rsidR="00AF067A" w:rsidRPr="000972A1">
          <w:rPr>
            <w:rStyle w:val="Hyperlink"/>
            <w:noProof/>
          </w:rPr>
          <w:t>Contract clauses for service providers</w:t>
        </w:r>
        <w:r w:rsidR="00AF067A">
          <w:rPr>
            <w:noProof/>
            <w:webHidden/>
          </w:rPr>
          <w:tab/>
        </w:r>
        <w:r w:rsidR="00AF067A">
          <w:rPr>
            <w:noProof/>
            <w:webHidden/>
          </w:rPr>
          <w:fldChar w:fldCharType="begin"/>
        </w:r>
        <w:r w:rsidR="00AF067A">
          <w:rPr>
            <w:noProof/>
            <w:webHidden/>
          </w:rPr>
          <w:instrText xml:space="preserve"> PAGEREF _Toc75788909 \h </w:instrText>
        </w:r>
        <w:r w:rsidR="00AF067A">
          <w:rPr>
            <w:noProof/>
            <w:webHidden/>
          </w:rPr>
        </w:r>
        <w:r w:rsidR="00AF067A">
          <w:rPr>
            <w:noProof/>
            <w:webHidden/>
          </w:rPr>
          <w:fldChar w:fldCharType="separate"/>
        </w:r>
        <w:r>
          <w:rPr>
            <w:noProof/>
            <w:webHidden/>
          </w:rPr>
          <w:t>18</w:t>
        </w:r>
        <w:r w:rsidR="00AF067A">
          <w:rPr>
            <w:noProof/>
            <w:webHidden/>
          </w:rPr>
          <w:fldChar w:fldCharType="end"/>
        </w:r>
      </w:hyperlink>
    </w:p>
    <w:p w14:paraId="023FDC44" w14:textId="6BDB2D5A" w:rsidR="00AF067A" w:rsidRDefault="00B07363">
      <w:pPr>
        <w:pStyle w:val="TOC2"/>
        <w:rPr>
          <w:rFonts w:asciiTheme="minorHAnsi" w:eastAsiaTheme="minorEastAsia" w:hAnsiTheme="minorHAnsi" w:cstheme="minorBidi"/>
          <w:noProof/>
          <w:sz w:val="22"/>
          <w:szCs w:val="22"/>
          <w:lang w:eastAsia="en-AU"/>
        </w:rPr>
      </w:pPr>
      <w:hyperlink w:anchor="_Toc75788910" w:history="1">
        <w:r w:rsidR="00AF067A" w:rsidRPr="000972A1">
          <w:rPr>
            <w:rStyle w:val="Hyperlink"/>
            <w:noProof/>
          </w:rPr>
          <w:t>3.10</w:t>
        </w:r>
        <w:r w:rsidR="00AF067A">
          <w:rPr>
            <w:rFonts w:asciiTheme="minorHAnsi" w:eastAsiaTheme="minorEastAsia" w:hAnsiTheme="minorHAnsi" w:cstheme="minorBidi"/>
            <w:noProof/>
            <w:sz w:val="22"/>
            <w:szCs w:val="22"/>
            <w:lang w:eastAsia="en-AU"/>
          </w:rPr>
          <w:tab/>
        </w:r>
        <w:r w:rsidR="00AF067A" w:rsidRPr="000972A1">
          <w:rPr>
            <w:rStyle w:val="Hyperlink"/>
            <w:noProof/>
          </w:rPr>
          <w:t>Protection of children, young people and their families</w:t>
        </w:r>
        <w:r w:rsidR="00AF067A">
          <w:rPr>
            <w:noProof/>
            <w:webHidden/>
          </w:rPr>
          <w:tab/>
        </w:r>
        <w:r w:rsidR="00AF067A">
          <w:rPr>
            <w:noProof/>
            <w:webHidden/>
          </w:rPr>
          <w:fldChar w:fldCharType="begin"/>
        </w:r>
        <w:r w:rsidR="00AF067A">
          <w:rPr>
            <w:noProof/>
            <w:webHidden/>
          </w:rPr>
          <w:instrText xml:space="preserve"> PAGEREF _Toc75788910 \h </w:instrText>
        </w:r>
        <w:r w:rsidR="00AF067A">
          <w:rPr>
            <w:noProof/>
            <w:webHidden/>
          </w:rPr>
        </w:r>
        <w:r w:rsidR="00AF067A">
          <w:rPr>
            <w:noProof/>
            <w:webHidden/>
          </w:rPr>
          <w:fldChar w:fldCharType="separate"/>
        </w:r>
        <w:r>
          <w:rPr>
            <w:noProof/>
            <w:webHidden/>
          </w:rPr>
          <w:t>19</w:t>
        </w:r>
        <w:r w:rsidR="00AF067A">
          <w:rPr>
            <w:noProof/>
            <w:webHidden/>
          </w:rPr>
          <w:fldChar w:fldCharType="end"/>
        </w:r>
      </w:hyperlink>
    </w:p>
    <w:p w14:paraId="66F1D951" w14:textId="561C5455" w:rsidR="00AF067A" w:rsidRDefault="00B07363">
      <w:pPr>
        <w:pStyle w:val="TOC2"/>
        <w:rPr>
          <w:rFonts w:asciiTheme="minorHAnsi" w:eastAsiaTheme="minorEastAsia" w:hAnsiTheme="minorHAnsi" w:cstheme="minorBidi"/>
          <w:noProof/>
          <w:sz w:val="22"/>
          <w:szCs w:val="22"/>
          <w:lang w:eastAsia="en-AU"/>
        </w:rPr>
      </w:pPr>
      <w:hyperlink w:anchor="_Toc75788911" w:history="1">
        <w:r w:rsidR="00AF067A" w:rsidRPr="000972A1">
          <w:rPr>
            <w:rStyle w:val="Hyperlink"/>
            <w:noProof/>
          </w:rPr>
          <w:t>3.11</w:t>
        </w:r>
        <w:r w:rsidR="00AF067A">
          <w:rPr>
            <w:rFonts w:asciiTheme="minorHAnsi" w:eastAsiaTheme="minorEastAsia" w:hAnsiTheme="minorHAnsi" w:cstheme="minorBidi"/>
            <w:noProof/>
            <w:sz w:val="22"/>
            <w:szCs w:val="22"/>
            <w:lang w:eastAsia="en-AU"/>
          </w:rPr>
          <w:tab/>
        </w:r>
        <w:r w:rsidR="00AF067A" w:rsidRPr="000972A1">
          <w:rPr>
            <w:rStyle w:val="Hyperlink"/>
            <w:noProof/>
          </w:rPr>
          <w:t>Release of open data</w:t>
        </w:r>
        <w:r w:rsidR="00AF067A">
          <w:rPr>
            <w:noProof/>
            <w:webHidden/>
          </w:rPr>
          <w:tab/>
        </w:r>
        <w:r w:rsidR="00AF067A">
          <w:rPr>
            <w:noProof/>
            <w:webHidden/>
          </w:rPr>
          <w:fldChar w:fldCharType="begin"/>
        </w:r>
        <w:r w:rsidR="00AF067A">
          <w:rPr>
            <w:noProof/>
            <w:webHidden/>
          </w:rPr>
          <w:instrText xml:space="preserve"> PAGEREF _Toc75788911 \h </w:instrText>
        </w:r>
        <w:r w:rsidR="00AF067A">
          <w:rPr>
            <w:noProof/>
            <w:webHidden/>
          </w:rPr>
        </w:r>
        <w:r w:rsidR="00AF067A">
          <w:rPr>
            <w:noProof/>
            <w:webHidden/>
          </w:rPr>
          <w:fldChar w:fldCharType="separate"/>
        </w:r>
        <w:r>
          <w:rPr>
            <w:noProof/>
            <w:webHidden/>
          </w:rPr>
          <w:t>20</w:t>
        </w:r>
        <w:r w:rsidR="00AF067A">
          <w:rPr>
            <w:noProof/>
            <w:webHidden/>
          </w:rPr>
          <w:fldChar w:fldCharType="end"/>
        </w:r>
      </w:hyperlink>
    </w:p>
    <w:p w14:paraId="672AF69B" w14:textId="77595166" w:rsidR="00AF067A" w:rsidRDefault="00B07363">
      <w:pPr>
        <w:pStyle w:val="TOC2"/>
        <w:rPr>
          <w:rFonts w:asciiTheme="minorHAnsi" w:eastAsiaTheme="minorEastAsia" w:hAnsiTheme="minorHAnsi" w:cstheme="minorBidi"/>
          <w:noProof/>
          <w:sz w:val="22"/>
          <w:szCs w:val="22"/>
          <w:lang w:eastAsia="en-AU"/>
        </w:rPr>
      </w:pPr>
      <w:hyperlink w:anchor="_Toc75788912" w:history="1">
        <w:r w:rsidR="00AF067A" w:rsidRPr="000972A1">
          <w:rPr>
            <w:rStyle w:val="Hyperlink"/>
            <w:noProof/>
          </w:rPr>
          <w:t>3.12</w:t>
        </w:r>
        <w:r w:rsidR="00AF067A">
          <w:rPr>
            <w:rFonts w:asciiTheme="minorHAnsi" w:eastAsiaTheme="minorEastAsia" w:hAnsiTheme="minorHAnsi" w:cstheme="minorBidi"/>
            <w:noProof/>
            <w:sz w:val="22"/>
            <w:szCs w:val="22"/>
            <w:lang w:eastAsia="en-AU"/>
          </w:rPr>
          <w:tab/>
        </w:r>
        <w:r w:rsidR="00AF067A" w:rsidRPr="000972A1">
          <w:rPr>
            <w:rStyle w:val="Hyperlink"/>
            <w:noProof/>
          </w:rPr>
          <w:t>Cloud computing technologies</w:t>
        </w:r>
        <w:r w:rsidR="00AF067A">
          <w:rPr>
            <w:noProof/>
            <w:webHidden/>
          </w:rPr>
          <w:tab/>
        </w:r>
        <w:r w:rsidR="00AF067A">
          <w:rPr>
            <w:noProof/>
            <w:webHidden/>
          </w:rPr>
          <w:fldChar w:fldCharType="begin"/>
        </w:r>
        <w:r w:rsidR="00AF067A">
          <w:rPr>
            <w:noProof/>
            <w:webHidden/>
          </w:rPr>
          <w:instrText xml:space="preserve"> PAGEREF _Toc75788912 \h </w:instrText>
        </w:r>
        <w:r w:rsidR="00AF067A">
          <w:rPr>
            <w:noProof/>
            <w:webHidden/>
          </w:rPr>
        </w:r>
        <w:r w:rsidR="00AF067A">
          <w:rPr>
            <w:noProof/>
            <w:webHidden/>
          </w:rPr>
          <w:fldChar w:fldCharType="separate"/>
        </w:r>
        <w:r>
          <w:rPr>
            <w:noProof/>
            <w:webHidden/>
          </w:rPr>
          <w:t>22</w:t>
        </w:r>
        <w:r w:rsidR="00AF067A">
          <w:rPr>
            <w:noProof/>
            <w:webHidden/>
          </w:rPr>
          <w:fldChar w:fldCharType="end"/>
        </w:r>
      </w:hyperlink>
    </w:p>
    <w:p w14:paraId="764384A7" w14:textId="62590FB7" w:rsidR="00AF067A" w:rsidRDefault="00B07363">
      <w:pPr>
        <w:pStyle w:val="TOC2"/>
        <w:rPr>
          <w:rFonts w:asciiTheme="minorHAnsi" w:eastAsiaTheme="minorEastAsia" w:hAnsiTheme="minorHAnsi" w:cstheme="minorBidi"/>
          <w:noProof/>
          <w:sz w:val="22"/>
          <w:szCs w:val="22"/>
          <w:lang w:eastAsia="en-AU"/>
        </w:rPr>
      </w:pPr>
      <w:hyperlink w:anchor="_Toc75788913" w:history="1">
        <w:r w:rsidR="00AF067A" w:rsidRPr="000972A1">
          <w:rPr>
            <w:rStyle w:val="Hyperlink"/>
            <w:noProof/>
          </w:rPr>
          <w:t>3.13</w:t>
        </w:r>
        <w:r w:rsidR="00AF067A">
          <w:rPr>
            <w:rFonts w:asciiTheme="minorHAnsi" w:eastAsiaTheme="minorEastAsia" w:hAnsiTheme="minorHAnsi" w:cstheme="minorBidi"/>
            <w:noProof/>
            <w:sz w:val="22"/>
            <w:szCs w:val="22"/>
            <w:lang w:eastAsia="en-AU"/>
          </w:rPr>
          <w:tab/>
        </w:r>
        <w:r w:rsidR="00AF067A" w:rsidRPr="000972A1">
          <w:rPr>
            <w:rStyle w:val="Hyperlink"/>
            <w:noProof/>
          </w:rPr>
          <w:t>Websites, online applications, mobile apps and social media sites</w:t>
        </w:r>
        <w:r w:rsidR="00AF067A">
          <w:rPr>
            <w:noProof/>
            <w:webHidden/>
          </w:rPr>
          <w:tab/>
        </w:r>
        <w:r w:rsidR="00AF067A">
          <w:rPr>
            <w:noProof/>
            <w:webHidden/>
          </w:rPr>
          <w:fldChar w:fldCharType="begin"/>
        </w:r>
        <w:r w:rsidR="00AF067A">
          <w:rPr>
            <w:noProof/>
            <w:webHidden/>
          </w:rPr>
          <w:instrText xml:space="preserve"> PAGEREF _Toc75788913 \h </w:instrText>
        </w:r>
        <w:r w:rsidR="00AF067A">
          <w:rPr>
            <w:noProof/>
            <w:webHidden/>
          </w:rPr>
        </w:r>
        <w:r w:rsidR="00AF067A">
          <w:rPr>
            <w:noProof/>
            <w:webHidden/>
          </w:rPr>
          <w:fldChar w:fldCharType="separate"/>
        </w:r>
        <w:r>
          <w:rPr>
            <w:noProof/>
            <w:webHidden/>
          </w:rPr>
          <w:t>23</w:t>
        </w:r>
        <w:r w:rsidR="00AF067A">
          <w:rPr>
            <w:noProof/>
            <w:webHidden/>
          </w:rPr>
          <w:fldChar w:fldCharType="end"/>
        </w:r>
      </w:hyperlink>
    </w:p>
    <w:p w14:paraId="1744ED89" w14:textId="459F5705" w:rsidR="00AF067A" w:rsidRDefault="00B07363">
      <w:pPr>
        <w:pStyle w:val="TOC2"/>
        <w:rPr>
          <w:rFonts w:asciiTheme="minorHAnsi" w:eastAsiaTheme="minorEastAsia" w:hAnsiTheme="minorHAnsi" w:cstheme="minorBidi"/>
          <w:noProof/>
          <w:sz w:val="22"/>
          <w:szCs w:val="22"/>
          <w:lang w:eastAsia="en-AU"/>
        </w:rPr>
      </w:pPr>
      <w:hyperlink w:anchor="_Toc75788914" w:history="1">
        <w:r w:rsidR="00AF067A" w:rsidRPr="000972A1">
          <w:rPr>
            <w:rStyle w:val="Hyperlink"/>
            <w:noProof/>
          </w:rPr>
          <w:t>3.14</w:t>
        </w:r>
        <w:r w:rsidR="00AF067A">
          <w:rPr>
            <w:rFonts w:asciiTheme="minorHAnsi" w:eastAsiaTheme="minorEastAsia" w:hAnsiTheme="minorHAnsi" w:cstheme="minorBidi"/>
            <w:noProof/>
            <w:sz w:val="22"/>
            <w:szCs w:val="22"/>
            <w:lang w:eastAsia="en-AU"/>
          </w:rPr>
          <w:tab/>
        </w:r>
        <w:r w:rsidR="00AF067A" w:rsidRPr="000972A1">
          <w:rPr>
            <w:rStyle w:val="Hyperlink"/>
            <w:noProof/>
          </w:rPr>
          <w:t>Compliance reporting and exemptions</w:t>
        </w:r>
        <w:r w:rsidR="00AF067A">
          <w:rPr>
            <w:noProof/>
            <w:webHidden/>
          </w:rPr>
          <w:tab/>
        </w:r>
        <w:r w:rsidR="00AF067A">
          <w:rPr>
            <w:noProof/>
            <w:webHidden/>
          </w:rPr>
          <w:fldChar w:fldCharType="begin"/>
        </w:r>
        <w:r w:rsidR="00AF067A">
          <w:rPr>
            <w:noProof/>
            <w:webHidden/>
          </w:rPr>
          <w:instrText xml:space="preserve"> PAGEREF _Toc75788914 \h </w:instrText>
        </w:r>
        <w:r w:rsidR="00AF067A">
          <w:rPr>
            <w:noProof/>
            <w:webHidden/>
          </w:rPr>
        </w:r>
        <w:r w:rsidR="00AF067A">
          <w:rPr>
            <w:noProof/>
            <w:webHidden/>
          </w:rPr>
          <w:fldChar w:fldCharType="separate"/>
        </w:r>
        <w:r>
          <w:rPr>
            <w:noProof/>
            <w:webHidden/>
          </w:rPr>
          <w:t>24</w:t>
        </w:r>
        <w:r w:rsidR="00AF067A">
          <w:rPr>
            <w:noProof/>
            <w:webHidden/>
          </w:rPr>
          <w:fldChar w:fldCharType="end"/>
        </w:r>
      </w:hyperlink>
    </w:p>
    <w:p w14:paraId="4A5965C7" w14:textId="6E573179" w:rsidR="00AF067A" w:rsidRDefault="00B07363">
      <w:pPr>
        <w:pStyle w:val="TOC2"/>
        <w:rPr>
          <w:rFonts w:asciiTheme="minorHAnsi" w:eastAsiaTheme="minorEastAsia" w:hAnsiTheme="minorHAnsi" w:cstheme="minorBidi"/>
          <w:noProof/>
          <w:sz w:val="22"/>
          <w:szCs w:val="22"/>
          <w:lang w:eastAsia="en-AU"/>
        </w:rPr>
      </w:pPr>
      <w:hyperlink w:anchor="_Toc75788915" w:history="1">
        <w:r w:rsidR="00AF067A" w:rsidRPr="000972A1">
          <w:rPr>
            <w:rStyle w:val="Hyperlink"/>
            <w:noProof/>
          </w:rPr>
          <w:t>3.15</w:t>
        </w:r>
        <w:r w:rsidR="00AF067A">
          <w:rPr>
            <w:rFonts w:asciiTheme="minorHAnsi" w:eastAsiaTheme="minorEastAsia" w:hAnsiTheme="minorHAnsi" w:cstheme="minorBidi"/>
            <w:noProof/>
            <w:sz w:val="22"/>
            <w:szCs w:val="22"/>
            <w:lang w:eastAsia="en-AU"/>
          </w:rPr>
          <w:tab/>
        </w:r>
        <w:r w:rsidR="00AF067A" w:rsidRPr="000972A1">
          <w:rPr>
            <w:rStyle w:val="Hyperlink"/>
            <w:noProof/>
          </w:rPr>
          <w:t>Complaints</w:t>
        </w:r>
        <w:r w:rsidR="00AF067A">
          <w:rPr>
            <w:noProof/>
            <w:webHidden/>
          </w:rPr>
          <w:tab/>
        </w:r>
        <w:r w:rsidR="00AF067A">
          <w:rPr>
            <w:noProof/>
            <w:webHidden/>
          </w:rPr>
          <w:fldChar w:fldCharType="begin"/>
        </w:r>
        <w:r w:rsidR="00AF067A">
          <w:rPr>
            <w:noProof/>
            <w:webHidden/>
          </w:rPr>
          <w:instrText xml:space="preserve"> PAGEREF _Toc75788915 \h </w:instrText>
        </w:r>
        <w:r w:rsidR="00AF067A">
          <w:rPr>
            <w:noProof/>
            <w:webHidden/>
          </w:rPr>
        </w:r>
        <w:r w:rsidR="00AF067A">
          <w:rPr>
            <w:noProof/>
            <w:webHidden/>
          </w:rPr>
          <w:fldChar w:fldCharType="separate"/>
        </w:r>
        <w:r>
          <w:rPr>
            <w:noProof/>
            <w:webHidden/>
          </w:rPr>
          <w:t>25</w:t>
        </w:r>
        <w:r w:rsidR="00AF067A">
          <w:rPr>
            <w:noProof/>
            <w:webHidden/>
          </w:rPr>
          <w:fldChar w:fldCharType="end"/>
        </w:r>
      </w:hyperlink>
    </w:p>
    <w:p w14:paraId="62A2684B" w14:textId="17EE4368" w:rsidR="00AF067A" w:rsidRDefault="00B07363">
      <w:pPr>
        <w:pStyle w:val="TOC2"/>
        <w:rPr>
          <w:rFonts w:asciiTheme="minorHAnsi" w:eastAsiaTheme="minorEastAsia" w:hAnsiTheme="minorHAnsi" w:cstheme="minorBidi"/>
          <w:noProof/>
          <w:sz w:val="22"/>
          <w:szCs w:val="22"/>
          <w:lang w:eastAsia="en-AU"/>
        </w:rPr>
      </w:pPr>
      <w:hyperlink w:anchor="_Toc75788916" w:history="1">
        <w:r w:rsidR="00AF067A" w:rsidRPr="000972A1">
          <w:rPr>
            <w:rStyle w:val="Hyperlink"/>
            <w:noProof/>
          </w:rPr>
          <w:t>3.16</w:t>
        </w:r>
        <w:r w:rsidR="00AF067A">
          <w:rPr>
            <w:rFonts w:asciiTheme="minorHAnsi" w:eastAsiaTheme="minorEastAsia" w:hAnsiTheme="minorHAnsi" w:cstheme="minorBidi"/>
            <w:noProof/>
            <w:sz w:val="22"/>
            <w:szCs w:val="22"/>
            <w:lang w:eastAsia="en-AU"/>
          </w:rPr>
          <w:tab/>
        </w:r>
        <w:r w:rsidR="00AF067A" w:rsidRPr="000972A1">
          <w:rPr>
            <w:rStyle w:val="Hyperlink"/>
            <w:noProof/>
          </w:rPr>
          <w:t>Data Breach response and notification processes</w:t>
        </w:r>
        <w:r w:rsidR="00AF067A">
          <w:rPr>
            <w:noProof/>
            <w:webHidden/>
          </w:rPr>
          <w:tab/>
        </w:r>
        <w:r w:rsidR="00AF067A">
          <w:rPr>
            <w:noProof/>
            <w:webHidden/>
          </w:rPr>
          <w:fldChar w:fldCharType="begin"/>
        </w:r>
        <w:r w:rsidR="00AF067A">
          <w:rPr>
            <w:noProof/>
            <w:webHidden/>
          </w:rPr>
          <w:instrText xml:space="preserve"> PAGEREF _Toc75788916 \h </w:instrText>
        </w:r>
        <w:r w:rsidR="00AF067A">
          <w:rPr>
            <w:noProof/>
            <w:webHidden/>
          </w:rPr>
        </w:r>
        <w:r w:rsidR="00AF067A">
          <w:rPr>
            <w:noProof/>
            <w:webHidden/>
          </w:rPr>
          <w:fldChar w:fldCharType="separate"/>
        </w:r>
        <w:r>
          <w:rPr>
            <w:noProof/>
            <w:webHidden/>
          </w:rPr>
          <w:t>25</w:t>
        </w:r>
        <w:r w:rsidR="00AF067A">
          <w:rPr>
            <w:noProof/>
            <w:webHidden/>
          </w:rPr>
          <w:fldChar w:fldCharType="end"/>
        </w:r>
      </w:hyperlink>
    </w:p>
    <w:p w14:paraId="0B87FFC2" w14:textId="06AEFA06" w:rsidR="00AF067A" w:rsidRDefault="00B07363">
      <w:pPr>
        <w:pStyle w:val="TOC3"/>
        <w:rPr>
          <w:rFonts w:asciiTheme="minorHAnsi" w:eastAsiaTheme="minorEastAsia" w:hAnsiTheme="minorHAnsi" w:cstheme="minorBidi"/>
          <w:noProof/>
          <w:sz w:val="22"/>
          <w:szCs w:val="22"/>
          <w:lang w:eastAsia="en-AU"/>
        </w:rPr>
      </w:pPr>
      <w:hyperlink w:anchor="_Toc75788917" w:history="1">
        <w:r w:rsidR="00AF067A" w:rsidRPr="000972A1">
          <w:rPr>
            <w:rStyle w:val="Hyperlink"/>
            <w:noProof/>
          </w:rPr>
          <w:t>3.16.1</w:t>
        </w:r>
        <w:r w:rsidR="00AF067A">
          <w:rPr>
            <w:rFonts w:asciiTheme="minorHAnsi" w:eastAsiaTheme="minorEastAsia" w:hAnsiTheme="minorHAnsi" w:cstheme="minorBidi"/>
            <w:noProof/>
            <w:sz w:val="22"/>
            <w:szCs w:val="22"/>
            <w:lang w:eastAsia="en-AU"/>
          </w:rPr>
          <w:tab/>
        </w:r>
        <w:r w:rsidR="00AF067A" w:rsidRPr="000972A1">
          <w:rPr>
            <w:rStyle w:val="Hyperlink"/>
            <w:noProof/>
          </w:rPr>
          <w:t>Data breach response processes</w:t>
        </w:r>
        <w:r w:rsidR="00AF067A">
          <w:rPr>
            <w:noProof/>
            <w:webHidden/>
          </w:rPr>
          <w:tab/>
        </w:r>
        <w:r w:rsidR="00AF067A">
          <w:rPr>
            <w:noProof/>
            <w:webHidden/>
          </w:rPr>
          <w:fldChar w:fldCharType="begin"/>
        </w:r>
        <w:r w:rsidR="00AF067A">
          <w:rPr>
            <w:noProof/>
            <w:webHidden/>
          </w:rPr>
          <w:instrText xml:space="preserve"> PAGEREF _Toc75788917 \h </w:instrText>
        </w:r>
        <w:r w:rsidR="00AF067A">
          <w:rPr>
            <w:noProof/>
            <w:webHidden/>
          </w:rPr>
        </w:r>
        <w:r w:rsidR="00AF067A">
          <w:rPr>
            <w:noProof/>
            <w:webHidden/>
          </w:rPr>
          <w:fldChar w:fldCharType="separate"/>
        </w:r>
        <w:r>
          <w:rPr>
            <w:noProof/>
            <w:webHidden/>
          </w:rPr>
          <w:t>25</w:t>
        </w:r>
        <w:r w:rsidR="00AF067A">
          <w:rPr>
            <w:noProof/>
            <w:webHidden/>
          </w:rPr>
          <w:fldChar w:fldCharType="end"/>
        </w:r>
      </w:hyperlink>
    </w:p>
    <w:p w14:paraId="7B6B6846" w14:textId="3982034E" w:rsidR="00AF067A" w:rsidRDefault="00B07363">
      <w:pPr>
        <w:pStyle w:val="TOC3"/>
        <w:rPr>
          <w:rFonts w:asciiTheme="minorHAnsi" w:eastAsiaTheme="minorEastAsia" w:hAnsiTheme="minorHAnsi" w:cstheme="minorBidi"/>
          <w:noProof/>
          <w:sz w:val="22"/>
          <w:szCs w:val="22"/>
          <w:lang w:eastAsia="en-AU"/>
        </w:rPr>
      </w:pPr>
      <w:hyperlink w:anchor="_Toc75788918" w:history="1">
        <w:r w:rsidR="00AF067A" w:rsidRPr="000972A1">
          <w:rPr>
            <w:rStyle w:val="Hyperlink"/>
            <w:noProof/>
          </w:rPr>
          <w:t>3.16.2</w:t>
        </w:r>
        <w:r w:rsidR="00AF067A">
          <w:rPr>
            <w:rFonts w:asciiTheme="minorHAnsi" w:eastAsiaTheme="minorEastAsia" w:hAnsiTheme="minorHAnsi" w:cstheme="minorBidi"/>
            <w:noProof/>
            <w:sz w:val="22"/>
            <w:szCs w:val="22"/>
            <w:lang w:eastAsia="en-AU"/>
          </w:rPr>
          <w:tab/>
        </w:r>
        <w:r w:rsidR="00AF067A" w:rsidRPr="000972A1">
          <w:rPr>
            <w:rStyle w:val="Hyperlink"/>
            <w:noProof/>
          </w:rPr>
          <w:t>Eligible data breach criteria</w:t>
        </w:r>
        <w:r w:rsidR="00AF067A">
          <w:rPr>
            <w:noProof/>
            <w:webHidden/>
          </w:rPr>
          <w:tab/>
        </w:r>
        <w:r w:rsidR="00AF067A">
          <w:rPr>
            <w:noProof/>
            <w:webHidden/>
          </w:rPr>
          <w:fldChar w:fldCharType="begin"/>
        </w:r>
        <w:r w:rsidR="00AF067A">
          <w:rPr>
            <w:noProof/>
            <w:webHidden/>
          </w:rPr>
          <w:instrText xml:space="preserve"> PAGEREF _Toc75788918 \h </w:instrText>
        </w:r>
        <w:r w:rsidR="00AF067A">
          <w:rPr>
            <w:noProof/>
            <w:webHidden/>
          </w:rPr>
        </w:r>
        <w:r w:rsidR="00AF067A">
          <w:rPr>
            <w:noProof/>
            <w:webHidden/>
          </w:rPr>
          <w:fldChar w:fldCharType="separate"/>
        </w:r>
        <w:r>
          <w:rPr>
            <w:noProof/>
            <w:webHidden/>
          </w:rPr>
          <w:t>26</w:t>
        </w:r>
        <w:r w:rsidR="00AF067A">
          <w:rPr>
            <w:noProof/>
            <w:webHidden/>
          </w:rPr>
          <w:fldChar w:fldCharType="end"/>
        </w:r>
      </w:hyperlink>
    </w:p>
    <w:p w14:paraId="628C4B7A" w14:textId="3C242729" w:rsidR="00AF067A" w:rsidRDefault="00B07363">
      <w:pPr>
        <w:pStyle w:val="TOC3"/>
        <w:rPr>
          <w:rFonts w:asciiTheme="minorHAnsi" w:eastAsiaTheme="minorEastAsia" w:hAnsiTheme="minorHAnsi" w:cstheme="minorBidi"/>
          <w:noProof/>
          <w:sz w:val="22"/>
          <w:szCs w:val="22"/>
          <w:lang w:eastAsia="en-AU"/>
        </w:rPr>
      </w:pPr>
      <w:hyperlink w:anchor="_Toc75788919" w:history="1">
        <w:r w:rsidR="00AF067A" w:rsidRPr="000972A1">
          <w:rPr>
            <w:rStyle w:val="Hyperlink"/>
            <w:noProof/>
          </w:rPr>
          <w:t>3.16.3</w:t>
        </w:r>
        <w:r w:rsidR="00AF067A">
          <w:rPr>
            <w:rFonts w:asciiTheme="minorHAnsi" w:eastAsiaTheme="minorEastAsia" w:hAnsiTheme="minorHAnsi" w:cstheme="minorBidi"/>
            <w:noProof/>
            <w:sz w:val="22"/>
            <w:szCs w:val="22"/>
            <w:lang w:eastAsia="en-AU"/>
          </w:rPr>
          <w:tab/>
        </w:r>
        <w:r w:rsidR="00AF067A" w:rsidRPr="000972A1">
          <w:rPr>
            <w:rStyle w:val="Hyperlink"/>
            <w:noProof/>
          </w:rPr>
          <w:t>Eligible data breach notification process</w:t>
        </w:r>
        <w:r w:rsidR="00AF067A">
          <w:rPr>
            <w:noProof/>
            <w:webHidden/>
          </w:rPr>
          <w:tab/>
        </w:r>
        <w:r w:rsidR="00AF067A">
          <w:rPr>
            <w:noProof/>
            <w:webHidden/>
          </w:rPr>
          <w:fldChar w:fldCharType="begin"/>
        </w:r>
        <w:r w:rsidR="00AF067A">
          <w:rPr>
            <w:noProof/>
            <w:webHidden/>
          </w:rPr>
          <w:instrText xml:space="preserve"> PAGEREF _Toc75788919 \h </w:instrText>
        </w:r>
        <w:r w:rsidR="00AF067A">
          <w:rPr>
            <w:noProof/>
            <w:webHidden/>
          </w:rPr>
        </w:r>
        <w:r w:rsidR="00AF067A">
          <w:rPr>
            <w:noProof/>
            <w:webHidden/>
          </w:rPr>
          <w:fldChar w:fldCharType="separate"/>
        </w:r>
        <w:r>
          <w:rPr>
            <w:noProof/>
            <w:webHidden/>
          </w:rPr>
          <w:t>27</w:t>
        </w:r>
        <w:r w:rsidR="00AF067A">
          <w:rPr>
            <w:noProof/>
            <w:webHidden/>
          </w:rPr>
          <w:fldChar w:fldCharType="end"/>
        </w:r>
      </w:hyperlink>
    </w:p>
    <w:p w14:paraId="3B385F83" w14:textId="5908FCF9" w:rsidR="00AF067A" w:rsidRDefault="00B07363">
      <w:pPr>
        <w:pStyle w:val="TOC3"/>
        <w:rPr>
          <w:rFonts w:asciiTheme="minorHAnsi" w:eastAsiaTheme="minorEastAsia" w:hAnsiTheme="minorHAnsi" w:cstheme="minorBidi"/>
          <w:noProof/>
          <w:sz w:val="22"/>
          <w:szCs w:val="22"/>
          <w:lang w:eastAsia="en-AU"/>
        </w:rPr>
      </w:pPr>
      <w:hyperlink w:anchor="_Toc75788920" w:history="1">
        <w:r w:rsidR="00AF067A" w:rsidRPr="000972A1">
          <w:rPr>
            <w:rStyle w:val="Hyperlink"/>
            <w:noProof/>
          </w:rPr>
          <w:t>3.16.4</w:t>
        </w:r>
        <w:r w:rsidR="00AF067A">
          <w:rPr>
            <w:rFonts w:asciiTheme="minorHAnsi" w:eastAsiaTheme="minorEastAsia" w:hAnsiTheme="minorHAnsi" w:cstheme="minorBidi"/>
            <w:noProof/>
            <w:sz w:val="22"/>
            <w:szCs w:val="22"/>
            <w:lang w:eastAsia="en-AU"/>
          </w:rPr>
          <w:tab/>
        </w:r>
        <w:r w:rsidR="00AF067A" w:rsidRPr="000972A1">
          <w:rPr>
            <w:rStyle w:val="Hyperlink"/>
            <w:noProof/>
          </w:rPr>
          <w:t>Low risk data breach notification process</w:t>
        </w:r>
        <w:r w:rsidR="00AF067A">
          <w:rPr>
            <w:noProof/>
            <w:webHidden/>
          </w:rPr>
          <w:tab/>
        </w:r>
        <w:r w:rsidR="00AF067A">
          <w:rPr>
            <w:noProof/>
            <w:webHidden/>
          </w:rPr>
          <w:fldChar w:fldCharType="begin"/>
        </w:r>
        <w:r w:rsidR="00AF067A">
          <w:rPr>
            <w:noProof/>
            <w:webHidden/>
          </w:rPr>
          <w:instrText xml:space="preserve"> PAGEREF _Toc75788920 \h </w:instrText>
        </w:r>
        <w:r w:rsidR="00AF067A">
          <w:rPr>
            <w:noProof/>
            <w:webHidden/>
          </w:rPr>
        </w:r>
        <w:r w:rsidR="00AF067A">
          <w:rPr>
            <w:noProof/>
            <w:webHidden/>
          </w:rPr>
          <w:fldChar w:fldCharType="separate"/>
        </w:r>
        <w:r>
          <w:rPr>
            <w:noProof/>
            <w:webHidden/>
          </w:rPr>
          <w:t>28</w:t>
        </w:r>
        <w:r w:rsidR="00AF067A">
          <w:rPr>
            <w:noProof/>
            <w:webHidden/>
          </w:rPr>
          <w:fldChar w:fldCharType="end"/>
        </w:r>
      </w:hyperlink>
    </w:p>
    <w:p w14:paraId="7CB4F668" w14:textId="4FF862FF" w:rsidR="00AF067A" w:rsidRDefault="00B07363">
      <w:pPr>
        <w:pStyle w:val="TOC3"/>
        <w:rPr>
          <w:rFonts w:asciiTheme="minorHAnsi" w:eastAsiaTheme="minorEastAsia" w:hAnsiTheme="minorHAnsi" w:cstheme="minorBidi"/>
          <w:noProof/>
          <w:sz w:val="22"/>
          <w:szCs w:val="22"/>
          <w:lang w:eastAsia="en-AU"/>
        </w:rPr>
      </w:pPr>
      <w:hyperlink w:anchor="_Toc75788921" w:history="1">
        <w:r w:rsidR="00AF067A" w:rsidRPr="000972A1">
          <w:rPr>
            <w:rStyle w:val="Hyperlink"/>
            <w:noProof/>
          </w:rPr>
          <w:t>3.16.5</w:t>
        </w:r>
        <w:r w:rsidR="00AF067A">
          <w:rPr>
            <w:rFonts w:asciiTheme="minorHAnsi" w:eastAsiaTheme="minorEastAsia" w:hAnsiTheme="minorHAnsi" w:cstheme="minorBidi"/>
            <w:noProof/>
            <w:sz w:val="22"/>
            <w:szCs w:val="22"/>
            <w:lang w:eastAsia="en-AU"/>
          </w:rPr>
          <w:tab/>
        </w:r>
        <w:r w:rsidR="00AF067A" w:rsidRPr="000972A1">
          <w:rPr>
            <w:rStyle w:val="Hyperlink"/>
            <w:noProof/>
          </w:rPr>
          <w:t>Other data breach notification process considerations</w:t>
        </w:r>
        <w:r w:rsidR="00AF067A">
          <w:rPr>
            <w:noProof/>
            <w:webHidden/>
          </w:rPr>
          <w:tab/>
        </w:r>
        <w:r w:rsidR="00AF067A">
          <w:rPr>
            <w:noProof/>
            <w:webHidden/>
          </w:rPr>
          <w:fldChar w:fldCharType="begin"/>
        </w:r>
        <w:r w:rsidR="00AF067A">
          <w:rPr>
            <w:noProof/>
            <w:webHidden/>
          </w:rPr>
          <w:instrText xml:space="preserve"> PAGEREF _Toc75788921 \h </w:instrText>
        </w:r>
        <w:r w:rsidR="00AF067A">
          <w:rPr>
            <w:noProof/>
            <w:webHidden/>
          </w:rPr>
        </w:r>
        <w:r w:rsidR="00AF067A">
          <w:rPr>
            <w:noProof/>
            <w:webHidden/>
          </w:rPr>
          <w:fldChar w:fldCharType="separate"/>
        </w:r>
        <w:r>
          <w:rPr>
            <w:noProof/>
            <w:webHidden/>
          </w:rPr>
          <w:t>28</w:t>
        </w:r>
        <w:r w:rsidR="00AF067A">
          <w:rPr>
            <w:noProof/>
            <w:webHidden/>
          </w:rPr>
          <w:fldChar w:fldCharType="end"/>
        </w:r>
      </w:hyperlink>
    </w:p>
    <w:p w14:paraId="455E0178" w14:textId="0520F1AB" w:rsidR="00AF067A" w:rsidRDefault="00B07363">
      <w:pPr>
        <w:pStyle w:val="TOC3"/>
        <w:rPr>
          <w:rFonts w:asciiTheme="minorHAnsi" w:eastAsiaTheme="minorEastAsia" w:hAnsiTheme="minorHAnsi" w:cstheme="minorBidi"/>
          <w:noProof/>
          <w:sz w:val="22"/>
          <w:szCs w:val="22"/>
          <w:lang w:eastAsia="en-AU"/>
        </w:rPr>
      </w:pPr>
      <w:hyperlink w:anchor="_Toc75788922" w:history="1">
        <w:r w:rsidR="00AF067A" w:rsidRPr="000972A1">
          <w:rPr>
            <w:rStyle w:val="Hyperlink"/>
            <w:noProof/>
          </w:rPr>
          <w:t>3.16.6</w:t>
        </w:r>
        <w:r w:rsidR="00AF067A">
          <w:rPr>
            <w:rFonts w:asciiTheme="minorHAnsi" w:eastAsiaTheme="minorEastAsia" w:hAnsiTheme="minorHAnsi" w:cstheme="minorBidi"/>
            <w:noProof/>
            <w:sz w:val="22"/>
            <w:szCs w:val="22"/>
            <w:lang w:eastAsia="en-AU"/>
          </w:rPr>
          <w:tab/>
        </w:r>
        <w:r w:rsidR="00AF067A" w:rsidRPr="000972A1">
          <w:rPr>
            <w:rStyle w:val="Hyperlink"/>
            <w:noProof/>
          </w:rPr>
          <w:t>Information to be included in data breach notifications</w:t>
        </w:r>
        <w:r w:rsidR="00AF067A">
          <w:rPr>
            <w:noProof/>
            <w:webHidden/>
          </w:rPr>
          <w:tab/>
        </w:r>
        <w:r w:rsidR="00AF067A">
          <w:rPr>
            <w:noProof/>
            <w:webHidden/>
          </w:rPr>
          <w:fldChar w:fldCharType="begin"/>
        </w:r>
        <w:r w:rsidR="00AF067A">
          <w:rPr>
            <w:noProof/>
            <w:webHidden/>
          </w:rPr>
          <w:instrText xml:space="preserve"> PAGEREF _Toc75788922 \h </w:instrText>
        </w:r>
        <w:r w:rsidR="00AF067A">
          <w:rPr>
            <w:noProof/>
            <w:webHidden/>
          </w:rPr>
        </w:r>
        <w:r w:rsidR="00AF067A">
          <w:rPr>
            <w:noProof/>
            <w:webHidden/>
          </w:rPr>
          <w:fldChar w:fldCharType="separate"/>
        </w:r>
        <w:r>
          <w:rPr>
            <w:noProof/>
            <w:webHidden/>
          </w:rPr>
          <w:t>30</w:t>
        </w:r>
        <w:r w:rsidR="00AF067A">
          <w:rPr>
            <w:noProof/>
            <w:webHidden/>
          </w:rPr>
          <w:fldChar w:fldCharType="end"/>
        </w:r>
      </w:hyperlink>
    </w:p>
    <w:p w14:paraId="426B4504" w14:textId="5B1A19F6" w:rsidR="00AF067A" w:rsidRDefault="00B07363">
      <w:pPr>
        <w:pStyle w:val="TOC3"/>
        <w:rPr>
          <w:rFonts w:asciiTheme="minorHAnsi" w:eastAsiaTheme="minorEastAsia" w:hAnsiTheme="minorHAnsi" w:cstheme="minorBidi"/>
          <w:noProof/>
          <w:sz w:val="22"/>
          <w:szCs w:val="22"/>
          <w:lang w:eastAsia="en-AU"/>
        </w:rPr>
      </w:pPr>
      <w:hyperlink w:anchor="_Toc75788923" w:history="1">
        <w:r w:rsidR="00AF067A" w:rsidRPr="000972A1">
          <w:rPr>
            <w:rStyle w:val="Hyperlink"/>
            <w:noProof/>
          </w:rPr>
          <w:t>3.16.7</w:t>
        </w:r>
        <w:r w:rsidR="00AF067A">
          <w:rPr>
            <w:rFonts w:asciiTheme="minorHAnsi" w:eastAsiaTheme="minorEastAsia" w:hAnsiTheme="minorHAnsi" w:cstheme="minorBidi"/>
            <w:noProof/>
            <w:sz w:val="22"/>
            <w:szCs w:val="22"/>
            <w:lang w:eastAsia="en-AU"/>
          </w:rPr>
          <w:tab/>
        </w:r>
        <w:r w:rsidR="00AF067A" w:rsidRPr="000972A1">
          <w:rPr>
            <w:rStyle w:val="Hyperlink"/>
            <w:noProof/>
          </w:rPr>
          <w:t>Reviewing existing data breach preventative measures and response processes</w:t>
        </w:r>
        <w:r w:rsidR="00AF067A">
          <w:rPr>
            <w:noProof/>
            <w:webHidden/>
          </w:rPr>
          <w:tab/>
        </w:r>
        <w:r w:rsidR="00AF067A">
          <w:rPr>
            <w:noProof/>
            <w:webHidden/>
          </w:rPr>
          <w:fldChar w:fldCharType="begin"/>
        </w:r>
        <w:r w:rsidR="00AF067A">
          <w:rPr>
            <w:noProof/>
            <w:webHidden/>
          </w:rPr>
          <w:instrText xml:space="preserve"> PAGEREF _Toc75788923 \h </w:instrText>
        </w:r>
        <w:r w:rsidR="00AF067A">
          <w:rPr>
            <w:noProof/>
            <w:webHidden/>
          </w:rPr>
        </w:r>
        <w:r w:rsidR="00AF067A">
          <w:rPr>
            <w:noProof/>
            <w:webHidden/>
          </w:rPr>
          <w:fldChar w:fldCharType="separate"/>
        </w:r>
        <w:r>
          <w:rPr>
            <w:noProof/>
            <w:webHidden/>
          </w:rPr>
          <w:t>31</w:t>
        </w:r>
        <w:r w:rsidR="00AF067A">
          <w:rPr>
            <w:noProof/>
            <w:webHidden/>
          </w:rPr>
          <w:fldChar w:fldCharType="end"/>
        </w:r>
      </w:hyperlink>
    </w:p>
    <w:p w14:paraId="28437DED" w14:textId="732A5E36" w:rsidR="00AF067A" w:rsidRDefault="00B07363">
      <w:pPr>
        <w:pStyle w:val="TOC1"/>
        <w:rPr>
          <w:rFonts w:asciiTheme="minorHAnsi" w:eastAsiaTheme="minorEastAsia" w:hAnsiTheme="minorHAnsi" w:cstheme="minorBidi"/>
          <w:b w:val="0"/>
          <w:bCs w:val="0"/>
          <w:caps w:val="0"/>
          <w:noProof/>
          <w:sz w:val="22"/>
          <w:szCs w:val="22"/>
          <w:lang w:eastAsia="en-AU"/>
        </w:rPr>
      </w:pPr>
      <w:hyperlink w:anchor="_Toc75788924" w:history="1">
        <w:r w:rsidR="00AF067A" w:rsidRPr="000972A1">
          <w:rPr>
            <w:rStyle w:val="Hyperlink"/>
            <w:noProof/>
          </w:rPr>
          <w:t>4.</w:t>
        </w:r>
        <w:r w:rsidR="00AF067A">
          <w:rPr>
            <w:rFonts w:asciiTheme="minorHAnsi" w:eastAsiaTheme="minorEastAsia" w:hAnsiTheme="minorHAnsi" w:cstheme="minorBidi"/>
            <w:b w:val="0"/>
            <w:bCs w:val="0"/>
            <w:caps w:val="0"/>
            <w:noProof/>
            <w:sz w:val="22"/>
            <w:szCs w:val="22"/>
            <w:lang w:eastAsia="en-AU"/>
          </w:rPr>
          <w:tab/>
        </w:r>
        <w:r w:rsidR="00AF067A" w:rsidRPr="000972A1">
          <w:rPr>
            <w:rStyle w:val="Hyperlink"/>
            <w:noProof/>
          </w:rPr>
          <w:t>Definitions</w:t>
        </w:r>
        <w:r w:rsidR="00AF067A">
          <w:rPr>
            <w:noProof/>
            <w:webHidden/>
          </w:rPr>
          <w:tab/>
        </w:r>
        <w:r w:rsidR="00AF067A">
          <w:rPr>
            <w:noProof/>
            <w:webHidden/>
          </w:rPr>
          <w:fldChar w:fldCharType="begin"/>
        </w:r>
        <w:r w:rsidR="00AF067A">
          <w:rPr>
            <w:noProof/>
            <w:webHidden/>
          </w:rPr>
          <w:instrText xml:space="preserve"> PAGEREF _Toc75788924 \h </w:instrText>
        </w:r>
        <w:r w:rsidR="00AF067A">
          <w:rPr>
            <w:noProof/>
            <w:webHidden/>
          </w:rPr>
        </w:r>
        <w:r w:rsidR="00AF067A">
          <w:rPr>
            <w:noProof/>
            <w:webHidden/>
          </w:rPr>
          <w:fldChar w:fldCharType="separate"/>
        </w:r>
        <w:r>
          <w:rPr>
            <w:noProof/>
            <w:webHidden/>
          </w:rPr>
          <w:t>34</w:t>
        </w:r>
        <w:r w:rsidR="00AF067A">
          <w:rPr>
            <w:noProof/>
            <w:webHidden/>
          </w:rPr>
          <w:fldChar w:fldCharType="end"/>
        </w:r>
      </w:hyperlink>
    </w:p>
    <w:p w14:paraId="4042ADE9" w14:textId="4DF2F908" w:rsidR="00AF067A" w:rsidRDefault="00B07363">
      <w:pPr>
        <w:pStyle w:val="TOC1"/>
        <w:rPr>
          <w:rFonts w:asciiTheme="minorHAnsi" w:eastAsiaTheme="minorEastAsia" w:hAnsiTheme="minorHAnsi" w:cstheme="minorBidi"/>
          <w:b w:val="0"/>
          <w:bCs w:val="0"/>
          <w:caps w:val="0"/>
          <w:noProof/>
          <w:sz w:val="22"/>
          <w:szCs w:val="22"/>
          <w:lang w:eastAsia="en-AU"/>
        </w:rPr>
      </w:pPr>
      <w:hyperlink w:anchor="_Toc75788925" w:history="1">
        <w:r w:rsidR="00AF067A" w:rsidRPr="000972A1">
          <w:rPr>
            <w:rStyle w:val="Hyperlink"/>
            <w:noProof/>
          </w:rPr>
          <w:t>5.</w:t>
        </w:r>
        <w:r w:rsidR="00AF067A">
          <w:rPr>
            <w:rFonts w:asciiTheme="minorHAnsi" w:eastAsiaTheme="minorEastAsia" w:hAnsiTheme="minorHAnsi" w:cstheme="minorBidi"/>
            <w:b w:val="0"/>
            <w:bCs w:val="0"/>
            <w:caps w:val="0"/>
            <w:noProof/>
            <w:sz w:val="22"/>
            <w:szCs w:val="22"/>
            <w:lang w:eastAsia="en-AU"/>
          </w:rPr>
          <w:tab/>
        </w:r>
        <w:r w:rsidR="00AF067A" w:rsidRPr="000972A1">
          <w:rPr>
            <w:rStyle w:val="Hyperlink"/>
            <w:noProof/>
          </w:rPr>
          <w:t>Related Docum ents</w:t>
        </w:r>
        <w:r w:rsidR="00AF067A">
          <w:rPr>
            <w:noProof/>
            <w:webHidden/>
          </w:rPr>
          <w:tab/>
        </w:r>
        <w:r w:rsidR="00AF067A">
          <w:rPr>
            <w:noProof/>
            <w:webHidden/>
          </w:rPr>
          <w:fldChar w:fldCharType="begin"/>
        </w:r>
        <w:r w:rsidR="00AF067A">
          <w:rPr>
            <w:noProof/>
            <w:webHidden/>
          </w:rPr>
          <w:instrText xml:space="preserve"> PAGEREF _Toc75788925 \h </w:instrText>
        </w:r>
        <w:r w:rsidR="00AF067A">
          <w:rPr>
            <w:noProof/>
            <w:webHidden/>
          </w:rPr>
        </w:r>
        <w:r w:rsidR="00AF067A">
          <w:rPr>
            <w:noProof/>
            <w:webHidden/>
          </w:rPr>
          <w:fldChar w:fldCharType="separate"/>
        </w:r>
        <w:r>
          <w:rPr>
            <w:noProof/>
            <w:webHidden/>
          </w:rPr>
          <w:t>39</w:t>
        </w:r>
        <w:r w:rsidR="00AF067A">
          <w:rPr>
            <w:noProof/>
            <w:webHidden/>
          </w:rPr>
          <w:fldChar w:fldCharType="end"/>
        </w:r>
      </w:hyperlink>
    </w:p>
    <w:p w14:paraId="1DFA6649" w14:textId="5916A20E" w:rsidR="00353023" w:rsidRPr="00DA604C" w:rsidRDefault="005B7C7E" w:rsidP="00DA604C">
      <w:pPr>
        <w:pStyle w:val="Templateinstruction"/>
      </w:pPr>
      <w:r>
        <w:rPr>
          <w:b/>
          <w:bCs/>
          <w:caps/>
        </w:rPr>
        <w:fldChar w:fldCharType="end"/>
      </w:r>
    </w:p>
    <w:p w14:paraId="2A32B79E" w14:textId="77777777" w:rsidR="00707E8E" w:rsidRDefault="00707E8E" w:rsidP="00DA604C"/>
    <w:tbl>
      <w:tblPr>
        <w:tblW w:w="9072" w:type="dxa"/>
        <w:tblLayout w:type="fixed"/>
        <w:tblCellMar>
          <w:left w:w="28" w:type="dxa"/>
          <w:right w:w="28" w:type="dxa"/>
        </w:tblCellMar>
        <w:tblLook w:val="01E0" w:firstRow="1" w:lastRow="1" w:firstColumn="1" w:lastColumn="1" w:noHBand="0" w:noVBand="0"/>
      </w:tblPr>
      <w:tblGrid>
        <w:gridCol w:w="1260"/>
        <w:gridCol w:w="1008"/>
        <w:gridCol w:w="6804"/>
      </w:tblGrid>
      <w:tr w:rsidR="002D7201" w14:paraId="7BED96E3" w14:textId="77777777" w:rsidTr="009C5D93">
        <w:trPr>
          <w:cantSplit/>
          <w:tblHeader/>
        </w:trPr>
        <w:tc>
          <w:tcPr>
            <w:tcW w:w="9072" w:type="dxa"/>
            <w:gridSpan w:val="3"/>
            <w:tcBorders>
              <w:top w:val="single" w:sz="4" w:space="0" w:color="BFBFBF" w:themeColor="background1" w:themeShade="BF"/>
              <w:left w:val="nil"/>
              <w:bottom w:val="single" w:sz="4" w:space="0" w:color="BFBFBF" w:themeColor="background1" w:themeShade="BF"/>
              <w:right w:val="single" w:sz="4" w:space="0" w:color="C0C0C0"/>
            </w:tcBorders>
            <w:shd w:val="clear" w:color="auto" w:fill="00427A"/>
          </w:tcPr>
          <w:p w14:paraId="76BAEB9B" w14:textId="77777777" w:rsidR="002D7201" w:rsidRPr="002D7201" w:rsidRDefault="002D7201" w:rsidP="009C5D93">
            <w:pPr>
              <w:pStyle w:val="Table2"/>
              <w:keepNext/>
              <w:keepLines/>
              <w:framePr w:hSpace="0" w:wrap="auto" w:vAnchor="margin" w:xAlign="left" w:yAlign="inline"/>
              <w:rPr>
                <w:b/>
                <w:color w:val="FFFFFF" w:themeColor="background1"/>
                <w:sz w:val="22"/>
                <w:lang w:val="en-US"/>
              </w:rPr>
            </w:pPr>
            <w:r w:rsidRPr="002D7201">
              <w:rPr>
                <w:b/>
                <w:color w:val="FFFFFF" w:themeColor="background1"/>
                <w:sz w:val="22"/>
                <w:lang w:val="en-US"/>
              </w:rPr>
              <w:t>REVISION RECORD</w:t>
            </w:r>
          </w:p>
        </w:tc>
      </w:tr>
      <w:tr w:rsidR="002D7201" w14:paraId="263B4FA0" w14:textId="77777777" w:rsidTr="009C5D93">
        <w:trPr>
          <w:cantSplit/>
          <w:tblHeader/>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shd w:val="clear" w:color="auto" w:fill="808080" w:themeFill="background1" w:themeFillShade="80"/>
            <w:hideMark/>
          </w:tcPr>
          <w:p w14:paraId="64C26CC9" w14:textId="77777777" w:rsidR="002D7201" w:rsidRDefault="002D7201" w:rsidP="009C5D93">
            <w:pPr>
              <w:pStyle w:val="Table2"/>
              <w:keepNext/>
              <w:keepLines/>
              <w:framePr w:hSpace="0" w:wrap="auto" w:vAnchor="margin" w:xAlign="left" w:yAlign="inline"/>
              <w:jc w:val="center"/>
              <w:rPr>
                <w:b/>
                <w:color w:val="FFFFFF" w:themeColor="background1"/>
                <w:lang w:val="en-US"/>
              </w:rPr>
            </w:pPr>
            <w:r>
              <w:rPr>
                <w:b/>
                <w:color w:val="FFFFFF" w:themeColor="background1"/>
                <w:lang w:val="en-US"/>
              </w:rPr>
              <w:t>Date</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808080" w:themeFill="background1" w:themeFillShade="80"/>
            <w:hideMark/>
          </w:tcPr>
          <w:p w14:paraId="11D451A2" w14:textId="77777777" w:rsidR="002D7201" w:rsidRDefault="002D7201" w:rsidP="009C5D93">
            <w:pPr>
              <w:pStyle w:val="Table2"/>
              <w:keepNext/>
              <w:keepLines/>
              <w:framePr w:hSpace="0" w:wrap="auto" w:vAnchor="margin" w:xAlign="left" w:yAlign="inline"/>
              <w:jc w:val="center"/>
              <w:rPr>
                <w:b/>
                <w:color w:val="FFFFFF" w:themeColor="background1"/>
                <w:lang w:val="en-US"/>
              </w:rPr>
            </w:pPr>
            <w:r>
              <w:rPr>
                <w:b/>
                <w:color w:val="FFFFFF" w:themeColor="background1"/>
                <w:lang w:val="en-US"/>
              </w:rPr>
              <w:t>Version</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shd w:val="clear" w:color="auto" w:fill="808080" w:themeFill="background1" w:themeFillShade="80"/>
            <w:hideMark/>
          </w:tcPr>
          <w:p w14:paraId="194C7BEF" w14:textId="77777777" w:rsidR="002D7201" w:rsidRDefault="002D7201" w:rsidP="009C5D93">
            <w:pPr>
              <w:pStyle w:val="Table2"/>
              <w:keepNext/>
              <w:keepLines/>
              <w:framePr w:hSpace="0" w:wrap="auto" w:vAnchor="margin" w:xAlign="left" w:yAlign="inline"/>
              <w:rPr>
                <w:b/>
                <w:color w:val="FFFFFF" w:themeColor="background1"/>
                <w:lang w:val="en-US"/>
              </w:rPr>
            </w:pPr>
            <w:r>
              <w:rPr>
                <w:b/>
                <w:color w:val="FFFFFF" w:themeColor="background1"/>
                <w:lang w:val="en-US"/>
              </w:rPr>
              <w:t>Revision description</w:t>
            </w:r>
          </w:p>
        </w:tc>
      </w:tr>
      <w:tr w:rsidR="00CF575D" w14:paraId="39EB2D0B" w14:textId="77777777" w:rsidTr="00BC1D04">
        <w:trPr>
          <w:cantSplit/>
          <w:trHeight w:hRule="exact" w:val="418"/>
        </w:trPr>
        <w:tc>
          <w:tcPr>
            <w:tcW w:w="1260" w:type="dxa"/>
            <w:tcBorders>
              <w:top w:val="single" w:sz="4" w:space="0" w:color="C0C0C0"/>
              <w:bottom w:val="single" w:sz="4" w:space="0" w:color="C0C0C0"/>
              <w:right w:val="single" w:sz="4" w:space="0" w:color="C0C0C0"/>
            </w:tcBorders>
          </w:tcPr>
          <w:p w14:paraId="4C6A71C2" w14:textId="77777777" w:rsidR="00CF575D" w:rsidRPr="00E678E9" w:rsidRDefault="00CF575D" w:rsidP="00CF575D">
            <w:pPr>
              <w:pStyle w:val="Documentcontroltext"/>
              <w:jc w:val="center"/>
              <w:rPr>
                <w:szCs w:val="18"/>
              </w:rPr>
            </w:pPr>
            <w:r>
              <w:rPr>
                <w:szCs w:val="18"/>
              </w:rPr>
              <w:t>02/07/2015</w:t>
            </w:r>
          </w:p>
        </w:tc>
        <w:tc>
          <w:tcPr>
            <w:tcW w:w="1008" w:type="dxa"/>
            <w:tcBorders>
              <w:top w:val="single" w:sz="4" w:space="0" w:color="C0C0C0"/>
              <w:left w:val="single" w:sz="4" w:space="0" w:color="C0C0C0"/>
              <w:bottom w:val="single" w:sz="4" w:space="0" w:color="C0C0C0"/>
              <w:right w:val="single" w:sz="4" w:space="0" w:color="C0C0C0"/>
            </w:tcBorders>
          </w:tcPr>
          <w:p w14:paraId="2A9B0801" w14:textId="77777777" w:rsidR="00CF575D" w:rsidRPr="00E678E9" w:rsidRDefault="00CF575D" w:rsidP="00CF575D">
            <w:pPr>
              <w:pStyle w:val="Documentcontroltext"/>
              <w:jc w:val="center"/>
              <w:rPr>
                <w:szCs w:val="18"/>
                <w:highlight w:val="yellow"/>
              </w:rPr>
            </w:pPr>
            <w:r>
              <w:rPr>
                <w:szCs w:val="18"/>
              </w:rPr>
              <w:t>0</w:t>
            </w:r>
            <w:r w:rsidRPr="00A47E24">
              <w:rPr>
                <w:szCs w:val="18"/>
              </w:rPr>
              <w:t>.1</w:t>
            </w:r>
          </w:p>
        </w:tc>
        <w:tc>
          <w:tcPr>
            <w:tcW w:w="6804" w:type="dxa"/>
            <w:tcBorders>
              <w:top w:val="single" w:sz="4" w:space="0" w:color="C0C0C0"/>
              <w:left w:val="single" w:sz="4" w:space="0" w:color="C0C0C0"/>
              <w:bottom w:val="single" w:sz="4" w:space="0" w:color="C0C0C0"/>
            </w:tcBorders>
          </w:tcPr>
          <w:p w14:paraId="188ED0C1" w14:textId="77777777" w:rsidR="00CF575D" w:rsidRPr="00E678E9" w:rsidRDefault="00CF575D" w:rsidP="00CF575D">
            <w:pPr>
              <w:pStyle w:val="Documentcontroltext"/>
              <w:rPr>
                <w:szCs w:val="18"/>
              </w:rPr>
            </w:pPr>
            <w:r>
              <w:rPr>
                <w:szCs w:val="18"/>
              </w:rPr>
              <w:t>First draft of policy.</w:t>
            </w:r>
          </w:p>
        </w:tc>
      </w:tr>
      <w:tr w:rsidR="00CF575D" w14:paraId="0E7F4F6F" w14:textId="77777777" w:rsidTr="00BC1D04">
        <w:trPr>
          <w:cantSplit/>
          <w:trHeight w:hRule="exact" w:val="418"/>
        </w:trPr>
        <w:tc>
          <w:tcPr>
            <w:tcW w:w="1260" w:type="dxa"/>
            <w:tcBorders>
              <w:top w:val="single" w:sz="4" w:space="0" w:color="C0C0C0"/>
              <w:bottom w:val="single" w:sz="4" w:space="0" w:color="C0C0C0"/>
              <w:right w:val="single" w:sz="4" w:space="0" w:color="C0C0C0"/>
            </w:tcBorders>
          </w:tcPr>
          <w:p w14:paraId="0E2BC9EE" w14:textId="77777777" w:rsidR="00CF575D" w:rsidRDefault="00CF575D" w:rsidP="00CF575D">
            <w:pPr>
              <w:pStyle w:val="Documentcontroltext"/>
              <w:jc w:val="center"/>
              <w:rPr>
                <w:szCs w:val="18"/>
              </w:rPr>
            </w:pPr>
            <w:r>
              <w:rPr>
                <w:szCs w:val="18"/>
              </w:rPr>
              <w:t>08/10/2015</w:t>
            </w:r>
          </w:p>
        </w:tc>
        <w:tc>
          <w:tcPr>
            <w:tcW w:w="1008" w:type="dxa"/>
            <w:tcBorders>
              <w:top w:val="single" w:sz="4" w:space="0" w:color="C0C0C0"/>
              <w:left w:val="single" w:sz="4" w:space="0" w:color="C0C0C0"/>
              <w:bottom w:val="single" w:sz="4" w:space="0" w:color="C0C0C0"/>
              <w:right w:val="single" w:sz="4" w:space="0" w:color="C0C0C0"/>
            </w:tcBorders>
          </w:tcPr>
          <w:p w14:paraId="40EE5526" w14:textId="77777777" w:rsidR="00CF575D" w:rsidRPr="00A47E24" w:rsidRDefault="00CF575D" w:rsidP="00CF575D">
            <w:pPr>
              <w:pStyle w:val="Documentcontroltext"/>
              <w:jc w:val="center"/>
              <w:rPr>
                <w:szCs w:val="18"/>
              </w:rPr>
            </w:pPr>
            <w:r>
              <w:rPr>
                <w:szCs w:val="18"/>
              </w:rPr>
              <w:t>0.2</w:t>
            </w:r>
          </w:p>
        </w:tc>
        <w:tc>
          <w:tcPr>
            <w:tcW w:w="6804" w:type="dxa"/>
            <w:tcBorders>
              <w:top w:val="single" w:sz="4" w:space="0" w:color="C0C0C0"/>
              <w:left w:val="single" w:sz="4" w:space="0" w:color="C0C0C0"/>
              <w:bottom w:val="single" w:sz="4" w:space="0" w:color="C0C0C0"/>
            </w:tcBorders>
          </w:tcPr>
          <w:p w14:paraId="12457AA9" w14:textId="77777777" w:rsidR="00CF575D" w:rsidRDefault="00CF575D" w:rsidP="00CF575D">
            <w:pPr>
              <w:pStyle w:val="Documentcontroltext"/>
              <w:rPr>
                <w:szCs w:val="18"/>
              </w:rPr>
            </w:pPr>
            <w:r>
              <w:rPr>
                <w:szCs w:val="18"/>
              </w:rPr>
              <w:t>Second draft of policy for internal review.</w:t>
            </w:r>
          </w:p>
        </w:tc>
      </w:tr>
      <w:tr w:rsidR="00CF575D" w14:paraId="63439543" w14:textId="77777777" w:rsidTr="00BC1D04">
        <w:trPr>
          <w:cantSplit/>
          <w:trHeight w:hRule="exact" w:val="418"/>
        </w:trPr>
        <w:tc>
          <w:tcPr>
            <w:tcW w:w="1260" w:type="dxa"/>
            <w:tcBorders>
              <w:top w:val="single" w:sz="4" w:space="0" w:color="C0C0C0"/>
              <w:bottom w:val="single" w:sz="4" w:space="0" w:color="C0C0C0"/>
              <w:right w:val="single" w:sz="4" w:space="0" w:color="C0C0C0"/>
            </w:tcBorders>
          </w:tcPr>
          <w:p w14:paraId="451704FB" w14:textId="77777777" w:rsidR="00CF575D" w:rsidRDefault="00CF575D" w:rsidP="00CF575D">
            <w:pPr>
              <w:pStyle w:val="Documentcontroltext"/>
              <w:jc w:val="center"/>
              <w:rPr>
                <w:szCs w:val="18"/>
              </w:rPr>
            </w:pPr>
            <w:r>
              <w:rPr>
                <w:szCs w:val="18"/>
              </w:rPr>
              <w:t>17/03/2016</w:t>
            </w:r>
          </w:p>
        </w:tc>
        <w:tc>
          <w:tcPr>
            <w:tcW w:w="1008" w:type="dxa"/>
            <w:tcBorders>
              <w:top w:val="single" w:sz="4" w:space="0" w:color="C0C0C0"/>
              <w:left w:val="single" w:sz="4" w:space="0" w:color="C0C0C0"/>
              <w:bottom w:val="single" w:sz="4" w:space="0" w:color="C0C0C0"/>
              <w:right w:val="single" w:sz="4" w:space="0" w:color="C0C0C0"/>
            </w:tcBorders>
          </w:tcPr>
          <w:p w14:paraId="1F26D8BE" w14:textId="77777777" w:rsidR="00CF575D" w:rsidRPr="00A47E24" w:rsidRDefault="00CF575D" w:rsidP="00CF575D">
            <w:pPr>
              <w:pStyle w:val="Documentcontroltext"/>
              <w:jc w:val="center"/>
              <w:rPr>
                <w:szCs w:val="18"/>
              </w:rPr>
            </w:pPr>
            <w:r>
              <w:rPr>
                <w:szCs w:val="18"/>
              </w:rPr>
              <w:t>1.0</w:t>
            </w:r>
          </w:p>
        </w:tc>
        <w:tc>
          <w:tcPr>
            <w:tcW w:w="6804" w:type="dxa"/>
            <w:tcBorders>
              <w:top w:val="single" w:sz="4" w:space="0" w:color="C0C0C0"/>
              <w:left w:val="single" w:sz="4" w:space="0" w:color="C0C0C0"/>
              <w:bottom w:val="single" w:sz="4" w:space="0" w:color="C0C0C0"/>
            </w:tcBorders>
          </w:tcPr>
          <w:p w14:paraId="3055B669" w14:textId="77777777" w:rsidR="00CF575D" w:rsidRDefault="00CF575D" w:rsidP="00CF575D">
            <w:pPr>
              <w:pStyle w:val="Documentcontroltext"/>
              <w:rPr>
                <w:szCs w:val="18"/>
              </w:rPr>
            </w:pPr>
            <w:r>
              <w:rPr>
                <w:szCs w:val="18"/>
              </w:rPr>
              <w:t>Policy approved by the PIRSA Chief Executive.</w:t>
            </w:r>
          </w:p>
        </w:tc>
      </w:tr>
      <w:tr w:rsidR="00CF575D" w14:paraId="67EBB624" w14:textId="77777777" w:rsidTr="00BC1D04">
        <w:trPr>
          <w:cantSplit/>
          <w:trHeight w:hRule="exact" w:val="418"/>
        </w:trPr>
        <w:tc>
          <w:tcPr>
            <w:tcW w:w="1260" w:type="dxa"/>
            <w:tcBorders>
              <w:top w:val="single" w:sz="4" w:space="0" w:color="C0C0C0"/>
              <w:bottom w:val="single" w:sz="4" w:space="0" w:color="C0C0C0"/>
              <w:right w:val="single" w:sz="4" w:space="0" w:color="C0C0C0"/>
            </w:tcBorders>
          </w:tcPr>
          <w:p w14:paraId="32C2113E" w14:textId="77777777" w:rsidR="00CF575D" w:rsidRDefault="00CF575D" w:rsidP="00CF575D">
            <w:pPr>
              <w:pStyle w:val="Documentcontroltext"/>
              <w:jc w:val="center"/>
              <w:rPr>
                <w:szCs w:val="18"/>
              </w:rPr>
            </w:pPr>
            <w:r>
              <w:rPr>
                <w:szCs w:val="18"/>
              </w:rPr>
              <w:t>25/07/2013</w:t>
            </w:r>
          </w:p>
        </w:tc>
        <w:tc>
          <w:tcPr>
            <w:tcW w:w="1008" w:type="dxa"/>
            <w:tcBorders>
              <w:top w:val="single" w:sz="4" w:space="0" w:color="C0C0C0"/>
              <w:left w:val="single" w:sz="4" w:space="0" w:color="C0C0C0"/>
              <w:bottom w:val="single" w:sz="4" w:space="0" w:color="C0C0C0"/>
              <w:right w:val="single" w:sz="4" w:space="0" w:color="C0C0C0"/>
            </w:tcBorders>
          </w:tcPr>
          <w:p w14:paraId="5A1C528F" w14:textId="77777777" w:rsidR="00CF575D" w:rsidRPr="00A47E24" w:rsidRDefault="00CF575D" w:rsidP="00CF575D">
            <w:pPr>
              <w:pStyle w:val="Documentcontroltext"/>
              <w:jc w:val="center"/>
              <w:rPr>
                <w:szCs w:val="18"/>
              </w:rPr>
            </w:pPr>
            <w:r>
              <w:rPr>
                <w:szCs w:val="18"/>
              </w:rPr>
              <w:t>1.1</w:t>
            </w:r>
          </w:p>
        </w:tc>
        <w:tc>
          <w:tcPr>
            <w:tcW w:w="6804" w:type="dxa"/>
            <w:tcBorders>
              <w:top w:val="single" w:sz="4" w:space="0" w:color="C0C0C0"/>
              <w:left w:val="single" w:sz="4" w:space="0" w:color="C0C0C0"/>
              <w:bottom w:val="single" w:sz="4" w:space="0" w:color="C0C0C0"/>
            </w:tcBorders>
          </w:tcPr>
          <w:p w14:paraId="0B982C64" w14:textId="77777777" w:rsidR="00CF575D" w:rsidRDefault="00CF575D" w:rsidP="00CF575D">
            <w:pPr>
              <w:pStyle w:val="Documentcontroltext"/>
              <w:rPr>
                <w:szCs w:val="18"/>
              </w:rPr>
            </w:pPr>
            <w:r>
              <w:rPr>
                <w:szCs w:val="18"/>
              </w:rPr>
              <w:t>Minor updates to external hyperlinks.</w:t>
            </w:r>
          </w:p>
        </w:tc>
      </w:tr>
      <w:tr w:rsidR="00CF575D" w14:paraId="0D4F8CCD" w14:textId="77777777" w:rsidTr="00BC1D04">
        <w:trPr>
          <w:cantSplit/>
          <w:trHeight w:hRule="exact" w:val="418"/>
        </w:trPr>
        <w:tc>
          <w:tcPr>
            <w:tcW w:w="1260" w:type="dxa"/>
            <w:tcBorders>
              <w:top w:val="single" w:sz="4" w:space="0" w:color="C0C0C0"/>
              <w:bottom w:val="single" w:sz="4" w:space="0" w:color="C0C0C0"/>
              <w:right w:val="single" w:sz="4" w:space="0" w:color="C0C0C0"/>
            </w:tcBorders>
          </w:tcPr>
          <w:p w14:paraId="58B77DA9" w14:textId="77777777" w:rsidR="00CF575D" w:rsidRDefault="00CF575D" w:rsidP="00CF575D">
            <w:pPr>
              <w:pStyle w:val="Documentcontroltext"/>
              <w:jc w:val="center"/>
              <w:rPr>
                <w:szCs w:val="18"/>
              </w:rPr>
            </w:pPr>
            <w:r>
              <w:rPr>
                <w:szCs w:val="18"/>
              </w:rPr>
              <w:t>21/02/2018</w:t>
            </w:r>
          </w:p>
        </w:tc>
        <w:tc>
          <w:tcPr>
            <w:tcW w:w="1008" w:type="dxa"/>
            <w:tcBorders>
              <w:top w:val="single" w:sz="4" w:space="0" w:color="C0C0C0"/>
              <w:left w:val="single" w:sz="4" w:space="0" w:color="C0C0C0"/>
              <w:bottom w:val="single" w:sz="4" w:space="0" w:color="C0C0C0"/>
              <w:right w:val="single" w:sz="4" w:space="0" w:color="C0C0C0"/>
            </w:tcBorders>
          </w:tcPr>
          <w:p w14:paraId="125C9C88" w14:textId="77777777" w:rsidR="00CF575D" w:rsidRDefault="00CF575D" w:rsidP="00CF575D">
            <w:pPr>
              <w:pStyle w:val="Documentcontroltext"/>
              <w:jc w:val="center"/>
              <w:rPr>
                <w:szCs w:val="18"/>
              </w:rPr>
            </w:pPr>
            <w:r>
              <w:rPr>
                <w:szCs w:val="18"/>
              </w:rPr>
              <w:t>1.2</w:t>
            </w:r>
          </w:p>
        </w:tc>
        <w:tc>
          <w:tcPr>
            <w:tcW w:w="6804" w:type="dxa"/>
            <w:tcBorders>
              <w:top w:val="single" w:sz="4" w:space="0" w:color="C0C0C0"/>
              <w:left w:val="single" w:sz="4" w:space="0" w:color="C0C0C0"/>
              <w:bottom w:val="single" w:sz="4" w:space="0" w:color="C0C0C0"/>
            </w:tcBorders>
          </w:tcPr>
          <w:p w14:paraId="05EDC29C" w14:textId="77777777" w:rsidR="00CF575D" w:rsidRDefault="00CF575D" w:rsidP="00CF575D">
            <w:pPr>
              <w:pStyle w:val="Documentcontroltext"/>
              <w:rPr>
                <w:szCs w:val="18"/>
              </w:rPr>
            </w:pPr>
            <w:r>
              <w:rPr>
                <w:szCs w:val="18"/>
              </w:rPr>
              <w:t xml:space="preserve">Minor updates to include new </w:t>
            </w:r>
            <w:r w:rsidRPr="00D77A4A">
              <w:rPr>
                <w:i/>
                <w:szCs w:val="18"/>
              </w:rPr>
              <w:t>Public Sector (Data Sharing) Act 2016</w:t>
            </w:r>
            <w:r>
              <w:rPr>
                <w:szCs w:val="18"/>
              </w:rPr>
              <w:t>; and data breach response and notification processes in sections 6.7 and 6.16.</w:t>
            </w:r>
          </w:p>
        </w:tc>
      </w:tr>
      <w:tr w:rsidR="00CF575D" w14:paraId="70E98114" w14:textId="77777777" w:rsidTr="00CF575D">
        <w:trPr>
          <w:cantSplit/>
          <w:trHeight w:hRule="exact" w:val="710"/>
        </w:trPr>
        <w:tc>
          <w:tcPr>
            <w:tcW w:w="1260" w:type="dxa"/>
            <w:tcBorders>
              <w:top w:val="single" w:sz="4" w:space="0" w:color="C0C0C0"/>
              <w:bottom w:val="single" w:sz="4" w:space="0" w:color="C0C0C0"/>
              <w:right w:val="single" w:sz="4" w:space="0" w:color="C0C0C0"/>
            </w:tcBorders>
          </w:tcPr>
          <w:p w14:paraId="3FD95BCE" w14:textId="77777777" w:rsidR="00CF575D" w:rsidRPr="00CD0174" w:rsidRDefault="00CF575D" w:rsidP="00CF575D">
            <w:pPr>
              <w:pStyle w:val="Documentcontroltext"/>
              <w:jc w:val="center"/>
              <w:rPr>
                <w:szCs w:val="18"/>
              </w:rPr>
            </w:pPr>
            <w:r w:rsidRPr="00CD0174">
              <w:rPr>
                <w:szCs w:val="18"/>
              </w:rPr>
              <w:t>25/03/2018</w:t>
            </w:r>
          </w:p>
        </w:tc>
        <w:tc>
          <w:tcPr>
            <w:tcW w:w="1008" w:type="dxa"/>
            <w:tcBorders>
              <w:top w:val="single" w:sz="4" w:space="0" w:color="C0C0C0"/>
              <w:left w:val="single" w:sz="4" w:space="0" w:color="C0C0C0"/>
              <w:bottom w:val="single" w:sz="4" w:space="0" w:color="C0C0C0"/>
              <w:right w:val="single" w:sz="4" w:space="0" w:color="C0C0C0"/>
            </w:tcBorders>
          </w:tcPr>
          <w:p w14:paraId="10A3C4AE" w14:textId="77777777" w:rsidR="00CF575D" w:rsidRPr="00CD0174" w:rsidRDefault="00CF575D" w:rsidP="00CF575D">
            <w:pPr>
              <w:pStyle w:val="Documentcontroltext"/>
              <w:jc w:val="center"/>
              <w:rPr>
                <w:szCs w:val="18"/>
              </w:rPr>
            </w:pPr>
            <w:r w:rsidRPr="00CD0174">
              <w:rPr>
                <w:szCs w:val="18"/>
              </w:rPr>
              <w:t>1.3</w:t>
            </w:r>
          </w:p>
        </w:tc>
        <w:tc>
          <w:tcPr>
            <w:tcW w:w="6804" w:type="dxa"/>
            <w:tcBorders>
              <w:top w:val="single" w:sz="4" w:space="0" w:color="C0C0C0"/>
              <w:left w:val="single" w:sz="4" w:space="0" w:color="C0C0C0"/>
              <w:bottom w:val="single" w:sz="4" w:space="0" w:color="C0C0C0"/>
            </w:tcBorders>
          </w:tcPr>
          <w:p w14:paraId="75BD0EB1" w14:textId="7D48759A" w:rsidR="00CF575D" w:rsidRPr="00CD0174" w:rsidRDefault="00CF575D" w:rsidP="00CF575D">
            <w:pPr>
              <w:pStyle w:val="Documentcontroltext"/>
              <w:rPr>
                <w:szCs w:val="18"/>
              </w:rPr>
            </w:pPr>
            <w:r w:rsidRPr="00CD0174">
              <w:rPr>
                <w:szCs w:val="18"/>
              </w:rPr>
              <w:t xml:space="preserve">Minor updates to include references to the </w:t>
            </w:r>
            <w:r>
              <w:rPr>
                <w:szCs w:val="18"/>
              </w:rPr>
              <w:t xml:space="preserve">new </w:t>
            </w:r>
            <w:hyperlink r:id="rId16" w:history="1">
              <w:r w:rsidRPr="00CD0174">
                <w:rPr>
                  <w:rStyle w:val="Hyperlink"/>
                  <w:i/>
                  <w:iCs/>
                  <w:szCs w:val="18"/>
                </w:rPr>
                <w:t>SA Department of Premier and Cabinet Personal</w:t>
              </w:r>
              <w:r>
                <w:rPr>
                  <w:rStyle w:val="Hyperlink"/>
                  <w:i/>
                  <w:iCs/>
                  <w:szCs w:val="18"/>
                </w:rPr>
                <w:t xml:space="preserve"> </w:t>
              </w:r>
              <w:r w:rsidRPr="00CD0174">
                <w:rPr>
                  <w:rStyle w:val="Hyperlink"/>
                  <w:i/>
                  <w:iCs/>
                  <w:szCs w:val="18"/>
                </w:rPr>
                <w:t>Information Data Breaches Guideline</w:t>
              </w:r>
            </w:hyperlink>
            <w:r w:rsidRPr="00CD0174">
              <w:rPr>
                <w:rStyle w:val="Hyperlink"/>
                <w:i/>
                <w:iCs/>
                <w:szCs w:val="18"/>
              </w:rPr>
              <w:t>.</w:t>
            </w:r>
          </w:p>
        </w:tc>
      </w:tr>
      <w:tr w:rsidR="00CF575D" w:rsidRPr="00451B0F" w14:paraId="742D8296" w14:textId="77777777" w:rsidTr="004C53EB">
        <w:trPr>
          <w:cantSplit/>
          <w:trHeight w:hRule="exact" w:val="1345"/>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hideMark/>
          </w:tcPr>
          <w:p w14:paraId="4909C1F1" w14:textId="05CBB643" w:rsidR="00CF575D" w:rsidRDefault="0014633D" w:rsidP="00CF575D">
            <w:pPr>
              <w:pStyle w:val="Table2"/>
              <w:keepNext/>
              <w:keepLines/>
              <w:framePr w:hSpace="0" w:wrap="auto" w:vAnchor="margin" w:xAlign="left" w:yAlign="inline"/>
              <w:jc w:val="center"/>
              <w:rPr>
                <w:color w:val="000000" w:themeColor="text1"/>
                <w:lang w:val="en-US"/>
              </w:rPr>
            </w:pPr>
            <w:r>
              <w:rPr>
                <w:color w:val="000000" w:themeColor="text1"/>
                <w:lang w:val="en-US"/>
              </w:rPr>
              <w:t>29/06</w:t>
            </w:r>
            <w:r w:rsidR="00A62050">
              <w:rPr>
                <w:color w:val="000000" w:themeColor="text1"/>
                <w:lang w:val="en-US"/>
              </w:rPr>
              <w:t>/2021</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hideMark/>
          </w:tcPr>
          <w:p w14:paraId="16622720" w14:textId="013D29AB" w:rsidR="00CF575D" w:rsidRDefault="00A62050" w:rsidP="00CF575D">
            <w:pPr>
              <w:pStyle w:val="Table2"/>
              <w:keepNext/>
              <w:keepLines/>
              <w:framePr w:hSpace="0" w:wrap="auto" w:vAnchor="margin" w:xAlign="left" w:yAlign="inline"/>
              <w:jc w:val="center"/>
              <w:rPr>
                <w:color w:val="000000" w:themeColor="text1"/>
                <w:lang w:val="en-US"/>
              </w:rPr>
            </w:pPr>
            <w:r>
              <w:rPr>
                <w:lang w:val="en-US"/>
              </w:rPr>
              <w:t>1.4</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hideMark/>
          </w:tcPr>
          <w:p w14:paraId="1CF8143F" w14:textId="5A1FD545" w:rsidR="00CF575D" w:rsidRPr="00451B0F" w:rsidRDefault="00F86AC7" w:rsidP="00451B0F">
            <w:pPr>
              <w:pStyle w:val="Documentcontroltext"/>
              <w:rPr>
                <w:color w:val="000000" w:themeColor="text1"/>
                <w:szCs w:val="18"/>
                <w:lang w:val="en-US"/>
              </w:rPr>
            </w:pPr>
            <w:r w:rsidRPr="00451B0F">
              <w:rPr>
                <w:szCs w:val="18"/>
              </w:rPr>
              <w:t>S</w:t>
            </w:r>
            <w:r w:rsidR="0005102B" w:rsidRPr="00451B0F">
              <w:rPr>
                <w:szCs w:val="18"/>
              </w:rPr>
              <w:t>implified text for Scope</w:t>
            </w:r>
            <w:r w:rsidRPr="00451B0F">
              <w:rPr>
                <w:szCs w:val="18"/>
              </w:rPr>
              <w:t xml:space="preserve">, </w:t>
            </w:r>
            <w:r w:rsidR="00DC1034" w:rsidRPr="00451B0F">
              <w:rPr>
                <w:szCs w:val="18"/>
              </w:rPr>
              <w:t>converted</w:t>
            </w:r>
            <w:r w:rsidRPr="00451B0F">
              <w:rPr>
                <w:szCs w:val="18"/>
              </w:rPr>
              <w:t xml:space="preserve"> into new template, </w:t>
            </w:r>
            <w:r w:rsidR="00686A71" w:rsidRPr="00451B0F">
              <w:rPr>
                <w:szCs w:val="18"/>
              </w:rPr>
              <w:t xml:space="preserve">inclusion of risk assessment, </w:t>
            </w:r>
            <w:r w:rsidRPr="00451B0F">
              <w:rPr>
                <w:szCs w:val="18"/>
              </w:rPr>
              <w:t>minor amendments including updates to external hyperlinks</w:t>
            </w:r>
          </w:p>
        </w:tc>
      </w:tr>
      <w:tr w:rsidR="005205A0" w14:paraId="77959462" w14:textId="77777777" w:rsidTr="00BC1D04">
        <w:trPr>
          <w:cantSplit/>
          <w:tblHeader/>
        </w:trPr>
        <w:tc>
          <w:tcPr>
            <w:tcW w:w="9072" w:type="dxa"/>
            <w:gridSpan w:val="3"/>
            <w:tcBorders>
              <w:top w:val="single" w:sz="4" w:space="0" w:color="BFBFBF" w:themeColor="background1" w:themeShade="BF"/>
              <w:left w:val="nil"/>
              <w:bottom w:val="single" w:sz="4" w:space="0" w:color="BFBFBF" w:themeColor="background1" w:themeShade="BF"/>
              <w:right w:val="single" w:sz="4" w:space="0" w:color="C0C0C0"/>
            </w:tcBorders>
            <w:shd w:val="clear" w:color="auto" w:fill="00427A"/>
          </w:tcPr>
          <w:p w14:paraId="062FECA1" w14:textId="21EF9A58" w:rsidR="005205A0" w:rsidRPr="002D7201" w:rsidRDefault="00F8642E" w:rsidP="00BC1D04">
            <w:pPr>
              <w:pStyle w:val="Table2"/>
              <w:keepNext/>
              <w:keepLines/>
              <w:framePr w:hSpace="0" w:wrap="auto" w:vAnchor="margin" w:xAlign="left" w:yAlign="inline"/>
              <w:rPr>
                <w:b/>
                <w:color w:val="FFFFFF" w:themeColor="background1"/>
                <w:sz w:val="22"/>
                <w:lang w:val="en-US"/>
              </w:rPr>
            </w:pPr>
            <w:r w:rsidRPr="00343454">
              <w:tab/>
            </w:r>
            <w:r w:rsidR="005205A0" w:rsidRPr="005205A0">
              <w:rPr>
                <w:b/>
                <w:color w:val="FFFFFF" w:themeColor="background1"/>
                <w:sz w:val="22"/>
                <w:lang w:val="en-US"/>
              </w:rPr>
              <w:t>RISK ASSESSMENT</w:t>
            </w:r>
          </w:p>
        </w:tc>
      </w:tr>
      <w:tr w:rsidR="005205A0" w14:paraId="06134504" w14:textId="77777777" w:rsidTr="00BC1D04">
        <w:trPr>
          <w:cantSplit/>
          <w:tblHeader/>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shd w:val="clear" w:color="auto" w:fill="808080" w:themeFill="background1" w:themeFillShade="80"/>
            <w:hideMark/>
          </w:tcPr>
          <w:p w14:paraId="406A60C6" w14:textId="77777777" w:rsidR="005205A0" w:rsidRDefault="005205A0" w:rsidP="00BC1D04">
            <w:pPr>
              <w:pStyle w:val="Table2"/>
              <w:keepNext/>
              <w:keepLines/>
              <w:framePr w:hSpace="0" w:wrap="auto" w:vAnchor="margin" w:xAlign="left" w:yAlign="inline"/>
              <w:jc w:val="center"/>
              <w:rPr>
                <w:b/>
                <w:color w:val="FFFFFF" w:themeColor="background1"/>
                <w:lang w:val="en-US"/>
              </w:rPr>
            </w:pPr>
            <w:r>
              <w:rPr>
                <w:b/>
                <w:color w:val="FFFFFF" w:themeColor="background1"/>
                <w:lang w:val="en-US"/>
              </w:rPr>
              <w:t>Date</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808080" w:themeFill="background1" w:themeFillShade="80"/>
            <w:hideMark/>
          </w:tcPr>
          <w:p w14:paraId="4C0F586E" w14:textId="77777777" w:rsidR="005205A0" w:rsidRDefault="005205A0" w:rsidP="00BC1D04">
            <w:pPr>
              <w:pStyle w:val="Table2"/>
              <w:keepNext/>
              <w:keepLines/>
              <w:framePr w:hSpace="0" w:wrap="auto" w:vAnchor="margin" w:xAlign="left" w:yAlign="inline"/>
              <w:jc w:val="center"/>
              <w:rPr>
                <w:b/>
                <w:color w:val="FFFFFF" w:themeColor="background1"/>
                <w:lang w:val="en-US"/>
              </w:rPr>
            </w:pPr>
            <w:r w:rsidRPr="005205A0">
              <w:rPr>
                <w:b/>
                <w:color w:val="FFFFFF" w:themeColor="background1"/>
                <w:lang w:val="en-US"/>
              </w:rPr>
              <w:t>Risk Rating</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shd w:val="clear" w:color="auto" w:fill="808080" w:themeFill="background1" w:themeFillShade="80"/>
            <w:hideMark/>
          </w:tcPr>
          <w:p w14:paraId="03C05F43" w14:textId="77777777" w:rsidR="005205A0" w:rsidRDefault="005205A0" w:rsidP="00BC1D04">
            <w:pPr>
              <w:pStyle w:val="Table2"/>
              <w:keepNext/>
              <w:keepLines/>
              <w:framePr w:hSpace="0" w:wrap="auto" w:vAnchor="margin" w:xAlign="left" w:yAlign="inline"/>
              <w:rPr>
                <w:b/>
                <w:color w:val="FFFFFF" w:themeColor="background1"/>
                <w:lang w:val="en-US"/>
              </w:rPr>
            </w:pPr>
            <w:r w:rsidRPr="005205A0">
              <w:rPr>
                <w:b/>
                <w:color w:val="FFFFFF" w:themeColor="background1"/>
                <w:lang w:val="en-US"/>
              </w:rPr>
              <w:t>Risk Assessment Evaluation</w:t>
            </w:r>
          </w:p>
        </w:tc>
      </w:tr>
      <w:tr w:rsidR="005205A0" w14:paraId="62EF6CFD" w14:textId="77777777" w:rsidTr="00A167E3">
        <w:trPr>
          <w:cantSplit/>
          <w:trHeight w:hRule="exact" w:val="2193"/>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hideMark/>
          </w:tcPr>
          <w:p w14:paraId="2C4B5C5B" w14:textId="7EA5D02A" w:rsidR="005205A0" w:rsidRDefault="0044241A" w:rsidP="00BC1D04">
            <w:pPr>
              <w:pStyle w:val="Table2"/>
              <w:keepNext/>
              <w:keepLines/>
              <w:framePr w:hSpace="0" w:wrap="auto" w:vAnchor="margin" w:xAlign="left" w:yAlign="inline"/>
              <w:jc w:val="center"/>
              <w:rPr>
                <w:color w:val="000000" w:themeColor="text1"/>
                <w:lang w:val="en-US"/>
              </w:rPr>
            </w:pPr>
            <w:r>
              <w:rPr>
                <w:color w:val="000000" w:themeColor="text1"/>
                <w:lang w:val="en-US"/>
              </w:rPr>
              <w:t>25</w:t>
            </w:r>
            <w:r w:rsidR="005205A0">
              <w:rPr>
                <w:color w:val="000000" w:themeColor="text1"/>
                <w:lang w:val="en-US"/>
              </w:rPr>
              <w:t>/</w:t>
            </w:r>
            <w:r w:rsidR="00B9389C">
              <w:rPr>
                <w:color w:val="000000" w:themeColor="text1"/>
                <w:lang w:val="en-US"/>
              </w:rPr>
              <w:t>06</w:t>
            </w:r>
            <w:r w:rsidR="005205A0">
              <w:rPr>
                <w:color w:val="000000" w:themeColor="text1"/>
                <w:lang w:val="en-US"/>
              </w:rPr>
              <w:t>/</w:t>
            </w:r>
            <w:r w:rsidR="00B9389C">
              <w:rPr>
                <w:color w:val="000000" w:themeColor="text1"/>
                <w:lang w:val="en-US"/>
              </w:rPr>
              <w:t>2021</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hideMark/>
          </w:tcPr>
          <w:p w14:paraId="6222E7D9" w14:textId="33C4E108" w:rsidR="005205A0" w:rsidRDefault="0044241A" w:rsidP="00BC1D04">
            <w:pPr>
              <w:pStyle w:val="Table2"/>
              <w:keepNext/>
              <w:keepLines/>
              <w:framePr w:hSpace="0" w:wrap="auto" w:vAnchor="margin" w:xAlign="left" w:yAlign="inline"/>
              <w:jc w:val="center"/>
              <w:rPr>
                <w:color w:val="000000" w:themeColor="text1"/>
                <w:lang w:val="en-US"/>
              </w:rPr>
            </w:pPr>
            <w:r>
              <w:rPr>
                <w:lang w:val="en-US"/>
              </w:rPr>
              <w:t>High</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hideMark/>
          </w:tcPr>
          <w:p w14:paraId="70255309" w14:textId="3711DA52" w:rsidR="005205A0" w:rsidRDefault="0044241A" w:rsidP="00BC1D04">
            <w:pPr>
              <w:pStyle w:val="Table2"/>
              <w:keepNext/>
              <w:keepLines/>
              <w:framePr w:hSpace="0" w:wrap="auto" w:vAnchor="margin" w:xAlign="left" w:yAlign="inline"/>
              <w:rPr>
                <w:color w:val="000000" w:themeColor="text1"/>
                <w:lang w:val="en-US"/>
              </w:rPr>
            </w:pPr>
            <w:r>
              <w:rPr>
                <w:lang w:val="en-US"/>
              </w:rPr>
              <w:t>It is considered that not meeting the requirements of th</w:t>
            </w:r>
            <w:r w:rsidR="00C34E57">
              <w:rPr>
                <w:lang w:val="en-US"/>
              </w:rPr>
              <w:t>is</w:t>
            </w:r>
            <w:r>
              <w:rPr>
                <w:lang w:val="en-US"/>
              </w:rPr>
              <w:t xml:space="preserve"> policy</w:t>
            </w:r>
            <w:r w:rsidR="00C34E57">
              <w:rPr>
                <w:lang w:val="en-US"/>
              </w:rPr>
              <w:t xml:space="preserve"> and associated </w:t>
            </w:r>
            <w:r w:rsidR="000F1416">
              <w:rPr>
                <w:lang w:val="en-US"/>
              </w:rPr>
              <w:t>legislative, SA Government and PIRSA information security and privacy principles</w:t>
            </w:r>
            <w:r>
              <w:rPr>
                <w:lang w:val="en-US"/>
              </w:rPr>
              <w:t xml:space="preserve"> could have major consequences </w:t>
            </w:r>
            <w:r w:rsidR="00C34E57">
              <w:rPr>
                <w:lang w:val="en-US"/>
              </w:rPr>
              <w:t xml:space="preserve">resulting in very serious harm to individuals, including physical, psychological, emotional, financial (including loss of business or employment opportunities) and reputational harm.  A data breach </w:t>
            </w:r>
            <w:r w:rsidR="000F1416">
              <w:rPr>
                <w:lang w:val="en-US"/>
              </w:rPr>
              <w:t>c</w:t>
            </w:r>
            <w:r w:rsidR="00C34E57">
              <w:rPr>
                <w:lang w:val="en-US"/>
              </w:rPr>
              <w:t xml:space="preserve">ould have a </w:t>
            </w:r>
            <w:r w:rsidR="000F1416">
              <w:rPr>
                <w:lang w:val="en-US"/>
              </w:rPr>
              <w:t xml:space="preserve">very serious impact </w:t>
            </w:r>
            <w:r w:rsidR="00A167E3">
              <w:rPr>
                <w:lang w:val="en-US"/>
              </w:rPr>
              <w:t>on</w:t>
            </w:r>
            <w:r w:rsidR="00C34E57">
              <w:rPr>
                <w:lang w:val="en-US"/>
              </w:rPr>
              <w:t xml:space="preserve"> the reputation of PIRSA and the public</w:t>
            </w:r>
            <w:r w:rsidR="00A167E3">
              <w:rPr>
                <w:lang w:val="en-US"/>
              </w:rPr>
              <w:t>’s</w:t>
            </w:r>
            <w:r w:rsidR="00C34E57">
              <w:rPr>
                <w:lang w:val="en-US"/>
              </w:rPr>
              <w:t xml:space="preserve"> trust in government</w:t>
            </w:r>
            <w:r w:rsidR="00A167E3">
              <w:rPr>
                <w:lang w:val="en-US"/>
              </w:rPr>
              <w:t xml:space="preserve"> agencies.</w:t>
            </w:r>
          </w:p>
        </w:tc>
      </w:tr>
    </w:tbl>
    <w:p w14:paraId="7AE7925A" w14:textId="77777777" w:rsidR="006D343D" w:rsidRPr="00343454" w:rsidRDefault="006D343D" w:rsidP="00F8642E">
      <w:pPr>
        <w:sectPr w:rsidR="006D343D" w:rsidRPr="00343454" w:rsidSect="006D1046">
          <w:headerReference w:type="even" r:id="rId17"/>
          <w:headerReference w:type="default" r:id="rId18"/>
          <w:footerReference w:type="default" r:id="rId19"/>
          <w:headerReference w:type="first" r:id="rId20"/>
          <w:pgSz w:w="11906" w:h="16838" w:code="9"/>
          <w:pgMar w:top="1381" w:right="1418" w:bottom="1418" w:left="1418" w:header="709" w:footer="567" w:gutter="0"/>
          <w:pgNumType w:start="2"/>
          <w:cols w:space="708"/>
          <w:docGrid w:linePitch="360"/>
        </w:sectPr>
      </w:pPr>
    </w:p>
    <w:p w14:paraId="20E6857A" w14:textId="77777777" w:rsidR="006D343D" w:rsidRPr="00A238DA" w:rsidRDefault="006D343D" w:rsidP="00C3606C">
      <w:pPr>
        <w:pStyle w:val="Heading1"/>
        <w:rPr>
          <w:color w:val="auto"/>
        </w:rPr>
      </w:pPr>
      <w:bookmarkStart w:id="2" w:name="_Toc75788898"/>
      <w:bookmarkStart w:id="3" w:name="_Toc20279480"/>
      <w:r w:rsidRPr="00343454">
        <w:t>Purpose</w:t>
      </w:r>
      <w:bookmarkEnd w:id="2"/>
    </w:p>
    <w:p w14:paraId="4CF99A3D" w14:textId="77777777" w:rsidR="00CF575D" w:rsidRPr="00CF575D" w:rsidRDefault="00CF575D" w:rsidP="00CF575D">
      <w:pPr>
        <w:spacing w:after="120"/>
      </w:pPr>
      <w:r w:rsidRPr="00CF575D">
        <w:t>The purpose of this policy is to provide clear policy principles on action that will be taken by PIRSA to ensure that:</w:t>
      </w:r>
    </w:p>
    <w:p w14:paraId="1E9EFE76" w14:textId="38DBC948" w:rsidR="00CF575D" w:rsidRPr="00CF575D" w:rsidRDefault="002F453F" w:rsidP="00452B85">
      <w:pPr>
        <w:numPr>
          <w:ilvl w:val="0"/>
          <w:numId w:val="21"/>
        </w:numPr>
        <w:spacing w:after="120"/>
        <w:ind w:left="357" w:hanging="357"/>
      </w:pPr>
      <w:r>
        <w:t>personal information c</w:t>
      </w:r>
      <w:r w:rsidR="00CF575D" w:rsidRPr="00CF575D">
        <w:t xml:space="preserve">ollected or held will be securely stored; and only collected, transmitted, solicited, published, used, shared, </w:t>
      </w:r>
      <w:proofErr w:type="gramStart"/>
      <w:r w:rsidR="00CF575D" w:rsidRPr="00CF575D">
        <w:t>disclosed</w:t>
      </w:r>
      <w:proofErr w:type="gramEnd"/>
      <w:r w:rsidR="00CF575D" w:rsidRPr="00CF575D">
        <w:t xml:space="preserve"> and accessed in accordance with</w:t>
      </w:r>
      <w:r>
        <w:t xml:space="preserve"> legislative, SA Government and PIRSA</w:t>
      </w:r>
      <w:r w:rsidR="00CF575D" w:rsidRPr="00CF575D">
        <w:t xml:space="preserve"> information security and privacy principles</w:t>
      </w:r>
    </w:p>
    <w:p w14:paraId="5494C8B6" w14:textId="42FA6FCF" w:rsidR="00CF575D" w:rsidRPr="00CF575D" w:rsidRDefault="00CF575D" w:rsidP="00452B85">
      <w:pPr>
        <w:numPr>
          <w:ilvl w:val="0"/>
          <w:numId w:val="21"/>
        </w:numPr>
        <w:spacing w:after="120"/>
      </w:pPr>
      <w:r w:rsidRPr="00CF575D">
        <w:t xml:space="preserve">PIRSA employees, contractors, </w:t>
      </w:r>
      <w:proofErr w:type="gramStart"/>
      <w:r w:rsidRPr="00CF575D">
        <w:t>customers</w:t>
      </w:r>
      <w:proofErr w:type="gramEnd"/>
      <w:r w:rsidRPr="00CF575D">
        <w:t xml:space="preserve"> and service providers who have possession or control of SA Government and PIRSA</w:t>
      </w:r>
      <w:r w:rsidR="002F453F">
        <w:t xml:space="preserve"> information </w:t>
      </w:r>
      <w:r w:rsidRPr="00CF575D">
        <w:t>and</w:t>
      </w:r>
      <w:r w:rsidR="002F453F">
        <w:t xml:space="preserve"> ICT assets </w:t>
      </w:r>
      <w:r w:rsidRPr="00CF575D">
        <w:t>make appropriate amendments to those assets as are reasonable, to ensure that information assets are accurate, relevant, up-to-date, complete and not misleading</w:t>
      </w:r>
    </w:p>
    <w:p w14:paraId="6AE4D1C5" w14:textId="5FD4A302" w:rsidR="00CF575D" w:rsidRPr="00CF575D" w:rsidRDefault="002F453F" w:rsidP="00452B85">
      <w:pPr>
        <w:numPr>
          <w:ilvl w:val="0"/>
          <w:numId w:val="21"/>
        </w:numPr>
        <w:spacing w:after="120"/>
        <w:ind w:left="357" w:hanging="357"/>
      </w:pPr>
      <w:r w:rsidRPr="00CF575D">
        <w:t>T</w:t>
      </w:r>
      <w:r w:rsidR="00CF575D" w:rsidRPr="00CF575D">
        <w:t>he</w:t>
      </w:r>
      <w:r>
        <w:t xml:space="preserve"> information subject</w:t>
      </w:r>
      <w:r w:rsidR="00CF575D" w:rsidRPr="00CF575D">
        <w:t xml:space="preserve"> (person to whom personal information relates) is entitled to have access to, and request reasonable amendments to</w:t>
      </w:r>
      <w:r>
        <w:t xml:space="preserve"> information assets </w:t>
      </w:r>
      <w:r w:rsidR="00CF575D" w:rsidRPr="00CF575D">
        <w:t xml:space="preserve">containing their personal information in accordance with the provisions of the </w:t>
      </w:r>
      <w:hyperlink r:id="rId21" w:history="1">
        <w:r w:rsidR="00CF575D" w:rsidRPr="00CF575D">
          <w:rPr>
            <w:i/>
            <w:iCs/>
            <w:color w:val="0000FF"/>
            <w:szCs w:val="22"/>
            <w:u w:val="single"/>
          </w:rPr>
          <w:t>Freedom of Information Act 1991</w:t>
        </w:r>
      </w:hyperlink>
    </w:p>
    <w:p w14:paraId="675062BB" w14:textId="2ACFA204" w:rsidR="00CF575D" w:rsidRDefault="00CF575D" w:rsidP="00452B85">
      <w:pPr>
        <w:numPr>
          <w:ilvl w:val="0"/>
          <w:numId w:val="21"/>
        </w:numPr>
        <w:spacing w:after="120"/>
        <w:ind w:left="357" w:hanging="357"/>
      </w:pPr>
      <w:r w:rsidRPr="00CF575D">
        <w:rPr>
          <w:szCs w:val="22"/>
        </w:rPr>
        <w:t>personal information</w:t>
      </w:r>
      <w:r w:rsidR="002F453F">
        <w:rPr>
          <w:szCs w:val="22"/>
        </w:rPr>
        <w:t xml:space="preserve"> data breaches</w:t>
      </w:r>
      <w:r w:rsidRPr="00CF575D">
        <w:t xml:space="preserve"> are promptly assessed, investigated, </w:t>
      </w:r>
      <w:proofErr w:type="gramStart"/>
      <w:r w:rsidRPr="00CF575D">
        <w:t>reported</w:t>
      </w:r>
      <w:proofErr w:type="gramEnd"/>
      <w:r w:rsidRPr="00CF575D">
        <w:t xml:space="preserve"> and managed in accordance with legislative, SA Government and PIRSA data breach response and notification requirements outlined in this policy</w:t>
      </w:r>
    </w:p>
    <w:p w14:paraId="23DB75D2" w14:textId="77777777" w:rsidR="00241065" w:rsidRPr="00A238DA" w:rsidRDefault="00241065" w:rsidP="00C3606C">
      <w:pPr>
        <w:pStyle w:val="Heading1"/>
        <w:rPr>
          <w:color w:val="000000" w:themeColor="text1"/>
        </w:rPr>
      </w:pPr>
      <w:bookmarkStart w:id="4" w:name="_Toc75788899"/>
      <w:bookmarkStart w:id="5" w:name="_Toc20279481"/>
      <w:bookmarkStart w:id="6" w:name="_Toc35145199"/>
      <w:bookmarkStart w:id="7" w:name="_Toc112029966"/>
      <w:bookmarkStart w:id="8" w:name="_Toc137433831"/>
      <w:bookmarkStart w:id="9" w:name="_Toc139088319"/>
      <w:r w:rsidRPr="00343454">
        <w:t>Scope</w:t>
      </w:r>
      <w:bookmarkEnd w:id="4"/>
    </w:p>
    <w:bookmarkEnd w:id="5"/>
    <w:bookmarkEnd w:id="6"/>
    <w:bookmarkEnd w:id="7"/>
    <w:bookmarkEnd w:id="8"/>
    <w:bookmarkEnd w:id="9"/>
    <w:p w14:paraId="08B61DA6" w14:textId="6ECA0C72" w:rsidR="000D5C78" w:rsidRPr="000D5C78" w:rsidRDefault="000D5C78" w:rsidP="008F1D94">
      <w:pPr>
        <w:spacing w:after="120"/>
        <w:rPr>
          <w:szCs w:val="22"/>
        </w:rPr>
      </w:pPr>
      <w:r w:rsidRPr="000D5C78">
        <w:t>The policy applies to all SA Government and PIRSA</w:t>
      </w:r>
      <w:r w:rsidR="002F453F">
        <w:t xml:space="preserve"> information</w:t>
      </w:r>
      <w:r w:rsidRPr="000D5C78">
        <w:t xml:space="preserve"> and</w:t>
      </w:r>
      <w:r w:rsidR="002F453F">
        <w:t xml:space="preserve"> ICT assets</w:t>
      </w:r>
      <w:r w:rsidRPr="000D5C78">
        <w:t xml:space="preserve"> collected, stored, accessed, used, </w:t>
      </w:r>
      <w:proofErr w:type="gramStart"/>
      <w:r w:rsidRPr="000D5C78">
        <w:t>shared</w:t>
      </w:r>
      <w:proofErr w:type="gramEnd"/>
      <w:r w:rsidRPr="000D5C78">
        <w:t xml:space="preserve"> or disclosed by any means, including </w:t>
      </w:r>
      <w:r w:rsidR="008F1D94">
        <w:t>all</w:t>
      </w:r>
      <w:r w:rsidRPr="000D5C78">
        <w:t xml:space="preserve"> physical </w:t>
      </w:r>
      <w:r w:rsidR="006B11E1">
        <w:t xml:space="preserve">or electronic </w:t>
      </w:r>
      <w:r w:rsidR="008F1D94">
        <w:t xml:space="preserve">data, </w:t>
      </w:r>
      <w:r w:rsidRPr="000D5C78">
        <w:t>documents, information, records, publications, websites, web pages, forms, images, sound, videos and related applications and technology</w:t>
      </w:r>
      <w:r w:rsidRPr="000D5C78">
        <w:rPr>
          <w:szCs w:val="22"/>
        </w:rPr>
        <w:t>.</w:t>
      </w:r>
    </w:p>
    <w:p w14:paraId="4D9C1390" w14:textId="77777777" w:rsidR="000D5C78" w:rsidRPr="000D5C78" w:rsidRDefault="000D5C78" w:rsidP="000D5C78">
      <w:pPr>
        <w:rPr>
          <w:szCs w:val="22"/>
        </w:rPr>
      </w:pPr>
      <w:r w:rsidRPr="000D5C78">
        <w:t xml:space="preserve">The policy also applies to </w:t>
      </w:r>
      <w:r w:rsidRPr="000D5C78">
        <w:rPr>
          <w:szCs w:val="22"/>
        </w:rPr>
        <w:t xml:space="preserve">all providers and users of SA Government and PIRSA information and ICT assets, including employees, contractors, </w:t>
      </w:r>
      <w:proofErr w:type="gramStart"/>
      <w:r w:rsidRPr="000D5C78">
        <w:rPr>
          <w:szCs w:val="22"/>
        </w:rPr>
        <w:t>customers</w:t>
      </w:r>
      <w:proofErr w:type="gramEnd"/>
      <w:r w:rsidRPr="000D5C78">
        <w:rPr>
          <w:szCs w:val="22"/>
        </w:rPr>
        <w:t xml:space="preserve"> and service providers.</w:t>
      </w:r>
    </w:p>
    <w:p w14:paraId="77A7663B" w14:textId="77777777" w:rsidR="006D343D" w:rsidRPr="00A238DA" w:rsidRDefault="000E3F1B" w:rsidP="00DE0E86">
      <w:pPr>
        <w:pStyle w:val="Heading1"/>
        <w:rPr>
          <w:color w:val="000000" w:themeColor="text1"/>
        </w:rPr>
      </w:pPr>
      <w:bookmarkStart w:id="10" w:name="_Toc75788900"/>
      <w:r w:rsidRPr="00343454">
        <w:t xml:space="preserve">Policy </w:t>
      </w:r>
      <w:r w:rsidR="006D1046" w:rsidRPr="00343454">
        <w:t>Details</w:t>
      </w:r>
      <w:bookmarkEnd w:id="10"/>
    </w:p>
    <w:p w14:paraId="50A62B36" w14:textId="77777777" w:rsidR="00766C88" w:rsidRDefault="002B306F" w:rsidP="00BC1D04">
      <w:pPr>
        <w:pStyle w:val="Heading2"/>
      </w:pPr>
      <w:bookmarkStart w:id="11" w:name="_Toc75788901"/>
      <w:bookmarkStart w:id="12" w:name="_Toc137433833"/>
      <w:bookmarkStart w:id="13" w:name="_Toc139088321"/>
      <w:bookmarkStart w:id="14" w:name="OLE_LINK1"/>
      <w:bookmarkStart w:id="15" w:name="OLE_LINK2"/>
      <w:bookmarkEnd w:id="3"/>
      <w:r>
        <w:t>General Policy Principles</w:t>
      </w:r>
      <w:bookmarkEnd w:id="11"/>
    </w:p>
    <w:p w14:paraId="11D49242" w14:textId="77777777" w:rsidR="006E0372" w:rsidRPr="006E0372" w:rsidRDefault="006E0372" w:rsidP="006E0372">
      <w:pPr>
        <w:spacing w:after="120"/>
        <w:rPr>
          <w:szCs w:val="22"/>
        </w:rPr>
      </w:pPr>
      <w:r w:rsidRPr="006E0372">
        <w:rPr>
          <w:szCs w:val="22"/>
        </w:rPr>
        <w:t>Whilst there is currently no State legislation regulating privacy in South Australia, PIRSA is subject to:</w:t>
      </w:r>
    </w:p>
    <w:p w14:paraId="22FBA713" w14:textId="7B7E6C8C" w:rsidR="006E0372" w:rsidRPr="006E0372" w:rsidRDefault="006E0372" w:rsidP="00452B85">
      <w:pPr>
        <w:numPr>
          <w:ilvl w:val="0"/>
          <w:numId w:val="28"/>
        </w:numPr>
        <w:spacing w:after="120"/>
      </w:pPr>
      <w:r w:rsidRPr="006E0372">
        <w:t>the information privacy principles contained in the</w:t>
      </w:r>
      <w:r w:rsidR="00B05006">
        <w:t xml:space="preserve"> </w:t>
      </w:r>
      <w:hyperlink r:id="rId22" w:history="1">
        <w:r w:rsidR="00B05006">
          <w:rPr>
            <w:rStyle w:val="Hyperlink"/>
          </w:rPr>
          <w:t>SA Department of the Premier and Cabinet Circular PC012 - Information Privacy Principles Instruction</w:t>
        </w:r>
      </w:hyperlink>
      <w:r w:rsidRPr="006E0372">
        <w:rPr>
          <w:iCs/>
        </w:rPr>
        <w:t>;</w:t>
      </w:r>
      <w:r w:rsidRPr="006E0372">
        <w:rPr>
          <w:i/>
          <w:iCs/>
        </w:rPr>
        <w:t xml:space="preserve"> </w:t>
      </w:r>
      <w:r w:rsidRPr="006E0372">
        <w:rPr>
          <w:iCs/>
        </w:rPr>
        <w:t>and supporting</w:t>
      </w:r>
      <w:r w:rsidR="00DF605B">
        <w:rPr>
          <w:iCs/>
        </w:rPr>
        <w:t xml:space="preserve"> SA Government privacy guidelines and information sheets</w:t>
      </w:r>
      <w:r w:rsidRPr="006E0372">
        <w:rPr>
          <w:iCs/>
        </w:rPr>
        <w:t xml:space="preserve"> dealing with child protection, cloud computing, contracting and contract model clauses, open data, photographic images, and websites and online applications – which </w:t>
      </w:r>
      <w:r w:rsidRPr="006E0372">
        <w:t xml:space="preserve">apply to the collection, storage, access, correction, use, disclosure and sharing of </w:t>
      </w:r>
      <w:r w:rsidR="005117BE">
        <w:t xml:space="preserve">personal information </w:t>
      </w:r>
      <w:r w:rsidRPr="006E0372">
        <w:t>collected or stored by PIRSA or shared with another agency.</w:t>
      </w:r>
    </w:p>
    <w:p w14:paraId="2B45471D" w14:textId="3C173B7C" w:rsidR="006E0372" w:rsidRPr="006E0372" w:rsidRDefault="006E0372" w:rsidP="006E0372">
      <w:pPr>
        <w:spacing w:after="120"/>
        <w:ind w:left="357"/>
        <w:rPr>
          <w:szCs w:val="22"/>
        </w:rPr>
      </w:pPr>
      <w:r w:rsidRPr="006E0372">
        <w:rPr>
          <w:szCs w:val="22"/>
        </w:rPr>
        <w:t xml:space="preserve">The Privacy Committee of South Australia is responsible for overseeing the </w:t>
      </w:r>
      <w:r w:rsidRPr="006E0372">
        <w:t>information privacy principles</w:t>
      </w:r>
      <w:r w:rsidRPr="006E0372">
        <w:rPr>
          <w:szCs w:val="22"/>
        </w:rPr>
        <w:t xml:space="preserve"> set out in</w:t>
      </w:r>
      <w:r w:rsidR="00B05006">
        <w:rPr>
          <w:szCs w:val="22"/>
        </w:rPr>
        <w:t xml:space="preserve"> </w:t>
      </w:r>
      <w:hyperlink r:id="rId23" w:history="1">
        <w:r w:rsidR="00B05006" w:rsidRPr="007250F7">
          <w:rPr>
            <w:rStyle w:val="Hyperlink"/>
            <w:i/>
            <w:iCs/>
          </w:rPr>
          <w:t>DPC Circular PC012</w:t>
        </w:r>
      </w:hyperlink>
      <w:r w:rsidRPr="006E0372">
        <w:rPr>
          <w:i/>
          <w:iCs/>
          <w:color w:val="0000FF"/>
          <w:szCs w:val="22"/>
        </w:rPr>
        <w:t xml:space="preserve"> </w:t>
      </w:r>
      <w:r w:rsidRPr="006E0372">
        <w:rPr>
          <w:szCs w:val="22"/>
        </w:rPr>
        <w:t>and providing advice on privacy issues</w:t>
      </w:r>
    </w:p>
    <w:p w14:paraId="1BC5FAC1" w14:textId="6251CB01" w:rsidR="006E0372" w:rsidRPr="006E0372" w:rsidRDefault="006E0372" w:rsidP="00452B85">
      <w:pPr>
        <w:numPr>
          <w:ilvl w:val="0"/>
          <w:numId w:val="28"/>
        </w:numPr>
        <w:spacing w:after="120"/>
        <w:ind w:left="357" w:hanging="357"/>
        <w:rPr>
          <w:color w:val="000000"/>
        </w:rPr>
      </w:pPr>
      <w:r w:rsidRPr="006E0372">
        <w:rPr>
          <w:color w:val="000000"/>
        </w:rPr>
        <w:t xml:space="preserve">personal information data breach response and notification requirements described in the </w:t>
      </w:r>
      <w:hyperlink r:id="rId24" w:history="1">
        <w:r w:rsidRPr="006E0372">
          <w:rPr>
            <w:i/>
            <w:iCs/>
            <w:color w:val="0000FF"/>
            <w:szCs w:val="22"/>
            <w:u w:val="single"/>
          </w:rPr>
          <w:t>SA Department of Premier and Cabinet Personal Information Data Breaches Guideline</w:t>
        </w:r>
      </w:hyperlink>
    </w:p>
    <w:p w14:paraId="15318214" w14:textId="76E5BFB9" w:rsidR="006E0372" w:rsidRPr="006E0372" w:rsidRDefault="006E0372" w:rsidP="00452B85">
      <w:pPr>
        <w:numPr>
          <w:ilvl w:val="0"/>
          <w:numId w:val="28"/>
        </w:numPr>
        <w:rPr>
          <w:color w:val="000000"/>
        </w:rPr>
      </w:pPr>
      <w:r w:rsidRPr="006E0372">
        <w:rPr>
          <w:color w:val="000000"/>
        </w:rPr>
        <w:t xml:space="preserve">the relevant provisions of the </w:t>
      </w:r>
      <w:hyperlink r:id="rId25" w:history="1">
        <w:r w:rsidRPr="006E0372">
          <w:rPr>
            <w:i/>
            <w:color w:val="0000FF"/>
            <w:u w:val="single"/>
          </w:rPr>
          <w:t>Privacy Act 1988</w:t>
        </w:r>
      </w:hyperlink>
      <w:r w:rsidRPr="006E0372">
        <w:rPr>
          <w:color w:val="000000"/>
        </w:rPr>
        <w:t xml:space="preserve"> (Commonwealth), which governs the collection, use, storage and disclosure of personal information about individuals in the custody of the Australian Government; and the individual’s right to access their personal information held by Australian Government agencies and have it corrected if it is incorrect.</w:t>
      </w:r>
    </w:p>
    <w:p w14:paraId="2757E314" w14:textId="44FFA8E8" w:rsidR="006E0372" w:rsidRPr="006E0372" w:rsidRDefault="006E0372" w:rsidP="006E0372">
      <w:pPr>
        <w:keepNext/>
        <w:keepLines/>
        <w:ind w:left="357"/>
        <w:rPr>
          <w:color w:val="000000"/>
        </w:rPr>
      </w:pPr>
      <w:r w:rsidRPr="006E0372">
        <w:rPr>
          <w:color w:val="000000"/>
        </w:rPr>
        <w:t xml:space="preserve">The </w:t>
      </w:r>
      <w:hyperlink r:id="rId26" w:history="1">
        <w:r w:rsidRPr="006E0372">
          <w:rPr>
            <w:color w:val="0000FF"/>
            <w:u w:val="single"/>
          </w:rPr>
          <w:t>Privacy Act</w:t>
        </w:r>
      </w:hyperlink>
      <w:r w:rsidRPr="006E0372">
        <w:rPr>
          <w:color w:val="000000"/>
        </w:rPr>
        <w:t xml:space="preserve"> also legislates the application of the</w:t>
      </w:r>
      <w:r w:rsidR="007250F7">
        <w:rPr>
          <w:color w:val="000000"/>
        </w:rPr>
        <w:t xml:space="preserve"> </w:t>
      </w:r>
      <w:hyperlink r:id="rId27" w:history="1">
        <w:r w:rsidR="007250F7" w:rsidRPr="007250F7">
          <w:rPr>
            <w:i/>
            <w:iCs/>
            <w:color w:val="0000FF"/>
            <w:u w:val="single"/>
          </w:rPr>
          <w:t>Australian Privacy Principles</w:t>
        </w:r>
      </w:hyperlink>
      <w:r w:rsidR="007250F7">
        <w:rPr>
          <w:color w:val="000000"/>
        </w:rPr>
        <w:t xml:space="preserve"> </w:t>
      </w:r>
      <w:r w:rsidRPr="006E0372">
        <w:rPr>
          <w:color w:val="000000"/>
        </w:rPr>
        <w:t xml:space="preserve"> (published as Schedule 1 of the </w:t>
      </w:r>
      <w:hyperlink r:id="rId28" w:history="1">
        <w:r w:rsidRPr="006E0372">
          <w:rPr>
            <w:color w:val="0000FF"/>
            <w:u w:val="single"/>
          </w:rPr>
          <w:t>Privacy Act</w:t>
        </w:r>
      </w:hyperlink>
      <w:r w:rsidRPr="006E0372">
        <w:rPr>
          <w:color w:val="000000"/>
        </w:rPr>
        <w:t>) to Australian Government agencies; major Australian business and not-for-profit organisations; service providers contracted by the Australian Government; and some smaller business operators such as private sector health service providers, businesses that sell or purchase personal information, employee associations, consumer credit providers and reporting bodies (including utilities and telecommunications providers) and</w:t>
      </w:r>
      <w:r w:rsidR="002F453F">
        <w:rPr>
          <w:color w:val="000000"/>
        </w:rPr>
        <w:t xml:space="preserve"> other organisations/providers.</w:t>
      </w:r>
      <w:r w:rsidRPr="006E0372">
        <w:rPr>
          <w:color w:val="000000"/>
        </w:rPr>
        <w:t xml:space="preserve"> </w:t>
      </w:r>
    </w:p>
    <w:p w14:paraId="71AF3760" w14:textId="1EFFA1A0" w:rsidR="006E0372" w:rsidRPr="006E0372" w:rsidRDefault="006E0372" w:rsidP="006E0372">
      <w:pPr>
        <w:keepNext/>
        <w:keepLines/>
        <w:spacing w:after="120"/>
        <w:ind w:left="357"/>
        <w:rPr>
          <w:color w:val="000000"/>
        </w:rPr>
      </w:pPr>
      <w:r w:rsidRPr="006E0372">
        <w:rPr>
          <w:color w:val="000000"/>
        </w:rPr>
        <w:t xml:space="preserve">State Governments, including SA Government agencies, are </w:t>
      </w:r>
      <w:r w:rsidRPr="006E0372">
        <w:rPr>
          <w:b/>
          <w:color w:val="000000"/>
        </w:rPr>
        <w:t>not</w:t>
      </w:r>
      <w:r w:rsidRPr="006E0372">
        <w:rPr>
          <w:color w:val="000000"/>
        </w:rPr>
        <w:t xml:space="preserve"> generally subject to the </w:t>
      </w:r>
      <w:hyperlink r:id="rId29" w:history="1">
        <w:r w:rsidRPr="006E0372">
          <w:rPr>
            <w:color w:val="0000FF"/>
            <w:u w:val="single"/>
          </w:rPr>
          <w:t>Privacy Act</w:t>
        </w:r>
      </w:hyperlink>
      <w:r w:rsidRPr="006E0372">
        <w:rPr>
          <w:color w:val="000000"/>
        </w:rPr>
        <w:t xml:space="preserve"> (Commonwealth) except in relation to:</w:t>
      </w:r>
    </w:p>
    <w:p w14:paraId="69EC5828" w14:textId="77777777" w:rsidR="006E0372" w:rsidRPr="006E0372" w:rsidRDefault="006E0372" w:rsidP="00452B85">
      <w:pPr>
        <w:numPr>
          <w:ilvl w:val="0"/>
          <w:numId w:val="29"/>
        </w:numPr>
        <w:spacing w:after="120"/>
        <w:rPr>
          <w:u w:val="single"/>
        </w:rPr>
      </w:pPr>
      <w:r w:rsidRPr="006E0372">
        <w:rPr>
          <w:color w:val="000000"/>
        </w:rPr>
        <w:t>SA Government agencies receiving or dealing with Australian Government information for sharing, transfer, regulating or other purposes</w:t>
      </w:r>
    </w:p>
    <w:p w14:paraId="2AFEE128" w14:textId="77777777" w:rsidR="006E0372" w:rsidRPr="006E0372" w:rsidRDefault="006E0372" w:rsidP="00452B85">
      <w:pPr>
        <w:numPr>
          <w:ilvl w:val="0"/>
          <w:numId w:val="29"/>
        </w:numPr>
        <w:spacing w:after="120"/>
        <w:rPr>
          <w:u w:val="single"/>
        </w:rPr>
      </w:pPr>
      <w:r w:rsidRPr="006E0372">
        <w:rPr>
          <w:color w:val="000000"/>
        </w:rPr>
        <w:t>private sector organisation practices in disclosing information to State Governments</w:t>
      </w:r>
    </w:p>
    <w:p w14:paraId="0F108138" w14:textId="1DD30CC7" w:rsidR="006E0372" w:rsidRPr="006E0372" w:rsidRDefault="006E0372" w:rsidP="00452B85">
      <w:pPr>
        <w:numPr>
          <w:ilvl w:val="0"/>
          <w:numId w:val="29"/>
        </w:numPr>
        <w:spacing w:after="120"/>
        <w:ind w:left="714" w:hanging="357"/>
        <w:rPr>
          <w:u w:val="single"/>
        </w:rPr>
      </w:pPr>
      <w:r w:rsidRPr="006E0372">
        <w:rPr>
          <w:color w:val="000000"/>
        </w:rPr>
        <w:t>the collection, storage, use, disclosure, security and disposal of tax file number (TFN) information in accordance with</w:t>
      </w:r>
      <w:r w:rsidR="00AC0C9A">
        <w:rPr>
          <w:color w:val="000000"/>
        </w:rPr>
        <w:t xml:space="preserve"> </w:t>
      </w:r>
      <w:bookmarkStart w:id="16" w:name="_Hlk75776761"/>
      <w:r w:rsidR="00AC0C9A" w:rsidRPr="00AC0C9A">
        <w:rPr>
          <w:i/>
          <w:iCs/>
          <w:color w:val="000000"/>
        </w:rPr>
        <w:fldChar w:fldCharType="begin"/>
      </w:r>
      <w:r w:rsidR="00AC0C9A" w:rsidRPr="00AC0C9A">
        <w:rPr>
          <w:i/>
          <w:iCs/>
          <w:color w:val="000000"/>
        </w:rPr>
        <w:instrText>HYPERLINK "https://www.legislation.gov.au/Details/F2015L00249/Explanatory%20Statement/Text"</w:instrText>
      </w:r>
      <w:r w:rsidR="00B07363" w:rsidRPr="00AC0C9A">
        <w:rPr>
          <w:i/>
          <w:iCs/>
          <w:color w:val="000000"/>
        </w:rPr>
      </w:r>
      <w:r w:rsidR="00AC0C9A" w:rsidRPr="00AC0C9A">
        <w:rPr>
          <w:i/>
          <w:iCs/>
          <w:color w:val="000000"/>
        </w:rPr>
        <w:fldChar w:fldCharType="separate"/>
      </w:r>
      <w:r w:rsidR="00AC0C9A" w:rsidRPr="00AC0C9A">
        <w:rPr>
          <w:rStyle w:val="Hyperlink"/>
          <w:i/>
          <w:iCs/>
        </w:rPr>
        <w:t>Privacy (Tax File Number) Rule 2015</w:t>
      </w:r>
      <w:r w:rsidR="00AC0C9A" w:rsidRPr="00AC0C9A">
        <w:rPr>
          <w:i/>
          <w:iCs/>
          <w:color w:val="000000"/>
        </w:rPr>
        <w:fldChar w:fldCharType="end"/>
      </w:r>
      <w:r w:rsidR="00AC0C9A">
        <w:rPr>
          <w:color w:val="000000"/>
        </w:rPr>
        <w:t xml:space="preserve">    </w:t>
      </w:r>
      <w:r w:rsidRPr="006E0372">
        <w:rPr>
          <w:color w:val="000000"/>
        </w:rPr>
        <w:t xml:space="preserve"> </w:t>
      </w:r>
      <w:bookmarkEnd w:id="16"/>
      <w:r w:rsidRPr="006E0372">
        <w:rPr>
          <w:color w:val="000000"/>
        </w:rPr>
        <w:t xml:space="preserve">issued under </w:t>
      </w:r>
      <w:r w:rsidRPr="006E0372">
        <w:t xml:space="preserve">section 17 of the </w:t>
      </w:r>
      <w:hyperlink r:id="rId30" w:history="1">
        <w:r w:rsidRPr="006E0372">
          <w:rPr>
            <w:color w:val="0000FF"/>
            <w:u w:val="single"/>
          </w:rPr>
          <w:t>Privacy Act</w:t>
        </w:r>
      </w:hyperlink>
    </w:p>
    <w:p w14:paraId="0739F1FA" w14:textId="788EECDD" w:rsidR="006E0372" w:rsidRPr="006E0372" w:rsidRDefault="006E0372" w:rsidP="00452B85">
      <w:pPr>
        <w:numPr>
          <w:ilvl w:val="0"/>
          <w:numId w:val="29"/>
        </w:numPr>
        <w:spacing w:after="120"/>
        <w:ind w:left="714" w:hanging="357"/>
        <w:rPr>
          <w:u w:val="single"/>
        </w:rPr>
      </w:pPr>
      <w:r w:rsidRPr="006E0372">
        <w:rPr>
          <w:szCs w:val="22"/>
        </w:rPr>
        <w:t xml:space="preserve">data breach response and notification requirements mandated under the </w:t>
      </w:r>
      <w:hyperlink r:id="rId31" w:history="1">
        <w:r w:rsidRPr="006E0372">
          <w:rPr>
            <w:i/>
            <w:color w:val="0000FF"/>
            <w:szCs w:val="22"/>
            <w:u w:val="single"/>
          </w:rPr>
          <w:t>Australian Government Notifiable Data Breaches Scheme</w:t>
        </w:r>
      </w:hyperlink>
      <w:r w:rsidRPr="006E0372">
        <w:rPr>
          <w:szCs w:val="22"/>
        </w:rPr>
        <w:t xml:space="preserve"> (established in accordance with the </w:t>
      </w:r>
      <w:hyperlink r:id="rId32" w:history="1">
        <w:r w:rsidRPr="006E0372">
          <w:rPr>
            <w:i/>
            <w:iCs/>
            <w:color w:val="0000FF"/>
            <w:u w:val="single"/>
          </w:rPr>
          <w:t>Privacy Amendment (Notifiable Data Breaches) Act 2017</w:t>
        </w:r>
      </w:hyperlink>
      <w:r w:rsidRPr="006E0372">
        <w:rPr>
          <w:iCs/>
        </w:rPr>
        <w:t xml:space="preserve">) </w:t>
      </w:r>
      <w:r w:rsidRPr="006E0372">
        <w:t>for</w:t>
      </w:r>
      <w:r w:rsidR="002F453F">
        <w:t xml:space="preserve"> eligible data breaches</w:t>
      </w:r>
      <w:r w:rsidRPr="006E0372">
        <w:t xml:space="preserve"> involving TFN information held by SA Government agencies, where such breaches are likely to cause</w:t>
      </w:r>
      <w:r w:rsidR="007250F7">
        <w:t xml:space="preserve"> serious harm</w:t>
      </w:r>
      <w:r w:rsidRPr="006E0372">
        <w:t xml:space="preserve"> to individuals</w:t>
      </w:r>
      <w:r w:rsidR="00E008F2">
        <w:t>.</w:t>
      </w:r>
    </w:p>
    <w:p w14:paraId="5504B2E0" w14:textId="1E21D552" w:rsidR="006E0372" w:rsidRPr="006E0372" w:rsidRDefault="006E0372" w:rsidP="006E0372">
      <w:pPr>
        <w:spacing w:after="120"/>
        <w:ind w:left="357"/>
        <w:rPr>
          <w:color w:val="000000"/>
        </w:rPr>
      </w:pPr>
      <w:r w:rsidRPr="006E0372">
        <w:rPr>
          <w:b/>
          <w:color w:val="000000"/>
        </w:rPr>
        <w:t>Note</w:t>
      </w:r>
      <w:r w:rsidRPr="006E0372">
        <w:rPr>
          <w:color w:val="000000"/>
        </w:rPr>
        <w:t>: other jurisdictions also have</w:t>
      </w:r>
      <w:r w:rsidR="007250F7">
        <w:rPr>
          <w:color w:val="000000"/>
        </w:rPr>
        <w:t xml:space="preserve"> privacy legislation</w:t>
      </w:r>
      <w:r w:rsidRPr="006E0372">
        <w:rPr>
          <w:color w:val="000000"/>
        </w:rPr>
        <w:t xml:space="preserve"> (</w:t>
      </w:r>
      <w:proofErr w:type="spellStart"/>
      <w:r w:rsidRPr="006E0372">
        <w:rPr>
          <w:color w:val="000000"/>
        </w:rPr>
        <w:t>eg</w:t>
      </w:r>
      <w:proofErr w:type="spellEnd"/>
      <w:r w:rsidRPr="006E0372">
        <w:rPr>
          <w:color w:val="000000"/>
        </w:rPr>
        <w:t xml:space="preserve"> the </w:t>
      </w:r>
      <w:hyperlink r:id="rId33" w:tgtFrame="_self" w:history="1">
        <w:r w:rsidRPr="006E0372">
          <w:rPr>
            <w:i/>
            <w:iCs/>
            <w:color w:val="0000CC"/>
            <w:u w:val="single"/>
            <w:lang w:val="en-GB"/>
          </w:rPr>
          <w:t>Victorian Privacy and Data Protection Act 2014</w:t>
        </w:r>
      </w:hyperlink>
      <w:r w:rsidRPr="006E0372">
        <w:rPr>
          <w:color w:val="000000"/>
        </w:rPr>
        <w:t>), which must be considered when SA Government agencies share, transfer or deal with personal information across federal and other state jurisdictions</w:t>
      </w:r>
    </w:p>
    <w:p w14:paraId="304F17EA" w14:textId="77777777" w:rsidR="006E0372" w:rsidRPr="006E0372" w:rsidRDefault="006E0372" w:rsidP="00452B85">
      <w:pPr>
        <w:numPr>
          <w:ilvl w:val="0"/>
          <w:numId w:val="23"/>
        </w:numPr>
        <w:spacing w:after="120"/>
        <w:ind w:left="357" w:hanging="357"/>
        <w:rPr>
          <w:i/>
          <w:iCs/>
          <w:szCs w:val="20"/>
          <w:u w:val="single"/>
        </w:rPr>
      </w:pPr>
      <w:r w:rsidRPr="006E0372">
        <w:rPr>
          <w:color w:val="000000"/>
        </w:rPr>
        <w:t>SA Government and internal agency information security risk and classification requirements, including those prescribed in the:</w:t>
      </w:r>
    </w:p>
    <w:p w14:paraId="65552BFF" w14:textId="3805974E" w:rsidR="006E0372" w:rsidRPr="006E0372" w:rsidRDefault="00B07363" w:rsidP="00452B85">
      <w:pPr>
        <w:numPr>
          <w:ilvl w:val="0"/>
          <w:numId w:val="31"/>
        </w:numPr>
        <w:spacing w:after="120"/>
        <w:rPr>
          <w:i/>
          <w:iCs/>
          <w:szCs w:val="20"/>
          <w:u w:val="single"/>
        </w:rPr>
      </w:pPr>
      <w:hyperlink r:id="rId34" w:history="1">
        <w:r w:rsidR="006E0372" w:rsidRPr="006E0372">
          <w:rPr>
            <w:i/>
            <w:iCs/>
            <w:color w:val="0000FF"/>
            <w:szCs w:val="20"/>
            <w:u w:val="single"/>
          </w:rPr>
          <w:t>SA Government Information Security Management Framework</w:t>
        </w:r>
      </w:hyperlink>
      <w:r w:rsidR="006E0372" w:rsidRPr="006E0372">
        <w:rPr>
          <w:i/>
          <w:iCs/>
          <w:szCs w:val="20"/>
        </w:rPr>
        <w:t xml:space="preserve"> </w:t>
      </w:r>
      <w:r w:rsidR="006E0372" w:rsidRPr="006E0372">
        <w:rPr>
          <w:iCs/>
          <w:szCs w:val="20"/>
        </w:rPr>
        <w:t>and</w:t>
      </w:r>
      <w:r w:rsidR="006E0372" w:rsidRPr="006E0372">
        <w:rPr>
          <w:i/>
          <w:iCs/>
          <w:szCs w:val="20"/>
        </w:rPr>
        <w:t xml:space="preserve"> </w:t>
      </w:r>
      <w:hyperlink r:id="rId35" w:history="1">
        <w:r w:rsidR="006E0372" w:rsidRPr="006E0372">
          <w:rPr>
            <w:i/>
            <w:color w:val="0000FF"/>
            <w:szCs w:val="20"/>
            <w:u w:val="single"/>
          </w:rPr>
          <w:t>SA Office for Data Analytics Standards and Guidelines</w:t>
        </w:r>
      </w:hyperlink>
    </w:p>
    <w:p w14:paraId="0F85B420" w14:textId="21CCA99C" w:rsidR="006E0372" w:rsidRPr="006E0372" w:rsidRDefault="00B07363" w:rsidP="00452B85">
      <w:pPr>
        <w:numPr>
          <w:ilvl w:val="0"/>
          <w:numId w:val="31"/>
        </w:numPr>
        <w:rPr>
          <w:iCs/>
          <w:szCs w:val="20"/>
          <w:u w:val="single"/>
        </w:rPr>
      </w:pPr>
      <w:hyperlink r:id="rId36" w:history="1">
        <w:r w:rsidR="006E0372" w:rsidRPr="006E0372">
          <w:rPr>
            <w:i/>
            <w:color w:val="0000FF"/>
            <w:szCs w:val="20"/>
            <w:u w:val="single"/>
            <w:lang w:val="en"/>
          </w:rPr>
          <w:t>PIRSA Protective Security Policy PR P 005</w:t>
        </w:r>
      </w:hyperlink>
      <w:r w:rsidR="006E0372" w:rsidRPr="006E0372">
        <w:rPr>
          <w:szCs w:val="20"/>
        </w:rPr>
        <w:t xml:space="preserve">, </w:t>
      </w:r>
      <w:hyperlink r:id="rId37" w:history="1">
        <w:r w:rsidR="006E0372" w:rsidRPr="006E0372">
          <w:rPr>
            <w:i/>
            <w:color w:val="0000FF"/>
            <w:szCs w:val="20"/>
            <w:u w:val="single"/>
            <w:lang w:val="en"/>
          </w:rPr>
          <w:t>PIRSA Information and ICT Security Policies, Procedures and Guidelines</w:t>
        </w:r>
      </w:hyperlink>
      <w:r w:rsidR="006E0372" w:rsidRPr="006E0372">
        <w:rPr>
          <w:szCs w:val="20"/>
          <w:lang w:val="en"/>
        </w:rPr>
        <w:t>,</w:t>
      </w:r>
      <w:r w:rsidR="006E0372" w:rsidRPr="006E0372">
        <w:rPr>
          <w:color w:val="0000FF"/>
          <w:szCs w:val="20"/>
          <w:lang w:val="en"/>
        </w:rPr>
        <w:t xml:space="preserve"> </w:t>
      </w:r>
      <w:hyperlink r:id="rId38" w:history="1">
        <w:r w:rsidR="006E0372" w:rsidRPr="006E0372">
          <w:rPr>
            <w:i/>
            <w:iCs/>
            <w:color w:val="0000FF"/>
            <w:szCs w:val="20"/>
            <w:u w:val="single"/>
          </w:rPr>
          <w:t>PIRSA Document and Records Management Policy IM P 002</w:t>
        </w:r>
      </w:hyperlink>
      <w:r w:rsidR="006E0372" w:rsidRPr="006E0372">
        <w:rPr>
          <w:i/>
          <w:iCs/>
          <w:szCs w:val="20"/>
        </w:rPr>
        <w:t xml:space="preserve"> </w:t>
      </w:r>
      <w:r w:rsidR="006E0372" w:rsidRPr="006E0372">
        <w:rPr>
          <w:iCs/>
          <w:szCs w:val="20"/>
        </w:rPr>
        <w:t xml:space="preserve">and </w:t>
      </w:r>
      <w:hyperlink r:id="rId39" w:history="1">
        <w:r w:rsidR="006E0372" w:rsidRPr="006E0372">
          <w:rPr>
            <w:i/>
            <w:iCs/>
            <w:color w:val="0000FF"/>
            <w:szCs w:val="20"/>
            <w:u w:val="single"/>
          </w:rPr>
          <w:t>PIRSA Document and Records Management Access Controls and Security Guideline IM G 007</w:t>
        </w:r>
      </w:hyperlink>
      <w:r w:rsidR="006E0372" w:rsidRPr="006E0372">
        <w:rPr>
          <w:iCs/>
          <w:szCs w:val="20"/>
        </w:rPr>
        <w:t xml:space="preserve"> (</w:t>
      </w:r>
      <w:r w:rsidR="006E0372" w:rsidRPr="006E0372">
        <w:rPr>
          <w:b/>
          <w:iCs/>
          <w:szCs w:val="20"/>
        </w:rPr>
        <w:t>Note:</w:t>
      </w:r>
      <w:r w:rsidR="006E0372" w:rsidRPr="006E0372">
        <w:rPr>
          <w:iCs/>
          <w:szCs w:val="20"/>
        </w:rPr>
        <w:t xml:space="preserve"> these PIRSA links are only accessible to SA Public Sector employees on the SA Government </w:t>
      </w:r>
      <w:proofErr w:type="spellStart"/>
      <w:r w:rsidR="006E0372" w:rsidRPr="006E0372">
        <w:rPr>
          <w:iCs/>
          <w:szCs w:val="20"/>
        </w:rPr>
        <w:t>StateNet</w:t>
      </w:r>
      <w:proofErr w:type="spellEnd"/>
      <w:r w:rsidR="006E0372" w:rsidRPr="006E0372">
        <w:rPr>
          <w:iCs/>
          <w:szCs w:val="20"/>
        </w:rPr>
        <w:t xml:space="preserve"> or PIRSA IT Networks).</w:t>
      </w:r>
    </w:p>
    <w:p w14:paraId="175BE4FA" w14:textId="77777777" w:rsidR="006E0372" w:rsidRPr="006E0372" w:rsidRDefault="006E0372" w:rsidP="006E0372">
      <w:pPr>
        <w:spacing w:after="120"/>
        <w:rPr>
          <w:b/>
          <w:szCs w:val="22"/>
        </w:rPr>
      </w:pPr>
      <w:r w:rsidRPr="006E0372">
        <w:rPr>
          <w:b/>
          <w:szCs w:val="22"/>
        </w:rPr>
        <w:t>In recognition of the importance of information privacy, all PIRSA employees, contractors and service providers are responsible for:</w:t>
      </w:r>
    </w:p>
    <w:p w14:paraId="3B6C0AE2" w14:textId="77777777" w:rsidR="006E0372" w:rsidRPr="006E0372" w:rsidRDefault="006E0372" w:rsidP="00452B85">
      <w:pPr>
        <w:numPr>
          <w:ilvl w:val="0"/>
          <w:numId w:val="30"/>
        </w:numPr>
        <w:spacing w:after="120"/>
        <w:rPr>
          <w:b/>
          <w:szCs w:val="22"/>
        </w:rPr>
      </w:pPr>
      <w:r w:rsidRPr="006E0372">
        <w:rPr>
          <w:b/>
          <w:szCs w:val="22"/>
        </w:rPr>
        <w:t xml:space="preserve">maintaining the security and confidentiality of </w:t>
      </w:r>
      <w:r w:rsidRPr="006E0372">
        <w:rPr>
          <w:b/>
        </w:rPr>
        <w:t>information and ICT assets</w:t>
      </w:r>
      <w:r w:rsidRPr="006E0372">
        <w:rPr>
          <w:b/>
          <w:szCs w:val="22"/>
        </w:rPr>
        <w:t xml:space="preserve"> collected, transmitted, solicited, published, </w:t>
      </w:r>
      <w:proofErr w:type="gramStart"/>
      <w:r w:rsidRPr="006E0372">
        <w:rPr>
          <w:b/>
          <w:szCs w:val="22"/>
        </w:rPr>
        <w:t>used</w:t>
      </w:r>
      <w:proofErr w:type="gramEnd"/>
      <w:r w:rsidRPr="006E0372">
        <w:rPr>
          <w:b/>
          <w:szCs w:val="22"/>
        </w:rPr>
        <w:t xml:space="preserve"> and accessed and/or for which they are the custodian</w:t>
      </w:r>
    </w:p>
    <w:p w14:paraId="3AEA658E" w14:textId="77777777" w:rsidR="006E0372" w:rsidRPr="006E0372" w:rsidRDefault="006E0372" w:rsidP="00452B85">
      <w:pPr>
        <w:numPr>
          <w:ilvl w:val="0"/>
          <w:numId w:val="30"/>
        </w:numPr>
        <w:rPr>
          <w:b/>
          <w:szCs w:val="22"/>
        </w:rPr>
      </w:pPr>
      <w:r w:rsidRPr="006E0372">
        <w:rPr>
          <w:b/>
          <w:szCs w:val="22"/>
        </w:rPr>
        <w:t>keeping appropriate records relating to the provision of access to these assets.</w:t>
      </w:r>
    </w:p>
    <w:p w14:paraId="4D46D02D" w14:textId="6788729F" w:rsidR="006E0372" w:rsidRPr="006E0372" w:rsidRDefault="006E0372" w:rsidP="006E0372">
      <w:pPr>
        <w:spacing w:after="120"/>
      </w:pPr>
      <w:r w:rsidRPr="006E0372">
        <w:t xml:space="preserve">The principles outlined in this policy draw significantly from the: </w:t>
      </w:r>
    </w:p>
    <w:p w14:paraId="30AD3527" w14:textId="0F390ED6" w:rsidR="006E0372" w:rsidRPr="006E0372" w:rsidRDefault="00B07363" w:rsidP="00452B85">
      <w:pPr>
        <w:numPr>
          <w:ilvl w:val="0"/>
          <w:numId w:val="21"/>
        </w:numPr>
        <w:spacing w:after="120"/>
      </w:pPr>
      <w:hyperlink r:id="rId40" w:history="1">
        <w:r w:rsidR="007250F7" w:rsidRPr="007250F7">
          <w:rPr>
            <w:rStyle w:val="Hyperlink"/>
            <w:i/>
            <w:iCs/>
          </w:rPr>
          <w:t>DPC Circular PC012</w:t>
        </w:r>
      </w:hyperlink>
      <w:r w:rsidR="006E0372" w:rsidRPr="006E0372">
        <w:rPr>
          <w:i/>
          <w:iCs/>
          <w:color w:val="0000FF"/>
          <w:szCs w:val="22"/>
        </w:rPr>
        <w:t>,</w:t>
      </w:r>
      <w:r w:rsidR="00AC0C9A">
        <w:rPr>
          <w:i/>
          <w:iCs/>
          <w:szCs w:val="22"/>
        </w:rPr>
        <w:t xml:space="preserve"> </w:t>
      </w:r>
      <w:hyperlink r:id="rId41" w:history="1">
        <w:r w:rsidR="00AC0C9A">
          <w:rPr>
            <w:rStyle w:val="Hyperlink"/>
            <w:i/>
            <w:iCs/>
            <w:szCs w:val="22"/>
          </w:rPr>
          <w:t>SA Government Privacy Guidelines for SA Government Websites and Online Applications</w:t>
        </w:r>
      </w:hyperlink>
      <w:r w:rsidR="00AC0C9A">
        <w:rPr>
          <w:i/>
          <w:iCs/>
          <w:szCs w:val="22"/>
        </w:rPr>
        <w:t xml:space="preserve"> </w:t>
      </w:r>
      <w:r w:rsidR="006E0372" w:rsidRPr="006E0372">
        <w:rPr>
          <w:iCs/>
          <w:szCs w:val="22"/>
        </w:rPr>
        <w:t>and other supporting</w:t>
      </w:r>
      <w:r w:rsidR="00AC0C9A">
        <w:rPr>
          <w:iCs/>
          <w:szCs w:val="22"/>
        </w:rPr>
        <w:t xml:space="preserve"> SA Government privacy guidelines and information sheets</w:t>
      </w:r>
      <w:r w:rsidR="00AC0C9A" w:rsidRPr="006E0372">
        <w:t xml:space="preserve"> </w:t>
      </w:r>
    </w:p>
    <w:p w14:paraId="7FDCD4BB" w14:textId="1AFAEA82" w:rsidR="006E0372" w:rsidRPr="006E0372" w:rsidRDefault="00B07363" w:rsidP="00452B85">
      <w:pPr>
        <w:numPr>
          <w:ilvl w:val="0"/>
          <w:numId w:val="21"/>
        </w:numPr>
        <w:spacing w:after="120"/>
        <w:ind w:left="357" w:hanging="357"/>
        <w:rPr>
          <w:i/>
        </w:rPr>
      </w:pPr>
      <w:hyperlink r:id="rId42" w:history="1">
        <w:r w:rsidR="006E0372" w:rsidRPr="006E0372">
          <w:rPr>
            <w:i/>
            <w:iCs/>
            <w:color w:val="0000FF"/>
            <w:szCs w:val="22"/>
            <w:u w:val="single"/>
          </w:rPr>
          <w:t>SA Government Information Security Management Framework</w:t>
        </w:r>
      </w:hyperlink>
      <w:r w:rsidR="006E0372" w:rsidRPr="006E0372">
        <w:rPr>
          <w:szCs w:val="22"/>
          <w:lang w:val="en"/>
        </w:rPr>
        <w:t>,</w:t>
      </w:r>
    </w:p>
    <w:p w14:paraId="55DA19A5" w14:textId="27032AA3" w:rsidR="006E0372" w:rsidRPr="006E0372" w:rsidRDefault="00B07363" w:rsidP="00452B85">
      <w:pPr>
        <w:numPr>
          <w:ilvl w:val="0"/>
          <w:numId w:val="21"/>
        </w:numPr>
        <w:spacing w:after="120"/>
        <w:ind w:left="357" w:hanging="357"/>
        <w:rPr>
          <w:i/>
        </w:rPr>
      </w:pPr>
      <w:hyperlink r:id="rId43" w:history="1">
        <w:r w:rsidR="006E0372" w:rsidRPr="006E0372">
          <w:rPr>
            <w:i/>
            <w:color w:val="0000FF"/>
            <w:szCs w:val="22"/>
            <w:u w:val="single"/>
          </w:rPr>
          <w:t>SA Office for Data Analytics Standards and Guidelines</w:t>
        </w:r>
      </w:hyperlink>
      <w:r w:rsidR="006E0372" w:rsidRPr="006E0372">
        <w:rPr>
          <w:szCs w:val="22"/>
        </w:rPr>
        <w:t>,</w:t>
      </w:r>
      <w:r w:rsidR="006E0372" w:rsidRPr="006E0372">
        <w:rPr>
          <w:szCs w:val="22"/>
          <w:lang w:val="en"/>
        </w:rPr>
        <w:t xml:space="preserve"> </w:t>
      </w:r>
    </w:p>
    <w:p w14:paraId="2B16B7C5" w14:textId="6FCA2C30" w:rsidR="006E0372" w:rsidRPr="006E0372" w:rsidRDefault="006E0372" w:rsidP="006E0372">
      <w:r w:rsidRPr="006E0372">
        <w:rPr>
          <w:szCs w:val="22"/>
          <w:lang w:val="en"/>
        </w:rPr>
        <w:t>and other</w:t>
      </w:r>
      <w:r w:rsidR="002F453F">
        <w:rPr>
          <w:szCs w:val="22"/>
          <w:lang w:val="en"/>
        </w:rPr>
        <w:t xml:space="preserve"> legislative, SA Government and PIRSA</w:t>
      </w:r>
      <w:r w:rsidRPr="006E0372">
        <w:rPr>
          <w:szCs w:val="22"/>
          <w:lang w:val="en"/>
        </w:rPr>
        <w:t xml:space="preserve"> requirements.</w:t>
      </w:r>
    </w:p>
    <w:p w14:paraId="2194B877" w14:textId="77777777" w:rsidR="002B306F" w:rsidRDefault="002B306F" w:rsidP="00BC1D04">
      <w:pPr>
        <w:pStyle w:val="Heading2"/>
      </w:pPr>
      <w:bookmarkStart w:id="17" w:name="_Toc75788902"/>
      <w:r w:rsidRPr="00BC1D04">
        <w:t>Examples of Personal Information</w:t>
      </w:r>
      <w:bookmarkEnd w:id="17"/>
    </w:p>
    <w:p w14:paraId="61757409" w14:textId="2D902D05" w:rsidR="006E0372" w:rsidRDefault="002F453F" w:rsidP="006E0372">
      <w:pPr>
        <w:pStyle w:val="Policytext"/>
      </w:pPr>
      <w:r>
        <w:t>Personal information</w:t>
      </w:r>
      <w:r w:rsidR="006E0372" w:rsidRPr="00F45C5A">
        <w:t xml:space="preserve"> is defined as information or an opinion, whether true or not, relating to a natural person or the affairs of a natural person whose identity is apparent, or can be reasonably ascertained, from the information or opinion.</w:t>
      </w:r>
    </w:p>
    <w:p w14:paraId="71F1700F" w14:textId="3BC42401" w:rsidR="006E0372" w:rsidRDefault="006E0372" w:rsidP="006E0372">
      <w:pPr>
        <w:pStyle w:val="Policytext"/>
      </w:pPr>
      <w:r w:rsidRPr="00F45C5A">
        <w:t xml:space="preserve">This includes combinations of name, address, date of birth, financial or health </w:t>
      </w:r>
      <w:r>
        <w:t xml:space="preserve">details or </w:t>
      </w:r>
      <w:r w:rsidRPr="00F45C5A">
        <w:t xml:space="preserve">status, ethnicity, gender, religion, witness statements, alleged behaviours, licensing details, </w:t>
      </w:r>
      <w:proofErr w:type="gramStart"/>
      <w:r w:rsidRPr="00F45C5A">
        <w:t>photographs</w:t>
      </w:r>
      <w:proofErr w:type="gramEnd"/>
      <w:r w:rsidRPr="00F45C5A">
        <w:t xml:space="preserve"> or video footage of individual</w:t>
      </w:r>
      <w:r w:rsidR="002F453F">
        <w:t xml:space="preserve"> information subjects</w:t>
      </w:r>
      <w:r w:rsidRPr="00F45C5A">
        <w:t>.</w:t>
      </w:r>
      <w:r>
        <w:t xml:space="preserve"> </w:t>
      </w:r>
    </w:p>
    <w:p w14:paraId="5664D3C7" w14:textId="77777777" w:rsidR="006E0372" w:rsidRPr="00F45C5A" w:rsidRDefault="006E0372" w:rsidP="006E0372">
      <w:pPr>
        <w:pStyle w:val="Policytext"/>
        <w:spacing w:after="120"/>
      </w:pPr>
      <w:r w:rsidRPr="00F45C5A">
        <w:t xml:space="preserve">Examples of personal information about customers, </w:t>
      </w:r>
      <w:proofErr w:type="gramStart"/>
      <w:r w:rsidRPr="00F45C5A">
        <w:t>employees</w:t>
      </w:r>
      <w:proofErr w:type="gramEnd"/>
      <w:r w:rsidRPr="00F45C5A">
        <w:t xml:space="preserve"> and the general public that PIRSA may collect, transmit, solicit, store, publish, access, use and/or hold </w:t>
      </w:r>
      <w:r>
        <w:t xml:space="preserve">in paper form, verbally or through electronic means </w:t>
      </w:r>
      <w:r w:rsidRPr="00F45C5A">
        <w:t>include information assets:</w:t>
      </w:r>
    </w:p>
    <w:p w14:paraId="751D5B85" w14:textId="20911AF7" w:rsidR="006E0372" w:rsidRPr="00E9099C" w:rsidRDefault="006E0372" w:rsidP="00452B85">
      <w:pPr>
        <w:pStyle w:val="Policytext"/>
        <w:numPr>
          <w:ilvl w:val="0"/>
          <w:numId w:val="21"/>
        </w:numPr>
        <w:spacing w:after="120"/>
      </w:pPr>
      <w:r w:rsidRPr="00F45C5A">
        <w:t>created, stored, accessed, published and processed in business systems, databases and online applications (‘apps’) (</w:t>
      </w:r>
      <w:proofErr w:type="spellStart"/>
      <w:r w:rsidRPr="00F45C5A">
        <w:t>eg</w:t>
      </w:r>
      <w:proofErr w:type="spellEnd"/>
      <w:r w:rsidRPr="00F45C5A">
        <w:t xml:space="preserve"> CHRIS, Masterpiece, Objective, PIIMS, SharePoint, </w:t>
      </w:r>
      <w:proofErr w:type="spellStart"/>
      <w:r w:rsidRPr="00F45C5A">
        <w:t>TimeWise</w:t>
      </w:r>
      <w:proofErr w:type="spellEnd"/>
      <w:r w:rsidRPr="00F45C5A">
        <w:t xml:space="preserve">, etc), personal computers, email boxes, </w:t>
      </w:r>
      <w:r w:rsidRPr="00F45C5A">
        <w:rPr>
          <w:iCs/>
        </w:rPr>
        <w:t>network</w:t>
      </w:r>
      <w:r>
        <w:rPr>
          <w:iCs/>
        </w:rPr>
        <w:t>/local</w:t>
      </w:r>
      <w:r w:rsidRPr="00F45C5A">
        <w:rPr>
          <w:iCs/>
        </w:rPr>
        <w:t xml:space="preserve"> drives, </w:t>
      </w:r>
      <w:r>
        <w:rPr>
          <w:iCs/>
        </w:rPr>
        <w:t xml:space="preserve">websites (including the </w:t>
      </w:r>
      <w:r w:rsidRPr="00F45C5A">
        <w:t>PIRSA intranet</w:t>
      </w:r>
      <w:r>
        <w:t>,</w:t>
      </w:r>
      <w:r w:rsidRPr="00F45C5A">
        <w:t xml:space="preserve"> Internet website</w:t>
      </w:r>
      <w:r>
        <w:t xml:space="preserve"> and social media sites),</w:t>
      </w:r>
      <w:r w:rsidRPr="00F45C5A">
        <w:rPr>
          <w:iCs/>
        </w:rPr>
        <w:t xml:space="preserve"> cloud computing platforms (including </w:t>
      </w:r>
      <w:r>
        <w:rPr>
          <w:iCs/>
        </w:rPr>
        <w:t xml:space="preserve">Objective Connect, </w:t>
      </w:r>
      <w:r w:rsidRPr="00F45C5A">
        <w:rPr>
          <w:iCs/>
        </w:rPr>
        <w:t xml:space="preserve">Microsoft </w:t>
      </w:r>
      <w:r>
        <w:rPr>
          <w:iCs/>
        </w:rPr>
        <w:t>Skype for Business,</w:t>
      </w:r>
      <w:r w:rsidR="006B11E1">
        <w:rPr>
          <w:iCs/>
        </w:rPr>
        <w:t xml:space="preserve"> Microsoft Teams,</w:t>
      </w:r>
      <w:r>
        <w:rPr>
          <w:iCs/>
        </w:rPr>
        <w:t xml:space="preserve"> </w:t>
      </w:r>
      <w:r w:rsidRPr="00F45C5A">
        <w:rPr>
          <w:iCs/>
        </w:rPr>
        <w:t>OneDrive for Business</w:t>
      </w:r>
      <w:r>
        <w:rPr>
          <w:iCs/>
        </w:rPr>
        <w:t>/</w:t>
      </w:r>
      <w:r w:rsidRPr="00F45C5A">
        <w:rPr>
          <w:iCs/>
        </w:rPr>
        <w:t>Office 365</w:t>
      </w:r>
      <w:r>
        <w:rPr>
          <w:iCs/>
        </w:rPr>
        <w:t>, SharePoint Online</w:t>
      </w:r>
      <w:r w:rsidRPr="00F45C5A">
        <w:rPr>
          <w:iCs/>
        </w:rPr>
        <w:t>), portable storage devices (including USBs, laptops</w:t>
      </w:r>
      <w:r>
        <w:rPr>
          <w:iCs/>
        </w:rPr>
        <w:t>/notebooks/netbooks)</w:t>
      </w:r>
      <w:r w:rsidRPr="00F45C5A">
        <w:rPr>
          <w:iCs/>
        </w:rPr>
        <w:t xml:space="preserve">, </w:t>
      </w:r>
      <w:r>
        <w:rPr>
          <w:iCs/>
        </w:rPr>
        <w:t xml:space="preserve">external hard drives, </w:t>
      </w:r>
      <w:r w:rsidRPr="00F45C5A">
        <w:t>iPads</w:t>
      </w:r>
      <w:r>
        <w:t xml:space="preserve"> and</w:t>
      </w:r>
      <w:r w:rsidRPr="00F45C5A">
        <w:t xml:space="preserve"> Windows tablets, personal digital assistants</w:t>
      </w:r>
      <w:r>
        <w:t xml:space="preserve"> (such as Pocket PC, Palm and Blackberry)</w:t>
      </w:r>
      <w:r w:rsidRPr="00F45C5A">
        <w:t xml:space="preserve">, </w:t>
      </w:r>
      <w:r w:rsidRPr="00F45C5A">
        <w:rPr>
          <w:iCs/>
        </w:rPr>
        <w:t xml:space="preserve">CDs, DVDs, flash cards, CF cards, SD cards </w:t>
      </w:r>
      <w:r w:rsidRPr="00F45C5A">
        <w:t xml:space="preserve">and other devices with in-built accessible storage </w:t>
      </w:r>
      <w:r w:rsidR="00F86AC7">
        <w:t>(</w:t>
      </w:r>
      <w:r w:rsidRPr="00F45C5A">
        <w:t xml:space="preserve">such as digital cameras, iPods, iPhones </w:t>
      </w:r>
      <w:r w:rsidRPr="00F45C5A">
        <w:rPr>
          <w:iCs/>
        </w:rPr>
        <w:t xml:space="preserve">and other </w:t>
      </w:r>
      <w:r w:rsidRPr="00F45C5A">
        <w:t>smartphones</w:t>
      </w:r>
      <w:r w:rsidRPr="00F45C5A">
        <w:rPr>
          <w:iCs/>
        </w:rPr>
        <w:t xml:space="preserve">), and </w:t>
      </w:r>
      <w:r w:rsidRPr="00F45C5A">
        <w:t>mobile devices</w:t>
      </w:r>
    </w:p>
    <w:p w14:paraId="024D028B" w14:textId="77777777" w:rsidR="006E0372" w:rsidRPr="00F45C5A" w:rsidRDefault="006E0372" w:rsidP="00452B85">
      <w:pPr>
        <w:pStyle w:val="Policytext"/>
        <w:numPr>
          <w:ilvl w:val="0"/>
          <w:numId w:val="21"/>
        </w:numPr>
        <w:spacing w:after="120"/>
      </w:pPr>
      <w:r w:rsidRPr="00F45C5A">
        <w:rPr>
          <w:iCs/>
        </w:rPr>
        <w:t>in hard copy or paper</w:t>
      </w:r>
      <w:r w:rsidRPr="00F45C5A">
        <w:rPr>
          <w:b/>
          <w:iCs/>
        </w:rPr>
        <w:t xml:space="preserve"> </w:t>
      </w:r>
      <w:r w:rsidRPr="00F45C5A">
        <w:rPr>
          <w:iCs/>
        </w:rPr>
        <w:t>format such as applications, briefings, contracts, forms, hand</w:t>
      </w:r>
      <w:r>
        <w:rPr>
          <w:iCs/>
        </w:rPr>
        <w:t>-</w:t>
      </w:r>
      <w:r w:rsidRPr="00F45C5A">
        <w:rPr>
          <w:iCs/>
        </w:rPr>
        <w:t xml:space="preserve">written notes, leases, legal documents, letters, licences, ministerial correspondence, minutes and memos, opinions, plans, presentations, reports, research, sticky notes, technical records, telephone messages/records, etc., including documents or other information stored in </w:t>
      </w:r>
      <w:r w:rsidRPr="00F45C5A">
        <w:t xml:space="preserve">office desks, filing cabinets, compactus and other </w:t>
      </w:r>
      <w:r w:rsidRPr="00F45C5A">
        <w:rPr>
          <w:iCs/>
        </w:rPr>
        <w:t>physical storage or offsite/archive sites</w:t>
      </w:r>
    </w:p>
    <w:p w14:paraId="5F674079" w14:textId="77777777" w:rsidR="006E0372" w:rsidRPr="00F45C5A" w:rsidRDefault="006E0372" w:rsidP="00452B85">
      <w:pPr>
        <w:pStyle w:val="Policytext"/>
        <w:numPr>
          <w:ilvl w:val="0"/>
          <w:numId w:val="21"/>
        </w:numPr>
        <w:spacing w:after="120"/>
      </w:pPr>
      <w:r w:rsidRPr="00F45C5A">
        <w:rPr>
          <w:iCs/>
        </w:rPr>
        <w:t xml:space="preserve">in electronic </w:t>
      </w:r>
      <w:proofErr w:type="gramStart"/>
      <w:r w:rsidRPr="00F45C5A">
        <w:rPr>
          <w:iCs/>
        </w:rPr>
        <w:t>format</w:t>
      </w:r>
      <w:proofErr w:type="gramEnd"/>
      <w:r w:rsidRPr="00F45C5A">
        <w:rPr>
          <w:iCs/>
        </w:rPr>
        <w:t xml:space="preserve"> such as emails, e-business transactions, social media records, digital images, spreadsheets, websites, online applications, databases, word processing documents and other electronic documents or data. This includes internal and external user and client information and email addresses collected or stored in </w:t>
      </w:r>
      <w:r w:rsidRPr="00F45C5A">
        <w:t>computer logs via websites, online forms, e-business transactions, business systems, mobile devices, social media tools, online applications, cloud computing platforms and system audit trails</w:t>
      </w:r>
    </w:p>
    <w:p w14:paraId="172141B8" w14:textId="77777777" w:rsidR="006E0372" w:rsidRPr="00F45C5A" w:rsidRDefault="006E0372" w:rsidP="00452B85">
      <w:pPr>
        <w:pStyle w:val="Policytext"/>
        <w:numPr>
          <w:ilvl w:val="0"/>
          <w:numId w:val="21"/>
        </w:numPr>
        <w:spacing w:after="120"/>
      </w:pPr>
      <w:r w:rsidRPr="00F45C5A">
        <w:t>relating to primary industr</w:t>
      </w:r>
      <w:r>
        <w:t>y</w:t>
      </w:r>
      <w:r w:rsidRPr="00F45C5A">
        <w:t xml:space="preserve"> </w:t>
      </w:r>
      <w:r>
        <w:t xml:space="preserve">sector </w:t>
      </w:r>
      <w:r w:rsidRPr="00F45C5A">
        <w:t xml:space="preserve">and regions stakeholders, including those involved in agriculture, aquaculture, corporate, fisheries, food, forestry, wine, biosecurity, emergency management, rural </w:t>
      </w:r>
      <w:proofErr w:type="gramStart"/>
      <w:r w:rsidRPr="00F45C5A">
        <w:t>services</w:t>
      </w:r>
      <w:proofErr w:type="gramEnd"/>
      <w:r>
        <w:t xml:space="preserve"> and</w:t>
      </w:r>
      <w:r w:rsidRPr="00F45C5A">
        <w:t xml:space="preserve"> scientific research sectors. This </w:t>
      </w:r>
      <w:r>
        <w:t xml:space="preserve">also </w:t>
      </w:r>
      <w:r w:rsidRPr="00F45C5A">
        <w:t>includes industry board and committee members</w:t>
      </w:r>
    </w:p>
    <w:p w14:paraId="71E2FF91" w14:textId="619F65F6" w:rsidR="006E0372" w:rsidRPr="00901E9F" w:rsidRDefault="006E0372" w:rsidP="00452B85">
      <w:pPr>
        <w:pStyle w:val="Policytext"/>
        <w:numPr>
          <w:ilvl w:val="0"/>
          <w:numId w:val="21"/>
        </w:numPr>
        <w:spacing w:after="120"/>
      </w:pPr>
      <w:r w:rsidRPr="00F45C5A">
        <w:t xml:space="preserve">relating to customers, financial </w:t>
      </w:r>
      <w:proofErr w:type="gramStart"/>
      <w:r w:rsidRPr="00F45C5A">
        <w:t>grant</w:t>
      </w:r>
      <w:proofErr w:type="gramEnd"/>
      <w:r w:rsidRPr="00F45C5A">
        <w:t xml:space="preserve"> and sponsorship applicants, including sensitive financial, credit card, </w:t>
      </w:r>
      <w:r>
        <w:t>TFN</w:t>
      </w:r>
      <w:r w:rsidR="008F1D94">
        <w:t>s</w:t>
      </w:r>
      <w:r>
        <w:t xml:space="preserve">, </w:t>
      </w:r>
      <w:r w:rsidRPr="00F45C5A">
        <w:t xml:space="preserve">electronic funds </w:t>
      </w:r>
      <w:r w:rsidRPr="00901E9F">
        <w:t>transfer and other banking information</w:t>
      </w:r>
    </w:p>
    <w:p w14:paraId="2C7341B5" w14:textId="77777777" w:rsidR="006E0372" w:rsidRPr="00F45C5A" w:rsidRDefault="006E0372" w:rsidP="00452B85">
      <w:pPr>
        <w:pStyle w:val="Policytext"/>
        <w:numPr>
          <w:ilvl w:val="0"/>
          <w:numId w:val="21"/>
        </w:numPr>
        <w:spacing w:after="120"/>
      </w:pPr>
      <w:r w:rsidRPr="00F45C5A">
        <w:t>relating to recipients of fines and penalties of those who commit an offence or are prosecuted in relation to regulation of primary industries</w:t>
      </w:r>
    </w:p>
    <w:p w14:paraId="5CAC831C" w14:textId="77777777" w:rsidR="006E0372" w:rsidRPr="00F45C5A" w:rsidRDefault="006E0372" w:rsidP="00452B85">
      <w:pPr>
        <w:pStyle w:val="Policytext"/>
        <w:numPr>
          <w:ilvl w:val="0"/>
          <w:numId w:val="21"/>
        </w:numPr>
        <w:spacing w:after="120"/>
      </w:pPr>
      <w:r w:rsidRPr="00F45C5A">
        <w:t>in the form of mailing lists such as those used for marketing and publication distribution purposes</w:t>
      </w:r>
    </w:p>
    <w:p w14:paraId="612EB883" w14:textId="77777777" w:rsidR="006E0372" w:rsidRPr="00F45C5A" w:rsidRDefault="006E0372" w:rsidP="00452B85">
      <w:pPr>
        <w:pStyle w:val="Policytext"/>
        <w:numPr>
          <w:ilvl w:val="0"/>
          <w:numId w:val="21"/>
        </w:numPr>
        <w:spacing w:after="120"/>
      </w:pPr>
      <w:r w:rsidRPr="00F45C5A">
        <w:t>relating to contractors, consultants and service providers engaged by PIRSA to perform services, including contract agreement details such as contractor/contractor names, organisational details, Australian Business Numbers (ABN), consulting fees/rates and insurance arrangements</w:t>
      </w:r>
    </w:p>
    <w:p w14:paraId="586976A5" w14:textId="603B0CBC" w:rsidR="006E0372" w:rsidRPr="00F45C5A" w:rsidRDefault="006E0372" w:rsidP="00452B85">
      <w:pPr>
        <w:pStyle w:val="Policytext"/>
        <w:numPr>
          <w:ilvl w:val="0"/>
          <w:numId w:val="21"/>
        </w:numPr>
        <w:spacing w:after="120"/>
      </w:pPr>
      <w:r w:rsidRPr="00F45C5A">
        <w:t xml:space="preserve">relating to employees, particularly in relation to recruitment and selection, employment contracts and conditions, remuneration and other payroll information, emergency contact details, known medical </w:t>
      </w:r>
      <w:r w:rsidRPr="00901E9F">
        <w:t xml:space="preserve">conditions, </w:t>
      </w:r>
      <w:r>
        <w:t>employee/contractor TFNs</w:t>
      </w:r>
      <w:r w:rsidRPr="00901E9F">
        <w:t>, ICT assets</w:t>
      </w:r>
      <w:r w:rsidRPr="00F45C5A">
        <w:t xml:space="preserve"> and mobile </w:t>
      </w:r>
      <w:r>
        <w:t xml:space="preserve">and portable storage </w:t>
      </w:r>
      <w:r w:rsidRPr="00F45C5A">
        <w:t>devices, motor vehicles, performance development</w:t>
      </w:r>
      <w:r>
        <w:t xml:space="preserve"> and management</w:t>
      </w:r>
      <w:r w:rsidRPr="00F45C5A">
        <w:t xml:space="preserve">, </w:t>
      </w:r>
      <w:r>
        <w:t xml:space="preserve">allowances and reimbursements, </w:t>
      </w:r>
      <w:r w:rsidRPr="00F45C5A">
        <w:t xml:space="preserve">security, travel (including travel advance and </w:t>
      </w:r>
      <w:r>
        <w:t xml:space="preserve">travel expense </w:t>
      </w:r>
      <w:r w:rsidRPr="00F45C5A">
        <w:t>reimbursement electronic funds transfer and other banking details), work health safety, injury management and other claims</w:t>
      </w:r>
    </w:p>
    <w:p w14:paraId="60F977D9" w14:textId="77777777" w:rsidR="006E0372" w:rsidRPr="00F45C5A" w:rsidRDefault="006E0372" w:rsidP="00452B85">
      <w:pPr>
        <w:pStyle w:val="Policytext"/>
        <w:numPr>
          <w:ilvl w:val="0"/>
          <w:numId w:val="21"/>
        </w:numPr>
      </w:pPr>
      <w:r w:rsidRPr="00F45C5A">
        <w:t xml:space="preserve">in the form of photographic images or video footage of customers, employees or members of the public used in PIRSA publications such as annual reports, banners, brochures, </w:t>
      </w:r>
      <w:r>
        <w:t xml:space="preserve">digital communications, </w:t>
      </w:r>
      <w:r w:rsidRPr="00F45C5A">
        <w:t xml:space="preserve">factsheets, newsletters, podcasts, posters, presentations, </w:t>
      </w:r>
      <w:r>
        <w:t xml:space="preserve">social media sites, </w:t>
      </w:r>
      <w:r w:rsidRPr="00F45C5A">
        <w:t>strategic plans, videos</w:t>
      </w:r>
      <w:r>
        <w:t xml:space="preserve">, </w:t>
      </w:r>
      <w:proofErr w:type="gramStart"/>
      <w:r>
        <w:t>websites</w:t>
      </w:r>
      <w:proofErr w:type="gramEnd"/>
      <w:r w:rsidRPr="00F45C5A">
        <w:t xml:space="preserve"> and information sheets.</w:t>
      </w:r>
    </w:p>
    <w:p w14:paraId="5D77ACDA" w14:textId="77777777" w:rsidR="002B306F" w:rsidRDefault="002B306F" w:rsidP="00BC1D04">
      <w:pPr>
        <w:pStyle w:val="Heading2"/>
      </w:pPr>
      <w:bookmarkStart w:id="18" w:name="_Toc75788903"/>
      <w:r w:rsidRPr="00BC1D04">
        <w:t>Ethics for handling information and making public comments</w:t>
      </w:r>
      <w:bookmarkEnd w:id="18"/>
    </w:p>
    <w:p w14:paraId="532F0C0C" w14:textId="3F87658A" w:rsidR="006E0372" w:rsidRPr="00F45C5A" w:rsidRDefault="006E0372" w:rsidP="006E0372">
      <w:pPr>
        <w:pStyle w:val="Policytext"/>
        <w:spacing w:after="120"/>
      </w:pPr>
      <w:r w:rsidRPr="00F45C5A">
        <w:t xml:space="preserve">PIRSA employees and contractors are subject to the ‘handling official information’ and ‘public comment’ provisions of the </w:t>
      </w:r>
      <w:hyperlink r:id="rId44" w:history="1">
        <w:r w:rsidRPr="00F45C5A">
          <w:rPr>
            <w:rStyle w:val="Hyperlink"/>
            <w:i/>
          </w:rPr>
          <w:t>Code of Ethics for the South Australian Public Sector</w:t>
        </w:r>
      </w:hyperlink>
      <w:r w:rsidRPr="00F45C5A">
        <w:rPr>
          <w:rStyle w:val="Hyperlink"/>
          <w:i/>
        </w:rPr>
        <w:t>,</w:t>
      </w:r>
      <w:r w:rsidRPr="00F45C5A">
        <w:rPr>
          <w:i/>
          <w:iCs/>
        </w:rPr>
        <w:t xml:space="preserve"> </w:t>
      </w:r>
      <w:r w:rsidRPr="00F45C5A">
        <w:rPr>
          <w:iCs/>
        </w:rPr>
        <w:t xml:space="preserve">which </w:t>
      </w:r>
      <w:r w:rsidRPr="00F45C5A">
        <w:t>require SA Public Sector employees to:</w:t>
      </w:r>
    </w:p>
    <w:p w14:paraId="4EEE14EE" w14:textId="77777777" w:rsidR="006E0372" w:rsidRPr="00F45C5A" w:rsidRDefault="006E0372" w:rsidP="00452B85">
      <w:pPr>
        <w:pStyle w:val="ListParagraph"/>
        <w:numPr>
          <w:ilvl w:val="0"/>
          <w:numId w:val="23"/>
        </w:numPr>
        <w:autoSpaceDE w:val="0"/>
        <w:autoSpaceDN w:val="0"/>
        <w:adjustRightInd w:val="0"/>
        <w:rPr>
          <w:rFonts w:cs="ApexNew-Book"/>
        </w:rPr>
      </w:pPr>
      <w:r w:rsidRPr="00F45C5A">
        <w:rPr>
          <w:rFonts w:cs="ApexNew-Book"/>
        </w:rPr>
        <w:t>not access or attempt to access SA Government or PIRSA information other than in connection with the performance by them of their duties and/or as authorised</w:t>
      </w:r>
    </w:p>
    <w:p w14:paraId="1EA5CFDF" w14:textId="77777777" w:rsidR="006E0372" w:rsidRPr="00F45C5A" w:rsidRDefault="006E0372" w:rsidP="00452B85">
      <w:pPr>
        <w:pStyle w:val="ListParagraph"/>
        <w:numPr>
          <w:ilvl w:val="0"/>
          <w:numId w:val="23"/>
        </w:numPr>
        <w:autoSpaceDE w:val="0"/>
        <w:autoSpaceDN w:val="0"/>
        <w:adjustRightInd w:val="0"/>
        <w:rPr>
          <w:rFonts w:cs="ApexNew-Book"/>
        </w:rPr>
      </w:pPr>
      <w:r w:rsidRPr="00F45C5A">
        <w:rPr>
          <w:rFonts w:cs="ApexNew-Book"/>
        </w:rPr>
        <w:t>not disclose information acquired through the course of their employment other than is required by law or where appropriately authorised in the agency concerned</w:t>
      </w:r>
    </w:p>
    <w:p w14:paraId="5A245695" w14:textId="77777777" w:rsidR="006E0372" w:rsidRPr="00F45C5A" w:rsidRDefault="006E0372" w:rsidP="00452B85">
      <w:pPr>
        <w:pStyle w:val="ListParagraph"/>
        <w:numPr>
          <w:ilvl w:val="0"/>
          <w:numId w:val="23"/>
        </w:numPr>
        <w:autoSpaceDE w:val="0"/>
        <w:autoSpaceDN w:val="0"/>
        <w:adjustRightInd w:val="0"/>
        <w:rPr>
          <w:rFonts w:cs="ApexNew-Book"/>
        </w:rPr>
      </w:pPr>
      <w:r w:rsidRPr="00F45C5A">
        <w:rPr>
          <w:rFonts w:cs="ApexNew-Book"/>
        </w:rPr>
        <w:t xml:space="preserve">not misuse information gained in their official capacity, </w:t>
      </w:r>
      <w:r w:rsidRPr="00F45C5A">
        <w:rPr>
          <w:rFonts w:cs="ApexNew-Book"/>
          <w:color w:val="000000"/>
        </w:rPr>
        <w:t>including, but not limited to, seeking to use information for personal benefit or gain or for the personal benefit or gain of another</w:t>
      </w:r>
    </w:p>
    <w:p w14:paraId="3F1A714A" w14:textId="77777777" w:rsidR="006E0372" w:rsidRPr="00F45C5A" w:rsidRDefault="006E0372" w:rsidP="00452B85">
      <w:pPr>
        <w:pStyle w:val="ListParagraph"/>
        <w:numPr>
          <w:ilvl w:val="0"/>
          <w:numId w:val="23"/>
        </w:numPr>
        <w:autoSpaceDE w:val="0"/>
        <w:autoSpaceDN w:val="0"/>
        <w:adjustRightInd w:val="0"/>
        <w:rPr>
          <w:rFonts w:cs="ApexNew-Book"/>
        </w:rPr>
      </w:pPr>
      <w:r w:rsidRPr="00F45C5A">
        <w:rPr>
          <w:rFonts w:cs="ApexNew-Book"/>
        </w:rPr>
        <w:t>maintain the integrity and security of information for which they are responsible</w:t>
      </w:r>
    </w:p>
    <w:p w14:paraId="7478F195" w14:textId="77777777" w:rsidR="006E0372" w:rsidRPr="00F45C5A" w:rsidRDefault="006E0372" w:rsidP="00452B85">
      <w:pPr>
        <w:pStyle w:val="ListParagraph"/>
        <w:numPr>
          <w:ilvl w:val="0"/>
          <w:numId w:val="23"/>
        </w:numPr>
        <w:autoSpaceDE w:val="0"/>
        <w:autoSpaceDN w:val="0"/>
        <w:adjustRightInd w:val="0"/>
        <w:rPr>
          <w:rFonts w:cs="ApexNew-Book"/>
        </w:rPr>
      </w:pPr>
      <w:r w:rsidRPr="00F45C5A">
        <w:rPr>
          <w:rFonts w:cs="ApexNew-Book"/>
        </w:rPr>
        <w:t>only make public comment in relation to their duties, the SA Public Sector or the SA Government when specifically authorised to do so. Public comment includes providing information or comment to or in any media (electronic and print), including comments posted on the Internet and made during speaking engagements</w:t>
      </w:r>
    </w:p>
    <w:p w14:paraId="5ED8C8D4" w14:textId="77777777" w:rsidR="006E0372" w:rsidRPr="00F45C5A" w:rsidRDefault="006E0372" w:rsidP="00452B85">
      <w:pPr>
        <w:pStyle w:val="ListBullet"/>
        <w:numPr>
          <w:ilvl w:val="0"/>
          <w:numId w:val="23"/>
        </w:numPr>
        <w:tabs>
          <w:tab w:val="clear" w:pos="284"/>
        </w:tabs>
        <w:spacing w:after="360"/>
        <w:ind w:left="357" w:hanging="357"/>
        <w:rPr>
          <w:szCs w:val="24"/>
        </w:rPr>
      </w:pPr>
      <w:r w:rsidRPr="00F45C5A">
        <w:rPr>
          <w:szCs w:val="24"/>
        </w:rPr>
        <w:t>ensure the privacy of individuals is maintained and will only release information in accordance with relevant legislation, industrial instruments, policy, or lawful and reasonable direction.</w:t>
      </w:r>
    </w:p>
    <w:p w14:paraId="3D9D55D7" w14:textId="7C4D693E" w:rsidR="006E0372" w:rsidRPr="00F45C5A" w:rsidRDefault="006E0372" w:rsidP="006E0372">
      <w:pPr>
        <w:pStyle w:val="ListBullet"/>
        <w:numPr>
          <w:ilvl w:val="0"/>
          <w:numId w:val="0"/>
        </w:numPr>
        <w:tabs>
          <w:tab w:val="clear" w:pos="284"/>
        </w:tabs>
        <w:spacing w:after="360"/>
        <w:rPr>
          <w:szCs w:val="24"/>
        </w:rPr>
      </w:pPr>
      <w:r w:rsidRPr="002F453F">
        <w:rPr>
          <w:rStyle w:val="Hyperlink"/>
          <w:color w:val="auto"/>
          <w:u w:val="none"/>
          <w:lang w:val="en"/>
        </w:rPr>
        <w:t>Other</w:t>
      </w:r>
      <w:r w:rsidR="002F453F" w:rsidRPr="002F453F">
        <w:rPr>
          <w:rStyle w:val="Hyperlink"/>
          <w:color w:val="auto"/>
          <w:u w:val="none"/>
          <w:lang w:val="en"/>
        </w:rPr>
        <w:t xml:space="preserve"> legislative, SA Government and PIRSA requirements</w:t>
      </w:r>
      <w:r w:rsidRPr="002F453F">
        <w:rPr>
          <w:rStyle w:val="Hyperlink"/>
          <w:color w:val="auto"/>
          <w:u w:val="none"/>
          <w:lang w:val="en"/>
        </w:rPr>
        <w:t xml:space="preserve"> for</w:t>
      </w:r>
      <w:r w:rsidRPr="007572EC">
        <w:rPr>
          <w:rStyle w:val="Hyperlink"/>
          <w:color w:val="auto"/>
          <w:u w:val="none"/>
          <w:lang w:val="en"/>
        </w:rPr>
        <w:t xml:space="preserve"> </w:t>
      </w:r>
      <w:r w:rsidRPr="00F45C5A">
        <w:t xml:space="preserve">handling information and making public comments, </w:t>
      </w:r>
      <w:r w:rsidR="002F453F">
        <w:t>including those outlined in this policy,</w:t>
      </w:r>
      <w:r w:rsidRPr="00F45C5A">
        <w:t xml:space="preserve"> also exist.</w:t>
      </w:r>
    </w:p>
    <w:p w14:paraId="57F2F75D" w14:textId="77777777" w:rsidR="00BC1D04" w:rsidRDefault="00BC1D04" w:rsidP="00BC1D04">
      <w:pPr>
        <w:pStyle w:val="Heading2"/>
      </w:pPr>
      <w:bookmarkStart w:id="19" w:name="_Toc75788904"/>
      <w:r>
        <w:t xml:space="preserve">Collection of </w:t>
      </w:r>
      <w:r w:rsidR="006E0372">
        <w:t>p</w:t>
      </w:r>
      <w:r>
        <w:t xml:space="preserve">ersonal </w:t>
      </w:r>
      <w:r w:rsidR="006E0372">
        <w:t>i</w:t>
      </w:r>
      <w:r>
        <w:t>nformation</w:t>
      </w:r>
      <w:bookmarkEnd w:id="19"/>
    </w:p>
    <w:p w14:paraId="1F0897F5" w14:textId="484F2D0F" w:rsidR="006E0372" w:rsidRPr="006E0372" w:rsidRDefault="00B07363" w:rsidP="006E0372">
      <w:pPr>
        <w:spacing w:after="120"/>
      </w:pPr>
      <w:hyperlink r:id="rId45" w:history="1">
        <w:r w:rsidR="00B05006" w:rsidRPr="007250F7">
          <w:rPr>
            <w:rStyle w:val="Hyperlink"/>
            <w:i/>
            <w:iCs/>
          </w:rPr>
          <w:t>DPC Circular PC012</w:t>
        </w:r>
      </w:hyperlink>
      <w:r w:rsidR="006E0372" w:rsidRPr="006E0372">
        <w:rPr>
          <w:i/>
        </w:rPr>
        <w:t xml:space="preserve"> </w:t>
      </w:r>
      <w:r w:rsidR="006E0372" w:rsidRPr="006E0372">
        <w:t>requires PIRSA to ensure that:</w:t>
      </w:r>
    </w:p>
    <w:p w14:paraId="27BA5E6F" w14:textId="45B787C8" w:rsidR="006E0372" w:rsidRPr="006E0372" w:rsidRDefault="002F453F" w:rsidP="00452B85">
      <w:pPr>
        <w:numPr>
          <w:ilvl w:val="0"/>
          <w:numId w:val="24"/>
        </w:numPr>
        <w:tabs>
          <w:tab w:val="left" w:pos="284"/>
        </w:tabs>
        <w:spacing w:after="120"/>
      </w:pPr>
      <w:r>
        <w:t>personal information</w:t>
      </w:r>
      <w:r w:rsidR="006E0372" w:rsidRPr="006E0372">
        <w:t xml:space="preserve"> is not collected by unlawful or unfair means, or collected unnecessarily</w:t>
      </w:r>
    </w:p>
    <w:p w14:paraId="33C5864A" w14:textId="2029CD01" w:rsidR="006E0372" w:rsidRPr="006E0372" w:rsidRDefault="006E0372" w:rsidP="00452B85">
      <w:pPr>
        <w:numPr>
          <w:ilvl w:val="0"/>
          <w:numId w:val="24"/>
        </w:numPr>
        <w:tabs>
          <w:tab w:val="left" w:pos="284"/>
        </w:tabs>
        <w:spacing w:after="120"/>
      </w:pPr>
      <w:r w:rsidRPr="006E0372">
        <w:t>the</w:t>
      </w:r>
      <w:r w:rsidR="002F453F">
        <w:t xml:space="preserve"> information subject</w:t>
      </w:r>
      <w:r w:rsidRPr="006E0372">
        <w:t xml:space="preserve"> (person to whom the information relates) is informed of:</w:t>
      </w:r>
    </w:p>
    <w:p w14:paraId="3BBDA70A" w14:textId="77777777" w:rsidR="006E0372" w:rsidRPr="006E0372" w:rsidRDefault="006E0372" w:rsidP="00452B85">
      <w:pPr>
        <w:numPr>
          <w:ilvl w:val="0"/>
          <w:numId w:val="25"/>
        </w:numPr>
        <w:tabs>
          <w:tab w:val="left" w:pos="284"/>
        </w:tabs>
        <w:spacing w:after="120"/>
      </w:pPr>
      <w:r w:rsidRPr="006E0372">
        <w:t>the purpose for which the information is being collected</w:t>
      </w:r>
    </w:p>
    <w:p w14:paraId="75BE0285" w14:textId="77777777" w:rsidR="006E0372" w:rsidRPr="006E0372" w:rsidRDefault="006E0372" w:rsidP="00452B85">
      <w:pPr>
        <w:numPr>
          <w:ilvl w:val="0"/>
          <w:numId w:val="25"/>
        </w:numPr>
        <w:tabs>
          <w:tab w:val="left" w:pos="284"/>
        </w:tabs>
        <w:spacing w:after="120"/>
      </w:pPr>
      <w:r w:rsidRPr="006E0372">
        <w:t xml:space="preserve">if the information is authorised or required to be collected by law, that this is the case </w:t>
      </w:r>
    </w:p>
    <w:p w14:paraId="1573AAFF" w14:textId="77777777" w:rsidR="006E0372" w:rsidRPr="006E0372" w:rsidRDefault="006E0372" w:rsidP="00452B85">
      <w:pPr>
        <w:numPr>
          <w:ilvl w:val="0"/>
          <w:numId w:val="25"/>
        </w:numPr>
        <w:tabs>
          <w:tab w:val="left" w:pos="284"/>
        </w:tabs>
        <w:spacing w:after="120"/>
      </w:pPr>
      <w:r w:rsidRPr="006E0372">
        <w:t>the usual practices with respect to the disclosure of personal information of the kind being collected</w:t>
      </w:r>
    </w:p>
    <w:p w14:paraId="1173A3B9" w14:textId="77777777" w:rsidR="006E0372" w:rsidRPr="006E0372" w:rsidRDefault="006E0372" w:rsidP="00452B85">
      <w:pPr>
        <w:numPr>
          <w:ilvl w:val="0"/>
          <w:numId w:val="24"/>
        </w:numPr>
        <w:tabs>
          <w:tab w:val="clear" w:pos="360"/>
        </w:tabs>
      </w:pPr>
      <w:r w:rsidRPr="006E0372">
        <w:t>personal information that is inaccurate, irrelevant, out of date, incomplete or excessively personal is not to be collected.</w:t>
      </w:r>
    </w:p>
    <w:p w14:paraId="1C5CB4B2" w14:textId="20806EB2" w:rsidR="006E0372" w:rsidRPr="006E0372" w:rsidRDefault="006E0372" w:rsidP="006E0372">
      <w:pPr>
        <w:tabs>
          <w:tab w:val="left" w:pos="0"/>
        </w:tabs>
        <w:spacing w:before="40" w:after="120"/>
      </w:pPr>
      <w:r w:rsidRPr="006E0372">
        <w:t xml:space="preserve">The </w:t>
      </w:r>
      <w:hyperlink r:id="rId46" w:history="1">
        <w:r w:rsidR="00AC0C9A">
          <w:rPr>
            <w:rStyle w:val="Hyperlink"/>
            <w:i/>
            <w:iCs/>
            <w:szCs w:val="22"/>
          </w:rPr>
          <w:t>SA Government Privacy Guidelines for SA Government Websites and Online Applications</w:t>
        </w:r>
      </w:hyperlink>
      <w:r w:rsidR="00AC0C9A">
        <w:rPr>
          <w:i/>
          <w:iCs/>
          <w:szCs w:val="22"/>
        </w:rPr>
        <w:t xml:space="preserve"> </w:t>
      </w:r>
      <w:r w:rsidRPr="006E0372">
        <w:t>require PIRSA websites, online applications (‘apps’) and online forms that collect personal information to:</w:t>
      </w:r>
    </w:p>
    <w:p w14:paraId="2B8CC4E4" w14:textId="77777777" w:rsidR="006E0372" w:rsidRPr="006E0372" w:rsidRDefault="006E0372" w:rsidP="00452B85">
      <w:pPr>
        <w:numPr>
          <w:ilvl w:val="0"/>
          <w:numId w:val="24"/>
        </w:numPr>
        <w:tabs>
          <w:tab w:val="left" w:pos="426"/>
        </w:tabs>
        <w:spacing w:after="120"/>
        <w:ind w:left="357" w:hanging="357"/>
      </w:pPr>
      <w:r w:rsidRPr="006E0372">
        <w:t>comply with the above information privacy principles requirements</w:t>
      </w:r>
    </w:p>
    <w:p w14:paraId="526A2975" w14:textId="77777777" w:rsidR="006E0372" w:rsidRPr="006E0372" w:rsidRDefault="006E0372" w:rsidP="00452B85">
      <w:pPr>
        <w:numPr>
          <w:ilvl w:val="0"/>
          <w:numId w:val="24"/>
        </w:numPr>
        <w:tabs>
          <w:tab w:val="left" w:pos="426"/>
        </w:tabs>
        <w:spacing w:after="120"/>
        <w:ind w:left="357" w:hanging="357"/>
      </w:pPr>
      <w:r w:rsidRPr="006E0372">
        <w:t>not collect or solicit any personal information via websites or online ‘apps’ that would be unnecessary or unreasonably intrusive, inaccurate, irrelevant, out of date, incomplete, excessively personal, unlawful, unfair or unrelated to its function</w:t>
      </w:r>
    </w:p>
    <w:p w14:paraId="4DC5440C" w14:textId="5F0B7926" w:rsidR="006E0372" w:rsidRPr="006E0372" w:rsidRDefault="006E0372" w:rsidP="00452B85">
      <w:pPr>
        <w:numPr>
          <w:ilvl w:val="0"/>
          <w:numId w:val="24"/>
        </w:numPr>
        <w:tabs>
          <w:tab w:val="clear" w:pos="360"/>
        </w:tabs>
        <w:ind w:left="357" w:hanging="357"/>
      </w:pPr>
      <w:r w:rsidRPr="006E0372">
        <w:t>prominently display a message or link to a</w:t>
      </w:r>
      <w:r w:rsidR="002F453F">
        <w:t xml:space="preserve"> privacy statement</w:t>
      </w:r>
      <w:r w:rsidRPr="006E0372">
        <w:t xml:space="preserve"> on its websites, online ‘apps’ and online forms which state what information is collected about individuals and for what purpose; the legal authority for the collection if it is authorised by law; how this information is to be used; if it is to be disclosed and to whom; the risks to the individual of using the Internet as the transmission medium; other options for providing information; and any security tools and measures such as encryption products and level of protection to be used. </w:t>
      </w:r>
    </w:p>
    <w:p w14:paraId="23D05255" w14:textId="7A2358C2" w:rsidR="006E0372" w:rsidRPr="006E0372" w:rsidRDefault="006E0372" w:rsidP="006E0372">
      <w:pPr>
        <w:ind w:left="357"/>
      </w:pPr>
      <w:r w:rsidRPr="006E0372">
        <w:t>Examples of</w:t>
      </w:r>
      <w:r w:rsidR="002F453F">
        <w:t xml:space="preserve"> privacy statements</w:t>
      </w:r>
      <w:r w:rsidRPr="006E0372">
        <w:t xml:space="preserve"> for agency websites, online ‘apps’ and online forms are provided in the</w:t>
      </w:r>
      <w:r w:rsidR="00AC0C9A">
        <w:t xml:space="preserve"> </w:t>
      </w:r>
      <w:hyperlink r:id="rId47" w:history="1">
        <w:r w:rsidR="00AC0C9A">
          <w:rPr>
            <w:rStyle w:val="Hyperlink"/>
            <w:i/>
            <w:iCs/>
            <w:szCs w:val="22"/>
          </w:rPr>
          <w:t>SA Government Privacy Guidelines for SA Government Websites and Online Applications</w:t>
        </w:r>
      </w:hyperlink>
      <w:r w:rsidRPr="006E0372">
        <w:t>.</w:t>
      </w:r>
    </w:p>
    <w:p w14:paraId="09F355C8" w14:textId="3589D4E6" w:rsidR="006E0372" w:rsidRPr="006E0372" w:rsidRDefault="006E0372" w:rsidP="006E0372">
      <w:pPr>
        <w:rPr>
          <w:szCs w:val="22"/>
        </w:rPr>
      </w:pPr>
      <w:r w:rsidRPr="006E0372">
        <w:rPr>
          <w:szCs w:val="22"/>
        </w:rPr>
        <w:t>The above guidelines also discuss the collection and logging of information by website hosts about individuals visiting a website which will not in itself identify an individual.  This includes</w:t>
      </w:r>
      <w:r w:rsidR="002F453F">
        <w:rPr>
          <w:szCs w:val="22"/>
        </w:rPr>
        <w:t xml:space="preserve"> clickstream data</w:t>
      </w:r>
      <w:r w:rsidRPr="006E0372">
        <w:rPr>
          <w:szCs w:val="22"/>
        </w:rPr>
        <w:t xml:space="preserve"> and</w:t>
      </w:r>
      <w:r w:rsidR="002F453F">
        <w:rPr>
          <w:szCs w:val="22"/>
        </w:rPr>
        <w:t xml:space="preserve"> cookies</w:t>
      </w:r>
      <w:r w:rsidRPr="006E0372">
        <w:rPr>
          <w:szCs w:val="22"/>
        </w:rPr>
        <w:t xml:space="preserve"> – either of which may not capture</w:t>
      </w:r>
      <w:r w:rsidR="002F453F">
        <w:rPr>
          <w:szCs w:val="22"/>
        </w:rPr>
        <w:t xml:space="preserve"> personal information</w:t>
      </w:r>
      <w:r w:rsidRPr="006E0372">
        <w:rPr>
          <w:szCs w:val="22"/>
        </w:rPr>
        <w:t xml:space="preserve"> as defined in the </w:t>
      </w:r>
      <w:r w:rsidRPr="006E0372">
        <w:t>information privacy principles</w:t>
      </w:r>
      <w:r w:rsidRPr="006E0372">
        <w:rPr>
          <w:szCs w:val="22"/>
        </w:rPr>
        <w:t>.  However</w:t>
      </w:r>
      <w:r w:rsidR="00E008F2">
        <w:rPr>
          <w:szCs w:val="22"/>
        </w:rPr>
        <w:t>,</w:t>
      </w:r>
      <w:r w:rsidRPr="006E0372">
        <w:rPr>
          <w:szCs w:val="22"/>
        </w:rPr>
        <w:t xml:space="preserve"> it is recommended that in the interests of transparency, PIRSA Internet website, online application, mobile </w:t>
      </w:r>
      <w:proofErr w:type="gramStart"/>
      <w:r w:rsidRPr="006E0372">
        <w:rPr>
          <w:szCs w:val="22"/>
        </w:rPr>
        <w:t>app</w:t>
      </w:r>
      <w:proofErr w:type="gramEnd"/>
      <w:r w:rsidRPr="006E0372">
        <w:rPr>
          <w:szCs w:val="22"/>
        </w:rPr>
        <w:t xml:space="preserve"> and social media site</w:t>
      </w:r>
      <w:r w:rsidR="002F453F">
        <w:rPr>
          <w:szCs w:val="22"/>
        </w:rPr>
        <w:t xml:space="preserve"> privacy statements</w:t>
      </w:r>
      <w:r w:rsidRPr="006E0372">
        <w:rPr>
          <w:szCs w:val="22"/>
        </w:rPr>
        <w:t xml:space="preserve"> specify what clickstream data is collected; and how any cookies are used and for what purpose (refer </w:t>
      </w:r>
      <w:r w:rsidR="00DC1034">
        <w:rPr>
          <w:szCs w:val="22"/>
        </w:rPr>
        <w:t>s</w:t>
      </w:r>
      <w:r w:rsidRPr="006E0372">
        <w:rPr>
          <w:szCs w:val="22"/>
        </w:rPr>
        <w:t>ection</w:t>
      </w:r>
      <w:r w:rsidR="008B6C30">
        <w:rPr>
          <w:szCs w:val="22"/>
        </w:rPr>
        <w:t xml:space="preserve"> 3.13</w:t>
      </w:r>
      <w:r w:rsidR="00DC1034">
        <w:rPr>
          <w:szCs w:val="22"/>
        </w:rPr>
        <w:t>)</w:t>
      </w:r>
      <w:r w:rsidRPr="006E0372">
        <w:rPr>
          <w:szCs w:val="22"/>
        </w:rPr>
        <w:t>.</w:t>
      </w:r>
    </w:p>
    <w:p w14:paraId="572E9765" w14:textId="77777777" w:rsidR="00BC1D04" w:rsidRDefault="00BC1D04" w:rsidP="00BC1D04">
      <w:pPr>
        <w:pStyle w:val="Heading2"/>
      </w:pPr>
      <w:bookmarkStart w:id="20" w:name="_Toc75788905"/>
      <w:r>
        <w:t xml:space="preserve">Storage and security of </w:t>
      </w:r>
      <w:r w:rsidR="006E0372">
        <w:t>p</w:t>
      </w:r>
      <w:r>
        <w:t xml:space="preserve">ersonal </w:t>
      </w:r>
      <w:r w:rsidR="006E0372">
        <w:t>i</w:t>
      </w:r>
      <w:r>
        <w:t>nformation</w:t>
      </w:r>
      <w:bookmarkEnd w:id="20"/>
    </w:p>
    <w:p w14:paraId="3172F14F" w14:textId="5EA83D63" w:rsidR="006E0372" w:rsidRPr="006E0372" w:rsidRDefault="00B07363" w:rsidP="006E0372">
      <w:pPr>
        <w:spacing w:after="120"/>
      </w:pPr>
      <w:hyperlink r:id="rId48" w:history="1">
        <w:r w:rsidR="00B05006" w:rsidRPr="007250F7">
          <w:rPr>
            <w:rStyle w:val="Hyperlink"/>
            <w:i/>
            <w:iCs/>
          </w:rPr>
          <w:t>DPC Circular PC012</w:t>
        </w:r>
      </w:hyperlink>
      <w:r w:rsidR="006E0372" w:rsidRPr="006E0372">
        <w:rPr>
          <w:i/>
          <w:szCs w:val="22"/>
        </w:rPr>
        <w:t xml:space="preserve"> </w:t>
      </w:r>
      <w:r w:rsidR="006E0372" w:rsidRPr="006E0372">
        <w:rPr>
          <w:szCs w:val="22"/>
        </w:rPr>
        <w:t>and</w:t>
      </w:r>
      <w:r w:rsidR="006E0372" w:rsidRPr="006E0372">
        <w:rPr>
          <w:i/>
          <w:szCs w:val="22"/>
        </w:rPr>
        <w:t xml:space="preserve"> </w:t>
      </w:r>
      <w:hyperlink r:id="rId49" w:history="1">
        <w:r w:rsidR="006E0372" w:rsidRPr="006E0372">
          <w:rPr>
            <w:i/>
            <w:color w:val="0000FF"/>
            <w:szCs w:val="22"/>
            <w:u w:val="single"/>
            <w:lang w:val="en"/>
          </w:rPr>
          <w:t>PIRSA Protective Security Policy PR P 005</w:t>
        </w:r>
      </w:hyperlink>
      <w:r w:rsidR="006E0372" w:rsidRPr="006E0372">
        <w:rPr>
          <w:szCs w:val="22"/>
        </w:rPr>
        <w:t xml:space="preserve"> </w:t>
      </w:r>
      <w:r w:rsidR="006E0372" w:rsidRPr="006E0372">
        <w:rPr>
          <w:iCs/>
          <w:szCs w:val="22"/>
        </w:rPr>
        <w:t xml:space="preserve">(Note: this PIRSA link is only accessible to SA Public Sector employees on the SA Government </w:t>
      </w:r>
      <w:proofErr w:type="spellStart"/>
      <w:r w:rsidR="006E0372" w:rsidRPr="006E0372">
        <w:rPr>
          <w:iCs/>
          <w:szCs w:val="22"/>
        </w:rPr>
        <w:t>StateNet</w:t>
      </w:r>
      <w:proofErr w:type="spellEnd"/>
      <w:r w:rsidR="006E0372" w:rsidRPr="006E0372">
        <w:rPr>
          <w:iCs/>
          <w:szCs w:val="22"/>
        </w:rPr>
        <w:t xml:space="preserve"> or PIRSA IT networks)</w:t>
      </w:r>
      <w:r w:rsidR="006E0372" w:rsidRPr="006E0372">
        <w:rPr>
          <w:szCs w:val="22"/>
        </w:rPr>
        <w:t xml:space="preserve"> require PIRSA to </w:t>
      </w:r>
      <w:r w:rsidR="006E0372" w:rsidRPr="006E0372">
        <w:t>ensure that:</w:t>
      </w:r>
    </w:p>
    <w:p w14:paraId="21A02198" w14:textId="69CDE739" w:rsidR="006E0372" w:rsidRPr="006E0372" w:rsidRDefault="006E0372" w:rsidP="00452B85">
      <w:pPr>
        <w:numPr>
          <w:ilvl w:val="0"/>
          <w:numId w:val="24"/>
        </w:numPr>
        <w:tabs>
          <w:tab w:val="clear" w:pos="360"/>
        </w:tabs>
        <w:spacing w:after="120"/>
        <w:rPr>
          <w:szCs w:val="20"/>
        </w:rPr>
      </w:pPr>
      <w:r w:rsidRPr="006E0372">
        <w:t xml:space="preserve">employees take steps to make certain that </w:t>
      </w:r>
      <w:r w:rsidRPr="006E0372">
        <w:rPr>
          <w:szCs w:val="20"/>
        </w:rPr>
        <w:t xml:space="preserve">confidential, </w:t>
      </w:r>
      <w:proofErr w:type="gramStart"/>
      <w:r w:rsidRPr="006E0372">
        <w:rPr>
          <w:szCs w:val="20"/>
        </w:rPr>
        <w:t>sensitive</w:t>
      </w:r>
      <w:proofErr w:type="gramEnd"/>
      <w:r w:rsidRPr="006E0372">
        <w:rPr>
          <w:szCs w:val="20"/>
        </w:rPr>
        <w:t xml:space="preserve"> or</w:t>
      </w:r>
      <w:r w:rsidR="00B05006">
        <w:rPr>
          <w:szCs w:val="20"/>
        </w:rPr>
        <w:t xml:space="preserve"> personal information</w:t>
      </w:r>
      <w:r w:rsidRPr="006E0372">
        <w:rPr>
          <w:szCs w:val="20"/>
        </w:rPr>
        <w:t xml:space="preserve"> </w:t>
      </w:r>
      <w:r w:rsidRPr="006E0372">
        <w:t xml:space="preserve">is not misused; and is securely stored </w:t>
      </w:r>
      <w:r w:rsidRPr="006E0372">
        <w:rPr>
          <w:szCs w:val="20"/>
        </w:rPr>
        <w:t xml:space="preserve">when employees are in the office, absent from the workplace, travelling or in-transit in accordance with the information’s security classification. </w:t>
      </w:r>
    </w:p>
    <w:p w14:paraId="1735790C" w14:textId="77777777" w:rsidR="006E0372" w:rsidRPr="006E0372" w:rsidRDefault="006E0372" w:rsidP="006E0372">
      <w:pPr>
        <w:spacing w:after="120"/>
        <w:ind w:left="360"/>
        <w:rPr>
          <w:szCs w:val="20"/>
        </w:rPr>
      </w:pPr>
      <w:r w:rsidRPr="006E0372">
        <w:t xml:space="preserve">Where appropriate, this may include secure transmission of electronic information; and storage of physical information in </w:t>
      </w:r>
      <w:proofErr w:type="gramStart"/>
      <w:r w:rsidRPr="006E0372">
        <w:t>a safe, locked filing cabinet or compactus</w:t>
      </w:r>
      <w:proofErr w:type="gramEnd"/>
      <w:r w:rsidRPr="006E0372">
        <w:t xml:space="preserve"> to prevent such information sitting on desks left unattended or in offices, venues or accommodation facilities that are unsupervised</w:t>
      </w:r>
    </w:p>
    <w:p w14:paraId="79717701" w14:textId="77777777" w:rsidR="006E0372" w:rsidRPr="006E0372" w:rsidRDefault="006E0372" w:rsidP="00452B85">
      <w:pPr>
        <w:numPr>
          <w:ilvl w:val="0"/>
          <w:numId w:val="24"/>
        </w:numPr>
        <w:tabs>
          <w:tab w:val="clear" w:pos="360"/>
        </w:tabs>
        <w:spacing w:after="120"/>
        <w:rPr>
          <w:szCs w:val="20"/>
        </w:rPr>
      </w:pPr>
      <w:r w:rsidRPr="006E0372">
        <w:rPr>
          <w:szCs w:val="20"/>
        </w:rPr>
        <w:t xml:space="preserve">where highly sensitive, </w:t>
      </w:r>
      <w:proofErr w:type="gramStart"/>
      <w:r w:rsidRPr="006E0372">
        <w:rPr>
          <w:szCs w:val="20"/>
        </w:rPr>
        <w:t>confidential</w:t>
      </w:r>
      <w:proofErr w:type="gramEnd"/>
      <w:r w:rsidRPr="006E0372">
        <w:rPr>
          <w:szCs w:val="20"/>
        </w:rPr>
        <w:t xml:space="preserve"> or personal information is received, created, stored or discussed, physical access to offices, rooms, facilities and other areas is restricted</w:t>
      </w:r>
    </w:p>
    <w:p w14:paraId="10EF63AB" w14:textId="77777777" w:rsidR="006E0372" w:rsidRPr="006E0372" w:rsidRDefault="006E0372" w:rsidP="00452B85">
      <w:pPr>
        <w:numPr>
          <w:ilvl w:val="0"/>
          <w:numId w:val="24"/>
        </w:numPr>
        <w:tabs>
          <w:tab w:val="clear" w:pos="360"/>
        </w:tabs>
        <w:spacing w:after="120"/>
        <w:ind w:left="357" w:hanging="357"/>
        <w:rPr>
          <w:szCs w:val="20"/>
        </w:rPr>
      </w:pPr>
      <w:r w:rsidRPr="006E0372">
        <w:rPr>
          <w:szCs w:val="20"/>
        </w:rPr>
        <w:t>if it is necessary for information assets containing personal information to be given to another person in connection with the provision of a service, everything reasonable is done to prevent the unauthorised use, disclosure or sharing of information contained within the information assets.</w:t>
      </w:r>
    </w:p>
    <w:p w14:paraId="4ACF45CD" w14:textId="7747E145" w:rsidR="006E0372" w:rsidRPr="006E0372" w:rsidRDefault="006E0372" w:rsidP="006E0372">
      <w:pPr>
        <w:rPr>
          <w:szCs w:val="20"/>
        </w:rPr>
      </w:pPr>
      <w:r w:rsidRPr="006E0372">
        <w:rPr>
          <w:szCs w:val="20"/>
        </w:rPr>
        <w:t xml:space="preserve">Refer to the </w:t>
      </w:r>
      <w:hyperlink r:id="rId50" w:history="1">
        <w:r w:rsidRPr="006E0372">
          <w:rPr>
            <w:i/>
            <w:color w:val="0000FF"/>
            <w:szCs w:val="20"/>
            <w:u w:val="single"/>
            <w:lang w:val="en"/>
          </w:rPr>
          <w:t>PIRSA Protective Security Policy PR P 005</w:t>
        </w:r>
      </w:hyperlink>
      <w:r w:rsidRPr="006E0372">
        <w:rPr>
          <w:szCs w:val="20"/>
        </w:rPr>
        <w:t xml:space="preserve"> for further information (</w:t>
      </w:r>
      <w:r w:rsidRPr="006E0372">
        <w:rPr>
          <w:iCs/>
          <w:szCs w:val="20"/>
        </w:rPr>
        <w:t xml:space="preserve">Note: this PIRSA link is only accessible to SA Public Sector employees on the SA Government </w:t>
      </w:r>
      <w:proofErr w:type="spellStart"/>
      <w:r w:rsidRPr="006E0372">
        <w:rPr>
          <w:iCs/>
          <w:szCs w:val="20"/>
        </w:rPr>
        <w:t>StateNet</w:t>
      </w:r>
      <w:proofErr w:type="spellEnd"/>
      <w:r w:rsidRPr="006E0372">
        <w:rPr>
          <w:iCs/>
          <w:szCs w:val="20"/>
        </w:rPr>
        <w:t xml:space="preserve"> or PIRSA IT Networks).</w:t>
      </w:r>
    </w:p>
    <w:p w14:paraId="0CB5A989" w14:textId="1B99F9E6" w:rsidR="006E0372" w:rsidRPr="006E0372" w:rsidRDefault="006E0372" w:rsidP="006E0372">
      <w:pPr>
        <w:tabs>
          <w:tab w:val="left" w:pos="0"/>
        </w:tabs>
        <w:spacing w:before="40" w:after="120"/>
      </w:pPr>
      <w:r w:rsidRPr="006E0372">
        <w:t xml:space="preserve">The </w:t>
      </w:r>
      <w:hyperlink r:id="rId51" w:history="1">
        <w:r w:rsidR="00BA13F0">
          <w:rPr>
            <w:rStyle w:val="Hyperlink"/>
            <w:i/>
            <w:iCs/>
            <w:szCs w:val="22"/>
          </w:rPr>
          <w:t>SA Government Privacy Guidelines for SA Government Websites and Online Applications</w:t>
        </w:r>
      </w:hyperlink>
      <w:r w:rsidR="00BA13F0">
        <w:rPr>
          <w:i/>
          <w:iCs/>
          <w:szCs w:val="22"/>
        </w:rPr>
        <w:t xml:space="preserve"> </w:t>
      </w:r>
      <w:r w:rsidRPr="006E0372">
        <w:t>require PIRSA to ensure that:</w:t>
      </w:r>
    </w:p>
    <w:p w14:paraId="30359B00" w14:textId="77777777" w:rsidR="006E0372" w:rsidRPr="006E0372" w:rsidRDefault="006E0372" w:rsidP="00452B85">
      <w:pPr>
        <w:numPr>
          <w:ilvl w:val="0"/>
          <w:numId w:val="26"/>
        </w:numPr>
        <w:tabs>
          <w:tab w:val="left" w:pos="0"/>
        </w:tabs>
        <w:spacing w:after="120"/>
      </w:pPr>
      <w:r w:rsidRPr="006E0372">
        <w:t>personal information collected via its websites is done via sufficiently secure means</w:t>
      </w:r>
    </w:p>
    <w:p w14:paraId="13882B9D" w14:textId="77777777" w:rsidR="006E0372" w:rsidRPr="006E0372" w:rsidRDefault="006E0372" w:rsidP="00452B85">
      <w:pPr>
        <w:numPr>
          <w:ilvl w:val="0"/>
          <w:numId w:val="26"/>
        </w:numPr>
        <w:tabs>
          <w:tab w:val="left" w:pos="0"/>
        </w:tabs>
        <w:spacing w:after="120"/>
      </w:pPr>
      <w:r w:rsidRPr="006E0372">
        <w:t>individuals are advised of any other options for providing personal information, and what security tools and measures such as encryption products are in place</w:t>
      </w:r>
    </w:p>
    <w:p w14:paraId="69FDECFD" w14:textId="77777777" w:rsidR="006E0372" w:rsidRPr="006E0372" w:rsidRDefault="006E0372" w:rsidP="00452B85">
      <w:pPr>
        <w:numPr>
          <w:ilvl w:val="0"/>
          <w:numId w:val="26"/>
        </w:numPr>
        <w:tabs>
          <w:tab w:val="left" w:pos="0"/>
        </w:tabs>
      </w:pPr>
      <w:r w:rsidRPr="006E0372">
        <w:t>internal networks, online ‘apps’, online forms, business systems and databases which contain personal information are sufficiently protected from unauthorised access via their websites and any Internet connections using firewalls or other technologies.</w:t>
      </w:r>
    </w:p>
    <w:p w14:paraId="4D79A6A3" w14:textId="1A71AE69" w:rsidR="006E0372" w:rsidRPr="006E0372" w:rsidRDefault="006E0372" w:rsidP="006E0372">
      <w:pPr>
        <w:tabs>
          <w:tab w:val="left" w:pos="426"/>
        </w:tabs>
      </w:pPr>
      <w:r w:rsidRPr="006E0372">
        <w:rPr>
          <w:szCs w:val="20"/>
        </w:rPr>
        <w:t xml:space="preserve">The </w:t>
      </w:r>
      <w:hyperlink r:id="rId52" w:history="1">
        <w:r w:rsidRPr="006E0372">
          <w:rPr>
            <w:i/>
            <w:iCs/>
            <w:color w:val="0000FF"/>
            <w:szCs w:val="20"/>
            <w:u w:val="single"/>
          </w:rPr>
          <w:t>PIRSA Document and Records Management Policy IM P 002</w:t>
        </w:r>
      </w:hyperlink>
      <w:r w:rsidRPr="006E0372">
        <w:rPr>
          <w:i/>
          <w:iCs/>
          <w:szCs w:val="20"/>
        </w:rPr>
        <w:t xml:space="preserve"> </w:t>
      </w:r>
      <w:r w:rsidRPr="006E0372">
        <w:rPr>
          <w:iCs/>
          <w:szCs w:val="20"/>
        </w:rPr>
        <w:t xml:space="preserve">and associated </w:t>
      </w:r>
      <w:hyperlink r:id="rId53" w:history="1">
        <w:r w:rsidRPr="006E0372">
          <w:rPr>
            <w:i/>
            <w:iCs/>
            <w:color w:val="0000FF"/>
            <w:szCs w:val="20"/>
            <w:u w:val="single"/>
          </w:rPr>
          <w:t>PIRSA Document and Records Management Access Controls and Security Guideline IM G 007</w:t>
        </w:r>
      </w:hyperlink>
      <w:r w:rsidRPr="006E0372">
        <w:rPr>
          <w:i/>
        </w:rPr>
        <w:t xml:space="preserve"> </w:t>
      </w:r>
      <w:r w:rsidRPr="006E0372">
        <w:rPr>
          <w:iCs/>
          <w:szCs w:val="20"/>
        </w:rPr>
        <w:t xml:space="preserve">(Note: these PIRSA links are only accessible to SA Public Sector employees on the SA Government </w:t>
      </w:r>
      <w:proofErr w:type="spellStart"/>
      <w:r w:rsidRPr="006E0372">
        <w:rPr>
          <w:iCs/>
          <w:szCs w:val="20"/>
        </w:rPr>
        <w:t>StateNet</w:t>
      </w:r>
      <w:proofErr w:type="spellEnd"/>
      <w:r w:rsidRPr="006E0372">
        <w:rPr>
          <w:iCs/>
          <w:szCs w:val="20"/>
        </w:rPr>
        <w:t xml:space="preserve"> or PIRSA IT Networks) </w:t>
      </w:r>
      <w:r w:rsidRPr="006E0372">
        <w:t>also</w:t>
      </w:r>
      <w:r w:rsidRPr="006E0372">
        <w:rPr>
          <w:i/>
        </w:rPr>
        <w:t xml:space="preserve"> </w:t>
      </w:r>
      <w:r w:rsidRPr="006E0372">
        <w:t xml:space="preserve">require access controls and security protocols to be identified and applied to documents and records at the time of creation, receipt and capture. This is to ensure that these information assets - and any related confidential, private, </w:t>
      </w:r>
      <w:proofErr w:type="gramStart"/>
      <w:r w:rsidRPr="006E0372">
        <w:t>sensitive</w:t>
      </w:r>
      <w:proofErr w:type="gramEnd"/>
      <w:r w:rsidRPr="006E0372">
        <w:t xml:space="preserve"> or intellectual property information - are protected from inappropriate access, usage, disclosure, sharing or alternation; and comply with legally enforceable rights of access to information embodied in legislation.</w:t>
      </w:r>
    </w:p>
    <w:p w14:paraId="4EFA974D" w14:textId="163CAB9E" w:rsidR="006E0372" w:rsidRPr="006E0372" w:rsidRDefault="006E0372" w:rsidP="006E0372">
      <w:pPr>
        <w:tabs>
          <w:tab w:val="left" w:pos="426"/>
        </w:tabs>
        <w:spacing w:after="120"/>
      </w:pPr>
      <w:r w:rsidRPr="006E0372">
        <w:t xml:space="preserve">Furthermore, the </w:t>
      </w:r>
      <w:hyperlink r:id="rId54" w:history="1">
        <w:r w:rsidRPr="006E0372">
          <w:rPr>
            <w:i/>
            <w:iCs/>
            <w:color w:val="0000FF"/>
            <w:szCs w:val="20"/>
            <w:u w:val="single"/>
          </w:rPr>
          <w:t>SA Government Information Security Management Framework</w:t>
        </w:r>
      </w:hyperlink>
      <w:r w:rsidRPr="006E0372">
        <w:rPr>
          <w:lang w:val="en"/>
        </w:rPr>
        <w:t xml:space="preserve"> requires agencies </w:t>
      </w:r>
      <w:r w:rsidRPr="006E0372">
        <w:t>to:</w:t>
      </w:r>
    </w:p>
    <w:p w14:paraId="7E8B47E0" w14:textId="30908C17" w:rsidR="006E0372" w:rsidRPr="006E0372" w:rsidRDefault="006E0372" w:rsidP="00452B85">
      <w:pPr>
        <w:numPr>
          <w:ilvl w:val="0"/>
          <w:numId w:val="23"/>
        </w:numPr>
        <w:spacing w:after="120"/>
        <w:rPr>
          <w:szCs w:val="20"/>
          <w:u w:val="single"/>
        </w:rPr>
      </w:pPr>
      <w:r w:rsidRPr="006E0372">
        <w:t xml:space="preserve">as part of an information and data management plan, define authorised access for all its information assets, including who has access, the level of authority required and the level of access allowed in accordance with the policies, standards and controls for the protection of information in SA Government ICT environments described in the </w:t>
      </w:r>
      <w:hyperlink r:id="rId55" w:history="1">
        <w:r w:rsidRPr="006E0372">
          <w:rPr>
            <w:i/>
            <w:iCs/>
            <w:color w:val="0000FF"/>
            <w:szCs w:val="20"/>
            <w:u w:val="single"/>
          </w:rPr>
          <w:t>SA Government Information Security Management Framework</w:t>
        </w:r>
      </w:hyperlink>
    </w:p>
    <w:p w14:paraId="40515396" w14:textId="345B10F8" w:rsidR="006E0372" w:rsidRPr="006E0372" w:rsidRDefault="006E0372" w:rsidP="00452B85">
      <w:pPr>
        <w:numPr>
          <w:ilvl w:val="0"/>
          <w:numId w:val="27"/>
        </w:numPr>
        <w:tabs>
          <w:tab w:val="left" w:pos="426"/>
        </w:tabs>
        <w:ind w:left="357" w:hanging="357"/>
      </w:pPr>
      <w:r w:rsidRPr="006E0372">
        <w:t>ensure information security management control measures are implemented for ICT assets to provide adequate protection over those assets in line with</w:t>
      </w:r>
      <w:r w:rsidR="00B05006">
        <w:t xml:space="preserve"> </w:t>
      </w:r>
      <w:hyperlink r:id="rId56" w:history="1">
        <w:r w:rsidR="00B05006" w:rsidRPr="00B22EAC">
          <w:rPr>
            <w:rStyle w:val="Hyperlink"/>
            <w:i/>
            <w:iCs/>
          </w:rPr>
          <w:t>DPC Circular PC012</w:t>
        </w:r>
      </w:hyperlink>
      <w:r w:rsidRPr="006E0372">
        <w:rPr>
          <w:iCs/>
        </w:rPr>
        <w:t>.</w:t>
      </w:r>
    </w:p>
    <w:p w14:paraId="0B007B09" w14:textId="77777777" w:rsidR="006E0372" w:rsidRPr="006E0372" w:rsidRDefault="006E0372" w:rsidP="006E0372">
      <w:pPr>
        <w:spacing w:after="120"/>
      </w:pPr>
      <w:r w:rsidRPr="006E0372">
        <w:t>Information custodians must ensure that:</w:t>
      </w:r>
    </w:p>
    <w:p w14:paraId="2C7CBE12" w14:textId="24A6BFEE" w:rsidR="006E0372" w:rsidRPr="006E0372" w:rsidRDefault="006E0372" w:rsidP="00452B85">
      <w:pPr>
        <w:numPr>
          <w:ilvl w:val="0"/>
          <w:numId w:val="24"/>
        </w:numPr>
        <w:tabs>
          <w:tab w:val="left" w:pos="426"/>
        </w:tabs>
        <w:spacing w:after="120"/>
      </w:pPr>
      <w:r w:rsidRPr="006E0372">
        <w:t xml:space="preserve">information assets held, used or controlled by them containing personal information are protected and stored correctly in line with the </w:t>
      </w:r>
      <w:hyperlink r:id="rId57" w:history="1">
        <w:r w:rsidRPr="006E0372">
          <w:rPr>
            <w:i/>
            <w:color w:val="0000FF"/>
            <w:szCs w:val="20"/>
            <w:u w:val="single"/>
            <w:lang w:val="en"/>
          </w:rPr>
          <w:t>PIRSA Protective Security Policy PR P 005</w:t>
        </w:r>
      </w:hyperlink>
      <w:r w:rsidRPr="006E0372">
        <w:rPr>
          <w:iCs/>
          <w:szCs w:val="20"/>
        </w:rPr>
        <w:t xml:space="preserve"> (Note: this PIRSA link is only accessible to SA Public Sector employees on the SA Government </w:t>
      </w:r>
      <w:proofErr w:type="spellStart"/>
      <w:r w:rsidRPr="006E0372">
        <w:rPr>
          <w:iCs/>
          <w:szCs w:val="20"/>
        </w:rPr>
        <w:t>StateNet</w:t>
      </w:r>
      <w:proofErr w:type="spellEnd"/>
      <w:r w:rsidRPr="006E0372">
        <w:rPr>
          <w:iCs/>
          <w:szCs w:val="20"/>
        </w:rPr>
        <w:t xml:space="preserve"> or PIRSA IT Networks)</w:t>
      </w:r>
    </w:p>
    <w:p w14:paraId="48947C0D" w14:textId="77777777" w:rsidR="006E0372" w:rsidRPr="006E0372" w:rsidRDefault="006E0372" w:rsidP="00452B85">
      <w:pPr>
        <w:numPr>
          <w:ilvl w:val="0"/>
          <w:numId w:val="26"/>
        </w:numPr>
        <w:tabs>
          <w:tab w:val="left" w:pos="0"/>
        </w:tabs>
      </w:pPr>
      <w:r w:rsidRPr="006E0372">
        <w:t xml:space="preserve">personal information is checked for accuracy before it is collected, transmitted, solicited, published, used, </w:t>
      </w:r>
      <w:proofErr w:type="gramStart"/>
      <w:r w:rsidRPr="006E0372">
        <w:t>shared</w:t>
      </w:r>
      <w:proofErr w:type="gramEnd"/>
      <w:r w:rsidRPr="006E0372">
        <w:t xml:space="preserve"> or disclosed in accordance with this policy.</w:t>
      </w:r>
    </w:p>
    <w:p w14:paraId="3FF4D49E" w14:textId="77777777" w:rsidR="00BC1D04" w:rsidRDefault="006E0372" w:rsidP="00BC1D04">
      <w:pPr>
        <w:pStyle w:val="Heading2"/>
      </w:pPr>
      <w:bookmarkStart w:id="21" w:name="_Toc75788906"/>
      <w:r>
        <w:t>Access and correction of personal information</w:t>
      </w:r>
      <w:bookmarkEnd w:id="21"/>
    </w:p>
    <w:p w14:paraId="2E8D8312" w14:textId="2C1DCC07" w:rsidR="006E0372" w:rsidRPr="00F45C5A" w:rsidRDefault="00B07363" w:rsidP="006E0372">
      <w:pPr>
        <w:spacing w:after="120"/>
      </w:pPr>
      <w:hyperlink r:id="rId58" w:history="1">
        <w:r w:rsidR="00B05006" w:rsidRPr="00B22EAC">
          <w:rPr>
            <w:rStyle w:val="Hyperlink"/>
            <w:i/>
            <w:iCs/>
          </w:rPr>
          <w:t>DPC Circular PC012</w:t>
        </w:r>
      </w:hyperlink>
      <w:r w:rsidR="006E0372" w:rsidRPr="00F45C5A">
        <w:rPr>
          <w:i/>
        </w:rPr>
        <w:t xml:space="preserve"> </w:t>
      </w:r>
      <w:r w:rsidR="006E0372" w:rsidRPr="00F45C5A">
        <w:t>requires PIRSA to ensure that:</w:t>
      </w:r>
    </w:p>
    <w:p w14:paraId="05EA22EF" w14:textId="0E28F5B9" w:rsidR="006E0372" w:rsidRPr="00F45C5A" w:rsidRDefault="00B05006" w:rsidP="00452B85">
      <w:pPr>
        <w:pStyle w:val="ListBullet"/>
        <w:numPr>
          <w:ilvl w:val="0"/>
          <w:numId w:val="26"/>
        </w:numPr>
        <w:tabs>
          <w:tab w:val="clear" w:pos="284"/>
          <w:tab w:val="left" w:pos="0"/>
        </w:tabs>
        <w:spacing w:before="40" w:after="40"/>
        <w:rPr>
          <w:szCs w:val="24"/>
        </w:rPr>
      </w:pPr>
      <w:r w:rsidRPr="00F45C5A">
        <w:rPr>
          <w:szCs w:val="24"/>
        </w:rPr>
        <w:t>T</w:t>
      </w:r>
      <w:r w:rsidR="006E0372" w:rsidRPr="00F45C5A">
        <w:rPr>
          <w:szCs w:val="24"/>
        </w:rPr>
        <w:t>he</w:t>
      </w:r>
      <w:r>
        <w:rPr>
          <w:szCs w:val="24"/>
        </w:rPr>
        <w:t xml:space="preserve"> information subject </w:t>
      </w:r>
      <w:r w:rsidR="006E0372" w:rsidRPr="00F45C5A">
        <w:rPr>
          <w:szCs w:val="24"/>
        </w:rPr>
        <w:t xml:space="preserve">(person to whom the information relates) of </w:t>
      </w:r>
      <w:r w:rsidR="006E0372" w:rsidRPr="00F45C5A">
        <w:t xml:space="preserve">information assets </w:t>
      </w:r>
      <w:r w:rsidR="006E0372" w:rsidRPr="00F45C5A">
        <w:rPr>
          <w:szCs w:val="24"/>
        </w:rPr>
        <w:t>containing</w:t>
      </w:r>
      <w:r>
        <w:rPr>
          <w:szCs w:val="24"/>
        </w:rPr>
        <w:t xml:space="preserve"> personal information</w:t>
      </w:r>
      <w:r w:rsidR="006E0372" w:rsidRPr="00F45C5A">
        <w:rPr>
          <w:szCs w:val="24"/>
        </w:rPr>
        <w:t xml:space="preserve"> held or controlled by PIRSA is legally entitled to have access to such information in accordance with </w:t>
      </w:r>
      <w:r w:rsidR="006E0372">
        <w:rPr>
          <w:szCs w:val="24"/>
        </w:rPr>
        <w:t>section 12</w:t>
      </w:r>
      <w:r w:rsidR="00922C24">
        <w:rPr>
          <w:szCs w:val="24"/>
        </w:rPr>
        <w:t xml:space="preserve"> ‘</w:t>
      </w:r>
      <w:r w:rsidR="00922C24" w:rsidRPr="00F45C5A">
        <w:rPr>
          <w:szCs w:val="24"/>
        </w:rPr>
        <w:t xml:space="preserve">Right </w:t>
      </w:r>
      <w:r w:rsidR="00922C24">
        <w:rPr>
          <w:szCs w:val="24"/>
        </w:rPr>
        <w:t>of</w:t>
      </w:r>
      <w:r w:rsidR="00922C24" w:rsidRPr="00F45C5A">
        <w:rPr>
          <w:szCs w:val="24"/>
        </w:rPr>
        <w:t xml:space="preserve"> access to agencies’ documents’</w:t>
      </w:r>
      <w:r w:rsidR="00922C24">
        <w:rPr>
          <w:szCs w:val="24"/>
        </w:rPr>
        <w:t xml:space="preserve"> </w:t>
      </w:r>
      <w:r w:rsidR="006E0372" w:rsidRPr="00F45C5A">
        <w:rPr>
          <w:szCs w:val="24"/>
        </w:rPr>
        <w:t xml:space="preserve">of the </w:t>
      </w:r>
      <w:hyperlink r:id="rId59" w:history="1">
        <w:r w:rsidR="00A354B9">
          <w:rPr>
            <w:rStyle w:val="Hyperlink"/>
            <w:iCs/>
          </w:rPr>
          <w:t>FOI Act</w:t>
        </w:r>
      </w:hyperlink>
      <w:r w:rsidR="006E0372" w:rsidRPr="00F45C5A">
        <w:rPr>
          <w:szCs w:val="24"/>
        </w:rPr>
        <w:t xml:space="preserve"> </w:t>
      </w:r>
    </w:p>
    <w:p w14:paraId="024AD2B1" w14:textId="54677121" w:rsidR="006E0372" w:rsidRPr="00F45C5A" w:rsidRDefault="006E0372" w:rsidP="00452B85">
      <w:pPr>
        <w:pStyle w:val="ListBullet"/>
        <w:numPr>
          <w:ilvl w:val="0"/>
          <w:numId w:val="26"/>
        </w:numPr>
        <w:tabs>
          <w:tab w:val="clear" w:pos="284"/>
          <w:tab w:val="left" w:pos="0"/>
        </w:tabs>
        <w:spacing w:before="40" w:after="40"/>
        <w:rPr>
          <w:szCs w:val="24"/>
        </w:rPr>
      </w:pPr>
      <w:r w:rsidRPr="00F45C5A">
        <w:rPr>
          <w:szCs w:val="24"/>
        </w:rPr>
        <w:t>if the</w:t>
      </w:r>
      <w:r w:rsidR="00B05006">
        <w:rPr>
          <w:szCs w:val="24"/>
        </w:rPr>
        <w:t xml:space="preserve"> information subject</w:t>
      </w:r>
      <w:r w:rsidRPr="00F45C5A">
        <w:rPr>
          <w:szCs w:val="24"/>
        </w:rPr>
        <w:t xml:space="preserve"> is aggrieved by the information assets held by PIRSA, they may apply for an amendment of the information in accordance with ‘Part 4 – Amendment of Records’ of the </w:t>
      </w:r>
      <w:hyperlink r:id="rId60" w:history="1">
        <w:r w:rsidR="00A354B9">
          <w:rPr>
            <w:rStyle w:val="Hyperlink"/>
            <w:iCs/>
          </w:rPr>
          <w:t>FOI Act</w:t>
        </w:r>
      </w:hyperlink>
    </w:p>
    <w:p w14:paraId="0B8175B2" w14:textId="5B7DBAE8" w:rsidR="006E0372" w:rsidRPr="00F45C5A" w:rsidRDefault="006E0372" w:rsidP="00452B85">
      <w:pPr>
        <w:pStyle w:val="ListBullet"/>
        <w:numPr>
          <w:ilvl w:val="0"/>
          <w:numId w:val="26"/>
        </w:numPr>
        <w:tabs>
          <w:tab w:val="clear" w:pos="284"/>
          <w:tab w:val="left" w:pos="0"/>
        </w:tabs>
        <w:spacing w:before="40" w:after="360"/>
        <w:rPr>
          <w:szCs w:val="24"/>
        </w:rPr>
      </w:pPr>
      <w:r w:rsidRPr="00F45C5A">
        <w:rPr>
          <w:szCs w:val="24"/>
        </w:rPr>
        <w:t xml:space="preserve">PIRSA </w:t>
      </w:r>
      <w:r w:rsidRPr="00F45C5A">
        <w:t>employees</w:t>
      </w:r>
      <w:r w:rsidRPr="00F45C5A">
        <w:rPr>
          <w:szCs w:val="24"/>
        </w:rPr>
        <w:t xml:space="preserve">, contractors and service providers who have possession or control of </w:t>
      </w:r>
      <w:r w:rsidRPr="00F45C5A">
        <w:t xml:space="preserve">information assets </w:t>
      </w:r>
      <w:r w:rsidRPr="00F45C5A">
        <w:rPr>
          <w:szCs w:val="24"/>
        </w:rPr>
        <w:t>that contain</w:t>
      </w:r>
      <w:r w:rsidR="00B05006">
        <w:rPr>
          <w:szCs w:val="24"/>
        </w:rPr>
        <w:t xml:space="preserve"> personal information</w:t>
      </w:r>
      <w:r w:rsidRPr="00F45C5A">
        <w:rPr>
          <w:szCs w:val="24"/>
        </w:rPr>
        <w:t xml:space="preserve"> will make appropriate corrections, </w:t>
      </w:r>
      <w:proofErr w:type="gramStart"/>
      <w:r w:rsidRPr="00F45C5A">
        <w:rPr>
          <w:szCs w:val="24"/>
        </w:rPr>
        <w:t>deletions</w:t>
      </w:r>
      <w:proofErr w:type="gramEnd"/>
      <w:r w:rsidRPr="00F45C5A">
        <w:rPr>
          <w:szCs w:val="24"/>
        </w:rPr>
        <w:t xml:space="preserve"> and additions as are, in the circumstances, reasonable to ensure that the information is accurate, relevant, up-to-date, complete and not misleading.</w:t>
      </w:r>
    </w:p>
    <w:p w14:paraId="008CD349" w14:textId="083BE540" w:rsidR="006E0372" w:rsidRPr="00F45C5A" w:rsidRDefault="006E0372" w:rsidP="006E0372">
      <w:pPr>
        <w:pStyle w:val="Policytext"/>
        <w:spacing w:before="0"/>
      </w:pPr>
      <w:r w:rsidRPr="00F45C5A">
        <w:t xml:space="preserve">The </w:t>
      </w:r>
      <w:hyperlink r:id="rId61" w:history="1">
        <w:r w:rsidR="00BA13F0">
          <w:rPr>
            <w:rStyle w:val="Hyperlink"/>
            <w:i/>
            <w:iCs/>
            <w:szCs w:val="22"/>
          </w:rPr>
          <w:t>SA Government Privacy Guidelines for SA Government Websites and Online Applications</w:t>
        </w:r>
      </w:hyperlink>
      <w:r w:rsidR="00BA13F0">
        <w:t xml:space="preserve"> </w:t>
      </w:r>
      <w:r w:rsidRPr="00F45C5A">
        <w:t>require PIRSA website, online ‘app’ and online form</w:t>
      </w:r>
      <w:r w:rsidR="00BA13F0">
        <w:t xml:space="preserve"> privacy statements</w:t>
      </w:r>
      <w:r w:rsidRPr="00F45C5A">
        <w:t xml:space="preserve"> to provide details on how customers, employees and members of the public can apply for access to their own information in accordance with the </w:t>
      </w:r>
      <w:hyperlink r:id="rId62" w:history="1">
        <w:r w:rsidR="00A354B9">
          <w:rPr>
            <w:rStyle w:val="Hyperlink"/>
            <w:iCs/>
          </w:rPr>
          <w:t>FOI Act</w:t>
        </w:r>
      </w:hyperlink>
      <w:r w:rsidRPr="00F45C5A">
        <w:t>, including legal rights to apply to correct personal information that is out of date, incorrect or misleading (refer section</w:t>
      </w:r>
      <w:r w:rsidR="00642F3F">
        <w:t xml:space="preserve"> 3.13</w:t>
      </w:r>
      <w:r w:rsidR="00DC1034">
        <w:t>).</w:t>
      </w:r>
    </w:p>
    <w:p w14:paraId="359242AB" w14:textId="77777777" w:rsidR="006E0372" w:rsidRDefault="006E0372" w:rsidP="006E0372">
      <w:pPr>
        <w:pStyle w:val="Heading2"/>
      </w:pPr>
      <w:bookmarkStart w:id="22" w:name="_Toc75788907"/>
      <w:r>
        <w:t>Use, sharing and disclosure of personal information</w:t>
      </w:r>
      <w:bookmarkEnd w:id="22"/>
    </w:p>
    <w:p w14:paraId="47147CAE" w14:textId="7CD68158" w:rsidR="006E0372" w:rsidRPr="006E0372" w:rsidRDefault="00B07363" w:rsidP="006E0372">
      <w:pPr>
        <w:spacing w:after="120"/>
      </w:pPr>
      <w:hyperlink r:id="rId63" w:history="1">
        <w:r w:rsidR="00B05006" w:rsidRPr="00B22EAC">
          <w:rPr>
            <w:rStyle w:val="Hyperlink"/>
            <w:i/>
            <w:iCs/>
          </w:rPr>
          <w:t>DPC Circular PC012</w:t>
        </w:r>
      </w:hyperlink>
      <w:r w:rsidR="006E0372" w:rsidRPr="006E0372">
        <w:rPr>
          <w:i/>
          <w:iCs/>
          <w:szCs w:val="22"/>
        </w:rPr>
        <w:t xml:space="preserve"> </w:t>
      </w:r>
      <w:r w:rsidR="006E0372" w:rsidRPr="006E0372">
        <w:t xml:space="preserve">requires PIRSA to ensure that </w:t>
      </w:r>
      <w:r w:rsidR="002557CE">
        <w:t xml:space="preserve">personal information </w:t>
      </w:r>
      <w:r w:rsidR="006E0372" w:rsidRPr="006E0372">
        <w:t>in information assets held or controlled by PIRSA will not be used except for a purpose to which the information was disclosed, unless the:</w:t>
      </w:r>
    </w:p>
    <w:p w14:paraId="78000676" w14:textId="435CC2F0" w:rsidR="006E0372" w:rsidRPr="006E0372" w:rsidRDefault="002557CE" w:rsidP="00452B85">
      <w:pPr>
        <w:numPr>
          <w:ilvl w:val="0"/>
          <w:numId w:val="24"/>
        </w:numPr>
        <w:tabs>
          <w:tab w:val="clear" w:pos="360"/>
        </w:tabs>
        <w:spacing w:after="120"/>
      </w:pPr>
      <w:r>
        <w:t>Information subject</w:t>
      </w:r>
      <w:r w:rsidR="006E0372" w:rsidRPr="006E0372">
        <w:t xml:space="preserve"> (person to whom the information relates) has given express or implied consent to disclose that information</w:t>
      </w:r>
    </w:p>
    <w:p w14:paraId="3404C23F" w14:textId="77777777" w:rsidR="006E0372" w:rsidRPr="006E0372" w:rsidRDefault="006E0372" w:rsidP="00452B85">
      <w:pPr>
        <w:numPr>
          <w:ilvl w:val="0"/>
          <w:numId w:val="24"/>
        </w:numPr>
        <w:tabs>
          <w:tab w:val="clear" w:pos="360"/>
        </w:tabs>
        <w:spacing w:after="120"/>
      </w:pPr>
      <w:r w:rsidRPr="006E0372">
        <w:t>use, disclosure or sharing of personal information is:</w:t>
      </w:r>
    </w:p>
    <w:p w14:paraId="359CBB96" w14:textId="77777777" w:rsidR="006E0372" w:rsidRPr="006E0372" w:rsidRDefault="006E0372" w:rsidP="00452B85">
      <w:pPr>
        <w:numPr>
          <w:ilvl w:val="0"/>
          <w:numId w:val="33"/>
        </w:numPr>
        <w:tabs>
          <w:tab w:val="left" w:pos="284"/>
        </w:tabs>
        <w:spacing w:after="120"/>
      </w:pPr>
      <w:r w:rsidRPr="006E0372">
        <w:t>necessary for the health or protection of human life</w:t>
      </w:r>
    </w:p>
    <w:p w14:paraId="58D53505" w14:textId="77777777" w:rsidR="006E0372" w:rsidRPr="006E0372" w:rsidRDefault="006E0372" w:rsidP="00452B85">
      <w:pPr>
        <w:numPr>
          <w:ilvl w:val="0"/>
          <w:numId w:val="33"/>
        </w:numPr>
        <w:tabs>
          <w:tab w:val="left" w:pos="284"/>
        </w:tabs>
        <w:spacing w:after="120"/>
      </w:pPr>
      <w:r w:rsidRPr="006E0372">
        <w:t>required by law</w:t>
      </w:r>
    </w:p>
    <w:p w14:paraId="065FDE41" w14:textId="77777777" w:rsidR="006E0372" w:rsidRPr="006E0372" w:rsidRDefault="006E0372" w:rsidP="00452B85">
      <w:pPr>
        <w:numPr>
          <w:ilvl w:val="0"/>
          <w:numId w:val="33"/>
        </w:numPr>
        <w:tabs>
          <w:tab w:val="left" w:pos="284"/>
        </w:tabs>
        <w:ind w:left="641" w:hanging="357"/>
      </w:pPr>
      <w:r w:rsidRPr="006E0372">
        <w:t>reasonably necessary for the enforcement of the criminal law, a law imposing a pecuniary penalty, for the protection of the public revenue or for the protection of the interests of the SA Government.</w:t>
      </w:r>
    </w:p>
    <w:p w14:paraId="26DE2A7F" w14:textId="4C2CF68B" w:rsidR="006E0372" w:rsidRPr="006E0372" w:rsidRDefault="006E0372" w:rsidP="006E0372">
      <w:pPr>
        <w:tabs>
          <w:tab w:val="left" w:pos="0"/>
        </w:tabs>
        <w:spacing w:before="40" w:after="120"/>
      </w:pPr>
      <w:r w:rsidRPr="006E0372">
        <w:t>The</w:t>
      </w:r>
      <w:r w:rsidR="00BA13F0">
        <w:t xml:space="preserve">  </w:t>
      </w:r>
      <w:hyperlink r:id="rId64" w:history="1">
        <w:r w:rsidR="00BA13F0">
          <w:rPr>
            <w:rStyle w:val="Hyperlink"/>
            <w:i/>
            <w:iCs/>
            <w:szCs w:val="22"/>
          </w:rPr>
          <w:t>SA Government Privacy Guidelines for SA Government Websites and Online Applications</w:t>
        </w:r>
      </w:hyperlink>
      <w:r w:rsidR="00BA13F0">
        <w:t xml:space="preserve"> </w:t>
      </w:r>
      <w:r w:rsidRPr="006E0372">
        <w:t>require PIRSA to only publish personal information regarding individuals on the web if:</w:t>
      </w:r>
    </w:p>
    <w:p w14:paraId="34111D88" w14:textId="77777777" w:rsidR="006E0372" w:rsidRPr="006E0372" w:rsidRDefault="006E0372" w:rsidP="00452B85">
      <w:pPr>
        <w:numPr>
          <w:ilvl w:val="0"/>
          <w:numId w:val="34"/>
        </w:numPr>
        <w:tabs>
          <w:tab w:val="left" w:pos="0"/>
        </w:tabs>
        <w:spacing w:after="120"/>
      </w:pPr>
      <w:r w:rsidRPr="006E0372">
        <w:t xml:space="preserve">it complies with the above information privacy principles </w:t>
      </w:r>
    </w:p>
    <w:p w14:paraId="0FA6CA9E" w14:textId="0B8E4CB6" w:rsidR="006E0372" w:rsidRPr="006E0372" w:rsidRDefault="006E0372" w:rsidP="00452B85">
      <w:pPr>
        <w:numPr>
          <w:ilvl w:val="0"/>
          <w:numId w:val="32"/>
        </w:numPr>
        <w:tabs>
          <w:tab w:val="left" w:pos="0"/>
        </w:tabs>
        <w:spacing w:after="120"/>
        <w:ind w:left="357" w:hanging="357"/>
      </w:pPr>
      <w:r w:rsidRPr="006E0372">
        <w:t xml:space="preserve">the </w:t>
      </w:r>
      <w:r w:rsidR="002557CE">
        <w:t>information subject</w:t>
      </w:r>
      <w:r w:rsidRPr="006E0372">
        <w:t xml:space="preserve"> (person to whom the information relates) is made aware of the risks associated with disclosure, including information being able to be searched by, made accessible </w:t>
      </w:r>
      <w:proofErr w:type="gramStart"/>
      <w:r w:rsidRPr="006E0372">
        <w:t>to</w:t>
      </w:r>
      <w:proofErr w:type="gramEnd"/>
      <w:r w:rsidRPr="006E0372">
        <w:t xml:space="preserve"> and copied by millions of web users from across the world; and has given informed consent</w:t>
      </w:r>
    </w:p>
    <w:p w14:paraId="0CB7CB92" w14:textId="31B4276D" w:rsidR="006E0372" w:rsidRPr="006E0372" w:rsidRDefault="006E0372" w:rsidP="006E0372">
      <w:pPr>
        <w:tabs>
          <w:tab w:val="left" w:pos="0"/>
        </w:tabs>
      </w:pPr>
      <w:r w:rsidRPr="006E0372">
        <w:rPr>
          <w:szCs w:val="20"/>
        </w:rPr>
        <w:t>(refer section</w:t>
      </w:r>
      <w:r w:rsidR="00642F3F">
        <w:rPr>
          <w:szCs w:val="20"/>
        </w:rPr>
        <w:t xml:space="preserve"> 3.13</w:t>
      </w:r>
      <w:r w:rsidR="00DC1034">
        <w:rPr>
          <w:szCs w:val="20"/>
        </w:rPr>
        <w:t>)</w:t>
      </w:r>
      <w:r w:rsidRPr="006E0372">
        <w:t>.</w:t>
      </w:r>
    </w:p>
    <w:p w14:paraId="02094E0D" w14:textId="77777777" w:rsidR="006E0372" w:rsidRPr="006E0372" w:rsidRDefault="006E0372" w:rsidP="006E0372">
      <w:pPr>
        <w:spacing w:after="120"/>
        <w:rPr>
          <w:szCs w:val="20"/>
        </w:rPr>
      </w:pPr>
      <w:r w:rsidRPr="006E0372">
        <w:rPr>
          <w:szCs w:val="20"/>
        </w:rPr>
        <w:t>When developing information sharing arrangements with Australian/federal, state/territory and local government public sector organisations, including other SA Government agencies, consideration must be given to:</w:t>
      </w:r>
    </w:p>
    <w:p w14:paraId="3A03EA11" w14:textId="00B35551" w:rsidR="006E0372" w:rsidRPr="006E0372" w:rsidRDefault="006E0372" w:rsidP="00452B85">
      <w:pPr>
        <w:numPr>
          <w:ilvl w:val="0"/>
          <w:numId w:val="27"/>
        </w:numPr>
        <w:spacing w:after="120"/>
        <w:rPr>
          <w:szCs w:val="20"/>
        </w:rPr>
      </w:pPr>
      <w:r w:rsidRPr="006E0372">
        <w:rPr>
          <w:szCs w:val="20"/>
        </w:rPr>
        <w:t xml:space="preserve">legislative requirements issued under the </w:t>
      </w:r>
      <w:hyperlink r:id="rId65" w:history="1">
        <w:r w:rsidRPr="006E0372">
          <w:rPr>
            <w:i/>
            <w:color w:val="0000FF"/>
            <w:szCs w:val="20"/>
            <w:u w:val="single"/>
          </w:rPr>
          <w:t>Public Sector (Data Sharing) Act 2016</w:t>
        </w:r>
      </w:hyperlink>
      <w:r w:rsidRPr="006E0372">
        <w:rPr>
          <w:szCs w:val="20"/>
        </w:rPr>
        <w:t xml:space="preserve"> and associated </w:t>
      </w:r>
      <w:hyperlink r:id="rId66" w:history="1">
        <w:r w:rsidRPr="006E0372">
          <w:rPr>
            <w:i/>
            <w:color w:val="0000FF"/>
            <w:szCs w:val="20"/>
            <w:u w:val="single"/>
          </w:rPr>
          <w:t>SA Office for Data Analytics Standards</w:t>
        </w:r>
      </w:hyperlink>
      <w:r w:rsidRPr="006E0372">
        <w:rPr>
          <w:i/>
          <w:szCs w:val="20"/>
        </w:rPr>
        <w:t xml:space="preserve"> </w:t>
      </w:r>
      <w:r w:rsidRPr="006E0372">
        <w:rPr>
          <w:szCs w:val="20"/>
        </w:rPr>
        <w:t>relating to trusted access principles and data sharing safeguards for the safe and secure sharing and use of public sector data with other departments. These include:</w:t>
      </w:r>
    </w:p>
    <w:p w14:paraId="43376180" w14:textId="77777777" w:rsidR="006E0372" w:rsidRPr="006E0372" w:rsidRDefault="006E0372" w:rsidP="00452B85">
      <w:pPr>
        <w:numPr>
          <w:ilvl w:val="1"/>
          <w:numId w:val="27"/>
        </w:numPr>
        <w:spacing w:after="120"/>
        <w:ind w:left="709" w:hanging="283"/>
        <w:rPr>
          <w:szCs w:val="20"/>
        </w:rPr>
      </w:pPr>
      <w:r w:rsidRPr="006E0372">
        <w:rPr>
          <w:szCs w:val="20"/>
        </w:rPr>
        <w:t>requirements relating to data capture, classification, metadata, transfer, publishing analysis, annual reporting, security and use of identified/personal information</w:t>
      </w:r>
    </w:p>
    <w:p w14:paraId="3EA43561" w14:textId="7ADCAA1D" w:rsidR="006E0372" w:rsidRPr="006E0372" w:rsidRDefault="006E0372" w:rsidP="00452B85">
      <w:pPr>
        <w:numPr>
          <w:ilvl w:val="1"/>
          <w:numId w:val="27"/>
        </w:numPr>
        <w:spacing w:after="120"/>
        <w:ind w:left="709" w:hanging="283"/>
        <w:rPr>
          <w:szCs w:val="20"/>
        </w:rPr>
      </w:pPr>
      <w:r w:rsidRPr="006E0372">
        <w:rPr>
          <w:szCs w:val="20"/>
        </w:rPr>
        <w:t xml:space="preserve">requirements to complete </w:t>
      </w:r>
      <w:hyperlink r:id="rId67" w:history="1">
        <w:r w:rsidRPr="006E0372">
          <w:rPr>
            <w:i/>
            <w:color w:val="0000FF"/>
            <w:szCs w:val="20"/>
            <w:u w:val="single"/>
          </w:rPr>
          <w:t>SA Office for Data Analytics Data Sharing Request and Approval Forms</w:t>
        </w:r>
      </w:hyperlink>
      <w:r w:rsidRPr="006E0372">
        <w:rPr>
          <w:i/>
          <w:szCs w:val="20"/>
        </w:rPr>
        <w:t xml:space="preserve"> </w:t>
      </w:r>
      <w:r w:rsidRPr="006E0372">
        <w:rPr>
          <w:szCs w:val="20"/>
        </w:rPr>
        <w:t>for</w:t>
      </w:r>
      <w:r w:rsidRPr="006E0372">
        <w:rPr>
          <w:i/>
          <w:szCs w:val="20"/>
        </w:rPr>
        <w:t xml:space="preserve"> </w:t>
      </w:r>
      <w:r w:rsidRPr="006E0372">
        <w:rPr>
          <w:szCs w:val="20"/>
        </w:rPr>
        <w:t xml:space="preserve">review, </w:t>
      </w:r>
      <w:proofErr w:type="gramStart"/>
      <w:r w:rsidRPr="006E0372">
        <w:rPr>
          <w:szCs w:val="20"/>
        </w:rPr>
        <w:t>assessment</w:t>
      </w:r>
      <w:proofErr w:type="gramEnd"/>
      <w:r w:rsidRPr="006E0372">
        <w:rPr>
          <w:szCs w:val="20"/>
        </w:rPr>
        <w:t xml:space="preserve"> and approval by the SA Government Chief Data Officers Network prior to sharing public sector data</w:t>
      </w:r>
    </w:p>
    <w:p w14:paraId="3CA0A7D3" w14:textId="77777777" w:rsidR="006E0372" w:rsidRPr="006E0372" w:rsidRDefault="006E0372" w:rsidP="00452B85">
      <w:pPr>
        <w:numPr>
          <w:ilvl w:val="1"/>
          <w:numId w:val="27"/>
        </w:numPr>
        <w:spacing w:after="120"/>
        <w:ind w:left="709" w:hanging="283"/>
        <w:rPr>
          <w:szCs w:val="20"/>
        </w:rPr>
      </w:pPr>
      <w:r w:rsidRPr="006E0372">
        <w:rPr>
          <w:szCs w:val="20"/>
        </w:rPr>
        <w:t>legislative protections for the authorised release of information between government departments</w:t>
      </w:r>
    </w:p>
    <w:p w14:paraId="7A531E78" w14:textId="77777777" w:rsidR="006E0372" w:rsidRPr="006E0372" w:rsidRDefault="006E0372" w:rsidP="00452B85">
      <w:pPr>
        <w:numPr>
          <w:ilvl w:val="1"/>
          <w:numId w:val="27"/>
        </w:numPr>
        <w:spacing w:after="120"/>
        <w:ind w:left="709" w:hanging="283"/>
        <w:rPr>
          <w:szCs w:val="20"/>
        </w:rPr>
      </w:pPr>
      <w:r w:rsidRPr="006E0372">
        <w:rPr>
          <w:szCs w:val="20"/>
        </w:rPr>
        <w:t>restrictions on further use and disclosure of public sector data once shared</w:t>
      </w:r>
    </w:p>
    <w:p w14:paraId="61C4D31C" w14:textId="77777777" w:rsidR="006E0372" w:rsidRPr="006E0372" w:rsidRDefault="006E0372" w:rsidP="00452B85">
      <w:pPr>
        <w:numPr>
          <w:ilvl w:val="0"/>
          <w:numId w:val="27"/>
        </w:numPr>
        <w:rPr>
          <w:szCs w:val="20"/>
        </w:rPr>
      </w:pPr>
      <w:r w:rsidRPr="006E0372">
        <w:rPr>
          <w:szCs w:val="20"/>
        </w:rPr>
        <w:t xml:space="preserve">data sharing risks, public value, governance, access, privacy, confidentiality, cultural, intellectual property, </w:t>
      </w:r>
      <w:proofErr w:type="gramStart"/>
      <w:r w:rsidRPr="006E0372">
        <w:rPr>
          <w:szCs w:val="20"/>
        </w:rPr>
        <w:t>security</w:t>
      </w:r>
      <w:proofErr w:type="gramEnd"/>
      <w:r w:rsidRPr="006E0372">
        <w:rPr>
          <w:szCs w:val="20"/>
        </w:rPr>
        <w:t xml:space="preserve"> and other considerations.</w:t>
      </w:r>
    </w:p>
    <w:p w14:paraId="56E3BA34" w14:textId="14CFB1EA" w:rsidR="006E0372" w:rsidRPr="006E0372" w:rsidRDefault="006E0372" w:rsidP="006E0372">
      <w:pPr>
        <w:rPr>
          <w:szCs w:val="22"/>
        </w:rPr>
      </w:pPr>
      <w:r w:rsidRPr="006E0372">
        <w:rPr>
          <w:szCs w:val="22"/>
        </w:rPr>
        <w:t xml:space="preserve">PIRSA employees, contractors, consultants and service providers may inadvertently neglect </w:t>
      </w:r>
      <w:r w:rsidRPr="006E0372">
        <w:t>information privacy principles</w:t>
      </w:r>
      <w:r w:rsidRPr="006E0372">
        <w:rPr>
          <w:szCs w:val="22"/>
        </w:rPr>
        <w:t xml:space="preserve"> by distributing PIRSA reports or other information assets to external persons or organisations; or publishing</w:t>
      </w:r>
      <w:r w:rsidR="002557CE">
        <w:rPr>
          <w:szCs w:val="22"/>
        </w:rPr>
        <w:t xml:space="preserve"> personal information</w:t>
      </w:r>
      <w:r w:rsidRPr="006E0372">
        <w:rPr>
          <w:szCs w:val="22"/>
        </w:rPr>
        <w:t xml:space="preserve"> on the Internet, social media sites and in ‘apps’, including documents or other objects containing private information such as employee telephone lists containing work contact information, employee salary classification levels and other personal details. They may overlook the fact that these information assets may contain personal information collected by PIRSA for their formation.  </w:t>
      </w:r>
    </w:p>
    <w:p w14:paraId="796B3F58" w14:textId="6F6C56A0" w:rsidR="006E0372" w:rsidRPr="006E0372" w:rsidRDefault="006E0372" w:rsidP="006E0372">
      <w:pPr>
        <w:spacing w:after="120"/>
      </w:pPr>
      <w:r w:rsidRPr="006E0372">
        <w:t>Therefore, the PIRSA information custodian responsible for holding or controlling any information assets containing</w:t>
      </w:r>
      <w:r w:rsidR="002557CE">
        <w:t xml:space="preserve"> personal information</w:t>
      </w:r>
      <w:r w:rsidRPr="006E0372">
        <w:t xml:space="preserve"> must:</w:t>
      </w:r>
    </w:p>
    <w:p w14:paraId="226A06BC" w14:textId="77777777" w:rsidR="006E0372" w:rsidRPr="006E0372" w:rsidRDefault="006E0372" w:rsidP="00452B85">
      <w:pPr>
        <w:numPr>
          <w:ilvl w:val="0"/>
          <w:numId w:val="32"/>
        </w:numPr>
        <w:tabs>
          <w:tab w:val="left" w:pos="0"/>
        </w:tabs>
        <w:spacing w:after="120"/>
      </w:pPr>
      <w:r w:rsidRPr="006E0372">
        <w:t>check the accuracy of that information before it is used or disclosed</w:t>
      </w:r>
    </w:p>
    <w:p w14:paraId="58912633" w14:textId="77777777" w:rsidR="006E0372" w:rsidRPr="006E0372" w:rsidRDefault="006E0372" w:rsidP="00452B85">
      <w:pPr>
        <w:numPr>
          <w:ilvl w:val="0"/>
          <w:numId w:val="32"/>
        </w:numPr>
        <w:tabs>
          <w:tab w:val="left" w:pos="0"/>
        </w:tabs>
        <w:ind w:left="357" w:hanging="357"/>
      </w:pPr>
      <w:r w:rsidRPr="006E0372">
        <w:t>ensure any unnecessary personal information is removed from information assets to be distributed to external organisations or persons; or published on the Internet, ‘</w:t>
      </w:r>
      <w:proofErr w:type="gramStart"/>
      <w:r w:rsidRPr="006E0372">
        <w:t>apps’</w:t>
      </w:r>
      <w:proofErr w:type="gramEnd"/>
      <w:r w:rsidRPr="006E0372">
        <w:t xml:space="preserve"> and social media sites.  This is to avoid </w:t>
      </w:r>
      <w:r w:rsidRPr="006E0372">
        <w:rPr>
          <w:szCs w:val="20"/>
        </w:rPr>
        <w:t>employee</w:t>
      </w:r>
      <w:r w:rsidRPr="006E0372">
        <w:t xml:space="preserve"> exposure to unsolicited email/spam; unwelcome attention from a range of people and organisations; </w:t>
      </w:r>
      <w:r w:rsidRPr="006E0372">
        <w:rPr>
          <w:szCs w:val="20"/>
        </w:rPr>
        <w:t>employees</w:t>
      </w:r>
      <w:r w:rsidRPr="006E0372">
        <w:t xml:space="preserve"> being </w:t>
      </w:r>
      <w:proofErr w:type="gramStart"/>
      <w:r w:rsidRPr="006E0372">
        <w:t>harassed</w:t>
      </w:r>
      <w:proofErr w:type="gramEnd"/>
      <w:r w:rsidRPr="006E0372">
        <w:t xml:space="preserve"> or their safety being adversely comprised; and other risks.</w:t>
      </w:r>
    </w:p>
    <w:p w14:paraId="53734C71" w14:textId="36A36BE7" w:rsidR="006E0372" w:rsidRPr="006E0372" w:rsidRDefault="006E0372" w:rsidP="006E0372">
      <w:r w:rsidRPr="006E0372">
        <w:t>The PIRSA Freedom of Information and Privacy Officer (</w:t>
      </w:r>
      <w:r w:rsidRPr="006E0372">
        <w:rPr>
          <w:lang w:val="en"/>
        </w:rPr>
        <w:t>email</w:t>
      </w:r>
      <w:r w:rsidR="0043559A">
        <w:rPr>
          <w:lang w:val="en"/>
        </w:rPr>
        <w:t xml:space="preserve"> </w:t>
      </w:r>
      <w:hyperlink r:id="rId68" w:history="1">
        <w:r w:rsidRPr="006E0372">
          <w:rPr>
            <w:color w:val="0000FF"/>
            <w:u w:val="single"/>
            <w:lang w:val="en"/>
          </w:rPr>
          <w:t>PIRSA.FOI@sa.gov.au</w:t>
        </w:r>
      </w:hyperlink>
      <w:r w:rsidRPr="006E0372">
        <w:t xml:space="preserve"> or p</w:t>
      </w:r>
      <w:proofErr w:type="spellStart"/>
      <w:r w:rsidRPr="006E0372">
        <w:rPr>
          <w:lang w:val="en"/>
        </w:rPr>
        <w:t>hone</w:t>
      </w:r>
      <w:proofErr w:type="spellEnd"/>
      <w:r w:rsidRPr="006E0372">
        <w:rPr>
          <w:lang w:val="en"/>
        </w:rPr>
        <w:t xml:space="preserve"> (08) 8429 0422)</w:t>
      </w:r>
      <w:r w:rsidRPr="006E0372">
        <w:t xml:space="preserve"> can be consulted to seek advice regarding requests for the release of information which are not covered by the normal operational procedures, legislative requirements or the procedures stated in the </w:t>
      </w:r>
      <w:hyperlink r:id="rId69" w:history="1">
        <w:r w:rsidR="00A354B9">
          <w:rPr>
            <w:color w:val="0000FF"/>
            <w:u w:val="single"/>
          </w:rPr>
          <w:t>FOI Act</w:t>
        </w:r>
      </w:hyperlink>
      <w:r w:rsidRPr="006E0372">
        <w:rPr>
          <w:i/>
          <w:iCs/>
        </w:rPr>
        <w:t>.</w:t>
      </w:r>
      <w:r w:rsidRPr="006E0372">
        <w:t xml:space="preserve"> </w:t>
      </w:r>
    </w:p>
    <w:p w14:paraId="094863B2" w14:textId="77777777" w:rsidR="006E0372" w:rsidRPr="006E0372" w:rsidRDefault="006E0372" w:rsidP="006E0372">
      <w:r w:rsidRPr="006E0372">
        <w:t xml:space="preserve">When the requirement for the disclosure, sharing or use of personal information applies, it must be documented and adhered to between PIRSA and the organisation/person requesting the information.  </w:t>
      </w:r>
    </w:p>
    <w:p w14:paraId="39255292" w14:textId="67A82A6C" w:rsidR="006E0372" w:rsidRDefault="006E0372" w:rsidP="006E0372">
      <w:pPr>
        <w:rPr>
          <w:szCs w:val="22"/>
        </w:rPr>
      </w:pPr>
      <w:r w:rsidRPr="006E0372">
        <w:rPr>
          <w:b/>
          <w:szCs w:val="22"/>
        </w:rPr>
        <w:t>All decisions to release personal information to external parties</w:t>
      </w:r>
      <w:r w:rsidRPr="006E0372">
        <w:rPr>
          <w:szCs w:val="22"/>
        </w:rPr>
        <w:t xml:space="preserve"> (</w:t>
      </w:r>
      <w:proofErr w:type="spellStart"/>
      <w:r w:rsidRPr="006E0372">
        <w:rPr>
          <w:szCs w:val="22"/>
        </w:rPr>
        <w:t>eg</w:t>
      </w:r>
      <w:proofErr w:type="spellEnd"/>
      <w:r w:rsidRPr="006E0372">
        <w:rPr>
          <w:szCs w:val="22"/>
        </w:rPr>
        <w:t xml:space="preserve"> auditors, actuaries, service providers, etc) </w:t>
      </w:r>
      <w:r w:rsidRPr="006E0372">
        <w:rPr>
          <w:b/>
          <w:szCs w:val="22"/>
        </w:rPr>
        <w:t>engaged by PIRSA for specific purposes must be consented to/approved, documented and controlled by the</w:t>
      </w:r>
      <w:r w:rsidR="002557CE">
        <w:rPr>
          <w:b/>
          <w:szCs w:val="22"/>
        </w:rPr>
        <w:t xml:space="preserve"> information subject</w:t>
      </w:r>
      <w:r w:rsidRPr="006E0372">
        <w:t xml:space="preserve"> (person to whom the information relates);</w:t>
      </w:r>
      <w:r w:rsidRPr="006E0372">
        <w:rPr>
          <w:b/>
        </w:rPr>
        <w:t xml:space="preserve"> </w:t>
      </w:r>
      <w:r w:rsidRPr="006E0372">
        <w:t xml:space="preserve">unless otherwise permitted and appropriately authorised under the provisions of the </w:t>
      </w:r>
      <w:hyperlink r:id="rId70" w:history="1">
        <w:r w:rsidRPr="006E0372">
          <w:rPr>
            <w:color w:val="0000FF"/>
            <w:szCs w:val="22"/>
            <w:u w:val="single"/>
          </w:rPr>
          <w:t>Public Sector (Data Sharing) Act</w:t>
        </w:r>
      </w:hyperlink>
      <w:r w:rsidRPr="006E0372">
        <w:rPr>
          <w:szCs w:val="22"/>
        </w:rPr>
        <w:t xml:space="preserve"> and associated </w:t>
      </w:r>
      <w:hyperlink r:id="rId71" w:history="1">
        <w:r w:rsidRPr="006E0372">
          <w:rPr>
            <w:i/>
            <w:color w:val="0000FF"/>
            <w:szCs w:val="22"/>
            <w:u w:val="single"/>
          </w:rPr>
          <w:t>SA Office for Data Analytics Standards</w:t>
        </w:r>
      </w:hyperlink>
      <w:r w:rsidRPr="006E0372">
        <w:rPr>
          <w:szCs w:val="22"/>
        </w:rPr>
        <w:t>.</w:t>
      </w:r>
    </w:p>
    <w:p w14:paraId="67DD79A3" w14:textId="77777777" w:rsidR="006E0372" w:rsidRDefault="006E0372" w:rsidP="006E0372">
      <w:pPr>
        <w:pStyle w:val="Heading2"/>
      </w:pPr>
      <w:bookmarkStart w:id="23" w:name="_Toc75788908"/>
      <w:r>
        <w:t>Consent to use photographic images and video footage</w:t>
      </w:r>
      <w:bookmarkEnd w:id="23"/>
    </w:p>
    <w:p w14:paraId="369050CF" w14:textId="28F3706A" w:rsidR="00621AE1" w:rsidRPr="00621AE1" w:rsidRDefault="00621AE1" w:rsidP="00621AE1">
      <w:pPr>
        <w:rPr>
          <w:szCs w:val="22"/>
        </w:rPr>
      </w:pPr>
      <w:r w:rsidRPr="00621AE1">
        <w:rPr>
          <w:szCs w:val="22"/>
        </w:rPr>
        <w:t>The</w:t>
      </w:r>
      <w:r w:rsidR="00B22EAC">
        <w:rPr>
          <w:szCs w:val="22"/>
        </w:rPr>
        <w:t xml:space="preserve"> </w:t>
      </w:r>
      <w:hyperlink r:id="rId72" w:history="1">
        <w:r w:rsidR="00B22EAC" w:rsidRPr="00B22EAC">
          <w:rPr>
            <w:rStyle w:val="Hyperlink"/>
            <w:i/>
            <w:iCs/>
            <w:szCs w:val="22"/>
          </w:rPr>
          <w:t>SA Government Photographic Images and Privacy Information Sheet</w:t>
        </w:r>
      </w:hyperlink>
      <w:r w:rsidR="00B22EAC">
        <w:rPr>
          <w:szCs w:val="22"/>
        </w:rPr>
        <w:t xml:space="preserve"> </w:t>
      </w:r>
      <w:r w:rsidRPr="00621AE1">
        <w:rPr>
          <w:szCs w:val="22"/>
        </w:rPr>
        <w:t>identifies that photographic images or video footage for promotional purposes constitutes</w:t>
      </w:r>
      <w:r w:rsidR="002557CE">
        <w:rPr>
          <w:szCs w:val="22"/>
        </w:rPr>
        <w:t xml:space="preserve"> personal information</w:t>
      </w:r>
      <w:r w:rsidRPr="00621AE1">
        <w:rPr>
          <w:szCs w:val="22"/>
        </w:rPr>
        <w:t xml:space="preserve"> as defined in </w:t>
      </w:r>
      <w:hyperlink r:id="rId73" w:history="1">
        <w:r w:rsidR="00B05006" w:rsidRPr="00B22EAC">
          <w:rPr>
            <w:rStyle w:val="Hyperlink"/>
            <w:i/>
            <w:iCs/>
          </w:rPr>
          <w:t>DPC Circular PC012</w:t>
        </w:r>
      </w:hyperlink>
      <w:r w:rsidRPr="00621AE1">
        <w:rPr>
          <w:szCs w:val="22"/>
        </w:rPr>
        <w:t>.</w:t>
      </w:r>
    </w:p>
    <w:p w14:paraId="5978F2EF" w14:textId="77777777" w:rsidR="00621AE1" w:rsidRPr="00621AE1" w:rsidRDefault="00621AE1" w:rsidP="00621AE1">
      <w:pPr>
        <w:rPr>
          <w:szCs w:val="22"/>
        </w:rPr>
      </w:pPr>
      <w:r w:rsidRPr="00621AE1">
        <w:rPr>
          <w:szCs w:val="22"/>
        </w:rPr>
        <w:t xml:space="preserve">PIRSA often uses images of people for promotional purposes. This can include </w:t>
      </w:r>
      <w:r w:rsidRPr="00621AE1">
        <w:t xml:space="preserve">photographic images or video footage of customers, </w:t>
      </w:r>
      <w:r w:rsidRPr="00621AE1">
        <w:rPr>
          <w:szCs w:val="22"/>
        </w:rPr>
        <w:t>employees</w:t>
      </w:r>
      <w:r w:rsidRPr="00621AE1">
        <w:t xml:space="preserve"> or members of the public used in publications such as annual reports, banners, brochures, factsheets, newsletters, podcasts, posters, presentations, strategic plans, videos, </w:t>
      </w:r>
      <w:proofErr w:type="gramStart"/>
      <w:r w:rsidRPr="00621AE1">
        <w:t>websites</w:t>
      </w:r>
      <w:proofErr w:type="gramEnd"/>
      <w:r w:rsidRPr="00621AE1">
        <w:t xml:space="preserve"> and information sheets. When </w:t>
      </w:r>
      <w:r w:rsidRPr="00621AE1">
        <w:rPr>
          <w:szCs w:val="22"/>
        </w:rPr>
        <w:t>using photographic images or video footage, the Privacy Committee of SA encourages agencies to show regard to an individual’s right to exercise control over the use of their image. Therefore, PIRSA should obtain informed consent from the individual. In circumstances where it is difficult to gain informed consent such as a large event, PIRSA should consider giving notice to people attending the function that photographs or video footage will be taken and used for specific purposes.</w:t>
      </w:r>
    </w:p>
    <w:p w14:paraId="100C9D95" w14:textId="1E2C5978" w:rsidR="00621AE1" w:rsidRPr="00621AE1" w:rsidRDefault="00621AE1" w:rsidP="00621AE1">
      <w:pPr>
        <w:rPr>
          <w:szCs w:val="22"/>
        </w:rPr>
      </w:pPr>
      <w:r w:rsidRPr="00621AE1">
        <w:rPr>
          <w:szCs w:val="22"/>
        </w:rPr>
        <w:t>While some organisations (</w:t>
      </w:r>
      <w:proofErr w:type="spellStart"/>
      <w:proofErr w:type="gramStart"/>
      <w:r w:rsidRPr="00621AE1">
        <w:rPr>
          <w:szCs w:val="22"/>
        </w:rPr>
        <w:t>eg</w:t>
      </w:r>
      <w:proofErr w:type="spellEnd"/>
      <w:proofErr w:type="gramEnd"/>
      <w:r w:rsidRPr="00621AE1">
        <w:rPr>
          <w:szCs w:val="22"/>
        </w:rPr>
        <w:t xml:space="preserve"> the media) are exempt from the provisions of the </w:t>
      </w:r>
      <w:hyperlink r:id="rId74" w:history="1">
        <w:r w:rsidRPr="00621AE1">
          <w:rPr>
            <w:color w:val="0000FF"/>
            <w:u w:val="single"/>
          </w:rPr>
          <w:t>Privacy Act</w:t>
        </w:r>
      </w:hyperlink>
      <w:r w:rsidRPr="00621AE1">
        <w:rPr>
          <w:szCs w:val="22"/>
        </w:rPr>
        <w:t xml:space="preserve">, SA Government agencies are still subject to the disclosure provisions of the </w:t>
      </w:r>
      <w:r w:rsidRPr="00621AE1">
        <w:t>information privacy principles</w:t>
      </w:r>
      <w:r w:rsidRPr="00621AE1">
        <w:rPr>
          <w:szCs w:val="22"/>
        </w:rPr>
        <w:t xml:space="preserve">. </w:t>
      </w:r>
      <w:r w:rsidRPr="00621AE1">
        <w:rPr>
          <w:b/>
          <w:szCs w:val="22"/>
        </w:rPr>
        <w:t>Consent should always be sought when considering the disclosure or sharing of photographs or video footage of individuals to external organisations</w:t>
      </w:r>
      <w:r w:rsidRPr="00621AE1">
        <w:rPr>
          <w:szCs w:val="22"/>
        </w:rPr>
        <w:t xml:space="preserve">. </w:t>
      </w:r>
    </w:p>
    <w:p w14:paraId="4F06200A" w14:textId="26710499" w:rsidR="006E0372" w:rsidRPr="00621AE1" w:rsidRDefault="00621AE1" w:rsidP="00621AE1">
      <w:r w:rsidRPr="00621AE1">
        <w:rPr>
          <w:szCs w:val="22"/>
        </w:rPr>
        <w:t>PIRSA photography and video consent forms for adults and children are available from the PIRSA intranet</w:t>
      </w:r>
      <w:r w:rsidR="00E008F2">
        <w:rPr>
          <w:szCs w:val="22"/>
        </w:rPr>
        <w:t xml:space="preserve"> </w:t>
      </w:r>
      <w:hyperlink r:id="rId75" w:history="1">
        <w:r w:rsidRPr="00621AE1">
          <w:rPr>
            <w:color w:val="0000FF"/>
            <w:szCs w:val="22"/>
            <w:u w:val="single"/>
          </w:rPr>
          <w:t>Media, Communications, Marketing and Engagement</w:t>
        </w:r>
      </w:hyperlink>
      <w:r w:rsidRPr="00621AE1">
        <w:rPr>
          <w:szCs w:val="22"/>
        </w:rPr>
        <w:t xml:space="preserve"> site </w:t>
      </w:r>
      <w:r w:rsidRPr="00621AE1">
        <w:rPr>
          <w:iCs/>
          <w:szCs w:val="22"/>
        </w:rPr>
        <w:t xml:space="preserve">(Note: this PIRSA link is only accessible to SA Public Sector employees on the SA Government </w:t>
      </w:r>
      <w:proofErr w:type="spellStart"/>
      <w:r w:rsidRPr="00621AE1">
        <w:rPr>
          <w:iCs/>
          <w:szCs w:val="22"/>
        </w:rPr>
        <w:t>StateNet</w:t>
      </w:r>
      <w:proofErr w:type="spellEnd"/>
      <w:r w:rsidRPr="00621AE1">
        <w:rPr>
          <w:iCs/>
          <w:szCs w:val="22"/>
        </w:rPr>
        <w:t xml:space="preserve"> or PIRSA IT Networks)</w:t>
      </w:r>
      <w:r w:rsidRPr="00621AE1">
        <w:rPr>
          <w:szCs w:val="22"/>
        </w:rPr>
        <w:t>.</w:t>
      </w:r>
    </w:p>
    <w:p w14:paraId="39080157" w14:textId="77777777" w:rsidR="006E0372" w:rsidRDefault="006E0372" w:rsidP="006E0372">
      <w:pPr>
        <w:pStyle w:val="Heading2"/>
      </w:pPr>
      <w:bookmarkStart w:id="24" w:name="_Toc75788909"/>
      <w:r>
        <w:t>Contract clauses for service providers</w:t>
      </w:r>
      <w:bookmarkEnd w:id="24"/>
    </w:p>
    <w:p w14:paraId="03283B0E" w14:textId="58CA174E" w:rsidR="00621AE1" w:rsidRPr="00621AE1" w:rsidRDefault="00B07363" w:rsidP="00621AE1">
      <w:pPr>
        <w:spacing w:after="120"/>
        <w:rPr>
          <w:i/>
          <w:iCs/>
        </w:rPr>
      </w:pPr>
      <w:hyperlink r:id="rId76" w:history="1">
        <w:r w:rsidR="00B05006" w:rsidRPr="00B22EAC">
          <w:rPr>
            <w:rStyle w:val="Hyperlink"/>
            <w:i/>
            <w:iCs/>
          </w:rPr>
          <w:t>DPC Circular PC012</w:t>
        </w:r>
      </w:hyperlink>
      <w:r w:rsidR="00621AE1" w:rsidRPr="00621AE1">
        <w:rPr>
          <w:i/>
          <w:iCs/>
        </w:rPr>
        <w:t>:</w:t>
      </w:r>
    </w:p>
    <w:p w14:paraId="396E3066" w14:textId="77777777" w:rsidR="00621AE1" w:rsidRPr="00621AE1" w:rsidRDefault="00621AE1" w:rsidP="00452B85">
      <w:pPr>
        <w:numPr>
          <w:ilvl w:val="0"/>
          <w:numId w:val="35"/>
        </w:numPr>
        <w:spacing w:after="120"/>
        <w:rPr>
          <w:color w:val="000000"/>
        </w:rPr>
      </w:pPr>
      <w:r w:rsidRPr="00621AE1">
        <w:rPr>
          <w:color w:val="000000"/>
        </w:rPr>
        <w:t>allows SA Government agencies to disclose personal information to contracted service providers to provide services on behalf of the SA Government without breaching the information privacy principles</w:t>
      </w:r>
    </w:p>
    <w:p w14:paraId="53438841" w14:textId="77777777" w:rsidR="00621AE1" w:rsidRPr="00621AE1" w:rsidRDefault="00621AE1" w:rsidP="00452B85">
      <w:pPr>
        <w:keepNext/>
        <w:keepLines/>
        <w:numPr>
          <w:ilvl w:val="0"/>
          <w:numId w:val="35"/>
        </w:numPr>
        <w:ind w:left="357" w:hanging="357"/>
      </w:pPr>
      <w:r w:rsidRPr="00621AE1">
        <w:rPr>
          <w:color w:val="000000"/>
        </w:rPr>
        <w:t xml:space="preserve">stipulates that an agency contract for service provision which will necessitate the disclosure of personal information to a contracted service provider must include conditions to ensure that the information privacy principles are complied with as if the contracted service provider were part of the agency. A contract for service should also include provisions to enable audit and verification of compliance with these obligations. </w:t>
      </w:r>
      <w:r w:rsidRPr="00621AE1">
        <w:t>This is intended to ensure that the service provider’s responsibility for the collection, storage, security, access, use, disclosure, sharing and ownership of the information is beyond doubt.</w:t>
      </w:r>
    </w:p>
    <w:p w14:paraId="60CF163B" w14:textId="2B7C915F" w:rsidR="00621AE1" w:rsidRPr="00621AE1" w:rsidRDefault="00621AE1" w:rsidP="00621AE1">
      <w:pPr>
        <w:tabs>
          <w:tab w:val="left" w:pos="426"/>
        </w:tabs>
        <w:autoSpaceDE w:val="0"/>
        <w:autoSpaceDN w:val="0"/>
        <w:adjustRightInd w:val="0"/>
        <w:rPr>
          <w:color w:val="000000"/>
        </w:rPr>
      </w:pPr>
      <w:r w:rsidRPr="00621AE1">
        <w:rPr>
          <w:lang w:val="en"/>
        </w:rPr>
        <w:t>The</w:t>
      </w:r>
      <w:r w:rsidR="00B22EAC">
        <w:rPr>
          <w:lang w:val="en"/>
        </w:rPr>
        <w:t xml:space="preserve"> </w:t>
      </w:r>
      <w:hyperlink r:id="rId77" w:history="1">
        <w:r w:rsidR="00B22EAC" w:rsidRPr="00B22EAC">
          <w:rPr>
            <w:rStyle w:val="Hyperlink"/>
            <w:i/>
            <w:iCs/>
            <w:lang w:val="en"/>
          </w:rPr>
          <w:t>SA Government Contracting and the Information Privacy Principles Information Sheet</w:t>
        </w:r>
      </w:hyperlink>
      <w:r w:rsidR="00B22EAC">
        <w:rPr>
          <w:lang w:val="en"/>
        </w:rPr>
        <w:t xml:space="preserve"> </w:t>
      </w:r>
      <w:r w:rsidRPr="00621AE1">
        <w:rPr>
          <w:lang w:val="en"/>
        </w:rPr>
        <w:t xml:space="preserve">requires agency contracts </w:t>
      </w:r>
      <w:r w:rsidRPr="00621AE1">
        <w:rPr>
          <w:color w:val="000000"/>
        </w:rPr>
        <w:t xml:space="preserve">that involve the handling of personal information to include the obligations on the service provider to ensure personal information is managed in line with </w:t>
      </w:r>
      <w:hyperlink r:id="rId78" w:history="1">
        <w:r w:rsidR="00B05006" w:rsidRPr="00B22EAC">
          <w:rPr>
            <w:rStyle w:val="Hyperlink"/>
            <w:i/>
            <w:iCs/>
          </w:rPr>
          <w:t>DPC Circular PC012</w:t>
        </w:r>
      </w:hyperlink>
      <w:r w:rsidRPr="00621AE1">
        <w:rPr>
          <w:color w:val="000000"/>
        </w:rPr>
        <w:t xml:space="preserve">.  </w:t>
      </w:r>
    </w:p>
    <w:p w14:paraId="0394AF80" w14:textId="4401C604" w:rsidR="00621AE1" w:rsidRPr="00621AE1" w:rsidRDefault="00621AE1" w:rsidP="00621AE1">
      <w:pPr>
        <w:rPr>
          <w:i/>
          <w:color w:val="000000"/>
        </w:rPr>
      </w:pPr>
      <w:r w:rsidRPr="00621AE1">
        <w:rPr>
          <w:lang w:val="en"/>
        </w:rPr>
        <w:t>A set of</w:t>
      </w:r>
      <w:r w:rsidR="00B22EAC">
        <w:rPr>
          <w:lang w:val="en"/>
        </w:rPr>
        <w:t xml:space="preserve"> </w:t>
      </w:r>
      <w:hyperlink r:id="rId79" w:history="1">
        <w:r w:rsidR="00B22EAC" w:rsidRPr="00B22EAC">
          <w:rPr>
            <w:rStyle w:val="Hyperlink"/>
            <w:i/>
            <w:iCs/>
            <w:lang w:val="en"/>
          </w:rPr>
          <w:t>SA Government Model Terms and Conditions Clauses for the Information Privacy Principles and Records Management</w:t>
        </w:r>
      </w:hyperlink>
      <w:r w:rsidR="00B22EAC">
        <w:rPr>
          <w:lang w:val="en"/>
        </w:rPr>
        <w:t xml:space="preserve"> </w:t>
      </w:r>
      <w:r w:rsidRPr="00621AE1">
        <w:rPr>
          <w:color w:val="000000"/>
        </w:rPr>
        <w:t>have been developed by the Crown Solicitor’s Office to assist agencies to meet information privacy principles and records management obligations prescribed in the</w:t>
      </w:r>
      <w:r w:rsidR="00E80C22">
        <w:rPr>
          <w:color w:val="000000"/>
        </w:rPr>
        <w:t xml:space="preserve"> </w:t>
      </w:r>
      <w:hyperlink r:id="rId80" w:history="1">
        <w:r w:rsidR="00E80C22" w:rsidRPr="00E80C22">
          <w:rPr>
            <w:rStyle w:val="Hyperlink"/>
            <w:i/>
            <w:iCs/>
          </w:rPr>
          <w:t>SA Government Contracting and Official Records Standard</w:t>
        </w:r>
      </w:hyperlink>
      <w:r w:rsidRPr="00621AE1">
        <w:rPr>
          <w:i/>
          <w:color w:val="000000"/>
        </w:rPr>
        <w:t>.</w:t>
      </w:r>
    </w:p>
    <w:p w14:paraId="7A1D81B6" w14:textId="77777777" w:rsidR="00621AE1" w:rsidRPr="00621AE1" w:rsidRDefault="00621AE1" w:rsidP="00621AE1">
      <w:pPr>
        <w:spacing w:after="120"/>
      </w:pPr>
      <w:r w:rsidRPr="00621AE1">
        <w:t>Where relevant, consideration should also be given to including contract clauses relating to:</w:t>
      </w:r>
    </w:p>
    <w:p w14:paraId="59061681" w14:textId="59E4CB58" w:rsidR="00621AE1" w:rsidRPr="00621AE1" w:rsidRDefault="00621AE1" w:rsidP="00452B85">
      <w:pPr>
        <w:numPr>
          <w:ilvl w:val="0"/>
          <w:numId w:val="36"/>
        </w:numPr>
        <w:spacing w:after="120"/>
        <w:ind w:left="357" w:hanging="357"/>
        <w:rPr>
          <w:szCs w:val="20"/>
        </w:rPr>
      </w:pPr>
      <w:r w:rsidRPr="00621AE1">
        <w:rPr>
          <w:szCs w:val="20"/>
        </w:rPr>
        <w:t xml:space="preserve">legislative provisions under the </w:t>
      </w:r>
      <w:hyperlink r:id="rId81" w:history="1">
        <w:r w:rsidRPr="00621AE1">
          <w:rPr>
            <w:color w:val="0000FF"/>
            <w:szCs w:val="20"/>
            <w:u w:val="single"/>
          </w:rPr>
          <w:t>Public Sector (Data Sharing) Act</w:t>
        </w:r>
      </w:hyperlink>
      <w:r w:rsidRPr="00621AE1">
        <w:rPr>
          <w:szCs w:val="20"/>
        </w:rPr>
        <w:t xml:space="preserve">; and associated </w:t>
      </w:r>
      <w:hyperlink r:id="rId82" w:history="1">
        <w:r w:rsidRPr="00621AE1">
          <w:rPr>
            <w:i/>
            <w:color w:val="0000FF"/>
            <w:szCs w:val="20"/>
            <w:u w:val="single"/>
          </w:rPr>
          <w:t>SA Office for Data Analytics Standards</w:t>
        </w:r>
      </w:hyperlink>
      <w:r w:rsidRPr="00621AE1">
        <w:rPr>
          <w:i/>
          <w:szCs w:val="20"/>
        </w:rPr>
        <w:t xml:space="preserve"> </w:t>
      </w:r>
      <w:r w:rsidRPr="00621AE1">
        <w:rPr>
          <w:szCs w:val="20"/>
        </w:rPr>
        <w:t>relating to trusted access principles and data sharing safeguards, for the safe and secure sharing and use of public sector data with other departments, where a service provider or other third party is specifically authorised to share such data on PIRSA’s behalf (refer sectio</w:t>
      </w:r>
      <w:r w:rsidR="00DC1034">
        <w:rPr>
          <w:szCs w:val="20"/>
        </w:rPr>
        <w:t>n</w:t>
      </w:r>
      <w:r w:rsidR="00982B92">
        <w:rPr>
          <w:szCs w:val="20"/>
        </w:rPr>
        <w:t xml:space="preserve"> 3.</w:t>
      </w:r>
      <w:r w:rsidR="00DC1034">
        <w:rPr>
          <w:szCs w:val="20"/>
        </w:rPr>
        <w:t>7</w:t>
      </w:r>
      <w:r w:rsidRPr="00621AE1">
        <w:rPr>
          <w:szCs w:val="20"/>
        </w:rPr>
        <w:t>)</w:t>
      </w:r>
    </w:p>
    <w:p w14:paraId="599A4893" w14:textId="3E864F90" w:rsidR="00621AE1" w:rsidRPr="00621AE1" w:rsidRDefault="00621AE1" w:rsidP="00452B85">
      <w:pPr>
        <w:numPr>
          <w:ilvl w:val="0"/>
          <w:numId w:val="36"/>
        </w:numPr>
        <w:ind w:left="357" w:hanging="357"/>
        <w:rPr>
          <w:szCs w:val="22"/>
        </w:rPr>
      </w:pPr>
      <w:bookmarkStart w:id="25" w:name="_Use,_disclosure_and"/>
      <w:bookmarkEnd w:id="25"/>
      <w:r w:rsidRPr="00621AE1">
        <w:rPr>
          <w:szCs w:val="22"/>
        </w:rPr>
        <w:t xml:space="preserve">personal information data breach assessment, investigation, reporting, management and notification requirements if a service provider or other </w:t>
      </w:r>
      <w:proofErr w:type="gramStart"/>
      <w:r w:rsidRPr="00621AE1">
        <w:rPr>
          <w:szCs w:val="22"/>
        </w:rPr>
        <w:t>third party</w:t>
      </w:r>
      <w:proofErr w:type="gramEnd"/>
      <w:r w:rsidRPr="00621AE1">
        <w:rPr>
          <w:szCs w:val="22"/>
        </w:rPr>
        <w:t xml:space="preserve"> processes personal information, including tax file number (TFN) information, on PIRSA’s behalf (refer section</w:t>
      </w:r>
      <w:r w:rsidR="00982B92">
        <w:rPr>
          <w:szCs w:val="22"/>
        </w:rPr>
        <w:t xml:space="preserve"> 6.16</w:t>
      </w:r>
      <w:r w:rsidR="00DC1034">
        <w:rPr>
          <w:szCs w:val="22"/>
        </w:rPr>
        <w:t>)</w:t>
      </w:r>
      <w:r w:rsidRPr="00621AE1">
        <w:rPr>
          <w:szCs w:val="22"/>
        </w:rPr>
        <w:t>.</w:t>
      </w:r>
    </w:p>
    <w:p w14:paraId="1F806988" w14:textId="77777777" w:rsidR="00BC1D04" w:rsidRDefault="006E0372" w:rsidP="006E0372">
      <w:pPr>
        <w:pStyle w:val="Heading2"/>
      </w:pPr>
      <w:bookmarkStart w:id="26" w:name="_Toc75788910"/>
      <w:r>
        <w:t xml:space="preserve">Protection of children, young </w:t>
      </w:r>
      <w:proofErr w:type="gramStart"/>
      <w:r>
        <w:t>people</w:t>
      </w:r>
      <w:proofErr w:type="gramEnd"/>
      <w:r>
        <w:t xml:space="preserve"> and their families</w:t>
      </w:r>
      <w:bookmarkEnd w:id="26"/>
    </w:p>
    <w:p w14:paraId="1C5D468C" w14:textId="450098CB" w:rsidR="00621AE1" w:rsidRPr="00621AE1" w:rsidRDefault="00621AE1" w:rsidP="00621AE1">
      <w:pPr>
        <w:rPr>
          <w:color w:val="000000"/>
        </w:rPr>
      </w:pPr>
      <w:r w:rsidRPr="00621AE1">
        <w:rPr>
          <w:lang w:val="en"/>
        </w:rPr>
        <w:t>The</w:t>
      </w:r>
      <w:r w:rsidR="00E80C22">
        <w:rPr>
          <w:lang w:val="en"/>
        </w:rPr>
        <w:t xml:space="preserve"> </w:t>
      </w:r>
      <w:bookmarkStart w:id="27" w:name="_Hlk75777223"/>
      <w:r w:rsidR="00E80C22" w:rsidRPr="00E80C22">
        <w:rPr>
          <w:i/>
          <w:iCs/>
          <w:lang w:val="en"/>
        </w:rPr>
        <w:fldChar w:fldCharType="begin"/>
      </w:r>
      <w:r w:rsidR="00E80C22" w:rsidRPr="00E80C22">
        <w:rPr>
          <w:i/>
          <w:iCs/>
          <w:lang w:val="en"/>
        </w:rPr>
        <w:instrText>HYPERLINK "https://archives.sa.gov.au/managing-information/releasing-information-and-privacy/privacy-south-australia/privacy-guidelines-and-information-sheets"</w:instrText>
      </w:r>
      <w:r w:rsidR="00B07363" w:rsidRPr="00E80C22">
        <w:rPr>
          <w:i/>
          <w:iCs/>
          <w:lang w:val="en"/>
        </w:rPr>
      </w:r>
      <w:r w:rsidR="00E80C22" w:rsidRPr="00E80C22">
        <w:rPr>
          <w:i/>
          <w:iCs/>
          <w:lang w:val="en"/>
        </w:rPr>
        <w:fldChar w:fldCharType="separate"/>
      </w:r>
      <w:r w:rsidR="00E80C22" w:rsidRPr="00E80C22">
        <w:rPr>
          <w:rStyle w:val="Hyperlink"/>
          <w:i/>
          <w:iCs/>
          <w:lang w:val="en"/>
        </w:rPr>
        <w:t>SA Government Information Privacy Principles and Child Protection Information Sheet</w:t>
      </w:r>
      <w:r w:rsidR="00E80C22" w:rsidRPr="00E80C22">
        <w:rPr>
          <w:i/>
          <w:iCs/>
          <w:lang w:val="en"/>
        </w:rPr>
        <w:fldChar w:fldCharType="end"/>
      </w:r>
      <w:r w:rsidR="00E80C22">
        <w:rPr>
          <w:lang w:val="en"/>
        </w:rPr>
        <w:t xml:space="preserve"> </w:t>
      </w:r>
      <w:bookmarkEnd w:id="27"/>
      <w:r w:rsidRPr="00621AE1">
        <w:rPr>
          <w:lang w:val="en"/>
        </w:rPr>
        <w:t xml:space="preserve">highlights that the </w:t>
      </w:r>
      <w:r w:rsidRPr="00621AE1">
        <w:rPr>
          <w:color w:val="000000"/>
        </w:rPr>
        <w:t xml:space="preserve">information privacy principles are intended to work with the </w:t>
      </w:r>
      <w:hyperlink r:id="rId83" w:history="1">
        <w:r w:rsidRPr="00621AE1">
          <w:rPr>
            <w:bCs/>
            <w:i/>
            <w:color w:val="0000FF"/>
            <w:szCs w:val="20"/>
            <w:u w:val="single"/>
          </w:rPr>
          <w:t>Children’s Protection Act 1993</w:t>
        </w:r>
      </w:hyperlink>
      <w:r w:rsidRPr="00621AE1">
        <w:rPr>
          <w:b/>
          <w:bCs/>
        </w:rPr>
        <w:t xml:space="preserve"> </w:t>
      </w:r>
      <w:r w:rsidRPr="00621AE1">
        <w:rPr>
          <w:bCs/>
        </w:rPr>
        <w:t>and other</w:t>
      </w:r>
      <w:r w:rsidRPr="00621AE1">
        <w:rPr>
          <w:b/>
          <w:bCs/>
        </w:rPr>
        <w:t xml:space="preserve"> </w:t>
      </w:r>
      <w:r w:rsidRPr="00621AE1">
        <w:rPr>
          <w:color w:val="000000"/>
        </w:rPr>
        <w:t xml:space="preserve">laws and policies to promote the protection of children and young people; and should not represent a barrier to the collection, use, sharing or disclosure of information necessary to promote the protection of children and young people. The information privacy principles recognise that privacy is not an absolute </w:t>
      </w:r>
      <w:proofErr w:type="gramStart"/>
      <w:r w:rsidRPr="00621AE1">
        <w:rPr>
          <w:color w:val="000000"/>
        </w:rPr>
        <w:t>right, and</w:t>
      </w:r>
      <w:proofErr w:type="gramEnd"/>
      <w:r w:rsidRPr="00621AE1">
        <w:rPr>
          <w:color w:val="000000"/>
        </w:rPr>
        <w:t xml:space="preserve"> must be balanced against other important rights and interests. This includes the right of children and young people to be protected from harm.</w:t>
      </w:r>
    </w:p>
    <w:p w14:paraId="41682EEB" w14:textId="42F27B43" w:rsidR="00621AE1" w:rsidRPr="00621AE1" w:rsidRDefault="00621AE1" w:rsidP="00621AE1">
      <w:pPr>
        <w:rPr>
          <w:color w:val="000000"/>
        </w:rPr>
      </w:pPr>
      <w:r w:rsidRPr="00621AE1">
        <w:rPr>
          <w:color w:val="000000"/>
        </w:rPr>
        <w:t>The</w:t>
      </w:r>
      <w:r w:rsidR="00E80C22">
        <w:rPr>
          <w:color w:val="000000"/>
        </w:rPr>
        <w:t xml:space="preserve"> </w:t>
      </w:r>
      <w:hyperlink r:id="rId84" w:history="1">
        <w:r w:rsidR="00E80C22" w:rsidRPr="00E80C22">
          <w:rPr>
            <w:rStyle w:val="Hyperlink"/>
            <w:i/>
            <w:iCs/>
          </w:rPr>
          <w:t>SA Government Information Sharing Guidelines for Promoting Safety and Wellbeing</w:t>
        </w:r>
      </w:hyperlink>
      <w:r w:rsidRPr="00621AE1">
        <w:rPr>
          <w:color w:val="000000"/>
        </w:rPr>
        <w:t xml:space="preserve"> are designed to give providers of services to children, young people and adults confidence in sharing information where there are threats to safety and wellbeing </w:t>
      </w:r>
      <w:r w:rsidRPr="00621AE1">
        <w:t>where there is reasonable suspicion that individuals or groups are at risk of harm; and it is believed information sharing can support effective service intervention.</w:t>
      </w:r>
      <w:r w:rsidRPr="00621AE1">
        <w:rPr>
          <w:color w:val="000000"/>
        </w:rPr>
        <w:t xml:space="preserve"> </w:t>
      </w:r>
    </w:p>
    <w:p w14:paraId="54DCC0D7" w14:textId="335A6DDB" w:rsidR="00621AE1" w:rsidRPr="00621AE1" w:rsidRDefault="00621AE1" w:rsidP="00621AE1">
      <w:pPr>
        <w:rPr>
          <w:i/>
          <w:lang w:val="en"/>
        </w:rPr>
      </w:pPr>
      <w:r w:rsidRPr="00621AE1">
        <w:rPr>
          <w:color w:val="000000"/>
        </w:rPr>
        <w:t xml:space="preserve">These guidelines provide a practical framework and step-by-step process for secure, timely, accurate and relevant recordkeeping, information sharing and disclosure practices. They also </w:t>
      </w:r>
      <w:r w:rsidRPr="00621AE1">
        <w:t>require informed consent for the disclosure of information to be sought from the</w:t>
      </w:r>
      <w:r w:rsidR="002557CE">
        <w:t xml:space="preserve"> information subject</w:t>
      </w:r>
      <w:r w:rsidRPr="00621AE1">
        <w:t xml:space="preserve"> wherever safe and possible. When it is unsafe or impossible to seek consent and the person disclosing the information believes, on reasonable grounds, that the disclosure is necessary to prevent or lessen a serious threat to the life, health or safety of a person, personal information may be disclosed.</w:t>
      </w:r>
    </w:p>
    <w:p w14:paraId="33DEDF48" w14:textId="3B6B2965" w:rsidR="00621AE1" w:rsidRPr="00621AE1" w:rsidRDefault="00621AE1" w:rsidP="00621AE1">
      <w:pPr>
        <w:rPr>
          <w:i/>
          <w:iCs/>
          <w:color w:val="0000FF"/>
          <w:szCs w:val="20"/>
        </w:rPr>
      </w:pPr>
      <w:r w:rsidRPr="00621AE1">
        <w:rPr>
          <w:color w:val="000000"/>
        </w:rPr>
        <w:t xml:space="preserve">Business divisions need to consider how they manage information relating to </w:t>
      </w:r>
      <w:r w:rsidRPr="00621AE1">
        <w:rPr>
          <w:szCs w:val="20"/>
        </w:rPr>
        <w:t>children, young people and their families</w:t>
      </w:r>
      <w:r w:rsidRPr="00621AE1">
        <w:rPr>
          <w:color w:val="000000"/>
        </w:rPr>
        <w:t xml:space="preserve"> from the point of collection through to disposal; including ensuring that </w:t>
      </w:r>
      <w:r w:rsidRPr="00621AE1">
        <w:rPr>
          <w:szCs w:val="20"/>
        </w:rPr>
        <w:t xml:space="preserve">information </w:t>
      </w:r>
      <w:r w:rsidRPr="00621AE1">
        <w:rPr>
          <w:color w:val="000000"/>
        </w:rPr>
        <w:t xml:space="preserve">and </w:t>
      </w:r>
      <w:r w:rsidRPr="00621AE1">
        <w:rPr>
          <w:szCs w:val="20"/>
        </w:rPr>
        <w:t xml:space="preserve">ICT assets are subject to </w:t>
      </w:r>
      <w:r w:rsidRPr="00621AE1">
        <w:rPr>
          <w:color w:val="000000"/>
        </w:rPr>
        <w:t xml:space="preserve">appropriate security classification of information as outlined in the </w:t>
      </w:r>
      <w:hyperlink r:id="rId85" w:history="1">
        <w:r w:rsidRPr="00621AE1">
          <w:rPr>
            <w:i/>
            <w:iCs/>
            <w:color w:val="0000FF"/>
            <w:szCs w:val="20"/>
            <w:u w:val="single"/>
          </w:rPr>
          <w:t>SA Government Information Security Management Framework</w:t>
        </w:r>
      </w:hyperlink>
      <w:r w:rsidRPr="00621AE1">
        <w:rPr>
          <w:i/>
          <w:iCs/>
          <w:szCs w:val="20"/>
        </w:rPr>
        <w:t xml:space="preserve">, </w:t>
      </w:r>
      <w:hyperlink r:id="rId86" w:history="1">
        <w:r w:rsidRPr="00621AE1">
          <w:rPr>
            <w:i/>
            <w:color w:val="0000FF"/>
            <w:szCs w:val="20"/>
            <w:u w:val="single"/>
            <w:lang w:val="en"/>
          </w:rPr>
          <w:t>PIRSA Protective Security Policy PR P 005</w:t>
        </w:r>
      </w:hyperlink>
      <w:r w:rsidRPr="00621AE1">
        <w:rPr>
          <w:i/>
          <w:iCs/>
          <w:szCs w:val="20"/>
        </w:rPr>
        <w:t xml:space="preserve"> </w:t>
      </w:r>
      <w:r w:rsidRPr="00621AE1">
        <w:rPr>
          <w:iCs/>
          <w:szCs w:val="20"/>
        </w:rPr>
        <w:t xml:space="preserve">and </w:t>
      </w:r>
      <w:hyperlink r:id="rId87" w:history="1">
        <w:r w:rsidRPr="00621AE1">
          <w:rPr>
            <w:i/>
            <w:iCs/>
            <w:color w:val="0000FF"/>
            <w:szCs w:val="20"/>
            <w:u w:val="single"/>
          </w:rPr>
          <w:t>PIRSA Document and Records Management Access Controls and Security Guideline IM G 007</w:t>
        </w:r>
      </w:hyperlink>
      <w:r w:rsidRPr="00621AE1">
        <w:rPr>
          <w:i/>
          <w:iCs/>
          <w:color w:val="0000FF"/>
          <w:szCs w:val="20"/>
        </w:rPr>
        <w:t xml:space="preserve"> </w:t>
      </w:r>
      <w:r w:rsidRPr="00621AE1">
        <w:rPr>
          <w:iCs/>
          <w:szCs w:val="20"/>
        </w:rPr>
        <w:t xml:space="preserve">(Note: the latter two PIRSA links are only accessible to SA Public Sector employees on the SA Government </w:t>
      </w:r>
      <w:proofErr w:type="spellStart"/>
      <w:r w:rsidRPr="00621AE1">
        <w:rPr>
          <w:iCs/>
          <w:szCs w:val="20"/>
        </w:rPr>
        <w:t>StateNet</w:t>
      </w:r>
      <w:proofErr w:type="spellEnd"/>
      <w:r w:rsidRPr="00621AE1">
        <w:rPr>
          <w:iCs/>
          <w:szCs w:val="20"/>
        </w:rPr>
        <w:t xml:space="preserve"> or PIRSA IT Networks).</w:t>
      </w:r>
      <w:r w:rsidRPr="00621AE1">
        <w:rPr>
          <w:i/>
          <w:iCs/>
          <w:color w:val="0000FF"/>
          <w:szCs w:val="20"/>
        </w:rPr>
        <w:t xml:space="preserve"> </w:t>
      </w:r>
    </w:p>
    <w:p w14:paraId="0828AB92" w14:textId="76331A8D" w:rsidR="00621AE1" w:rsidRPr="00621AE1" w:rsidRDefault="00621AE1" w:rsidP="00621AE1">
      <w:r w:rsidRPr="00621AE1">
        <w:rPr>
          <w:szCs w:val="20"/>
        </w:rPr>
        <w:t xml:space="preserve">Consideration should also be given to legislative provisions under the </w:t>
      </w:r>
      <w:hyperlink r:id="rId88" w:history="1">
        <w:r w:rsidRPr="00621AE1">
          <w:rPr>
            <w:i/>
            <w:color w:val="0000FF"/>
            <w:szCs w:val="20"/>
            <w:u w:val="single"/>
          </w:rPr>
          <w:t>Public Sector (Data Sharing) Act 2016</w:t>
        </w:r>
      </w:hyperlink>
      <w:r w:rsidRPr="00621AE1">
        <w:rPr>
          <w:szCs w:val="20"/>
        </w:rPr>
        <w:t xml:space="preserve"> and associated </w:t>
      </w:r>
      <w:hyperlink r:id="rId89" w:history="1">
        <w:r w:rsidRPr="00621AE1">
          <w:rPr>
            <w:i/>
            <w:color w:val="0000FF"/>
            <w:szCs w:val="20"/>
            <w:u w:val="single"/>
          </w:rPr>
          <w:t>SA Office for Data Analytics Standards</w:t>
        </w:r>
      </w:hyperlink>
      <w:r w:rsidRPr="00621AE1">
        <w:rPr>
          <w:i/>
          <w:szCs w:val="20"/>
        </w:rPr>
        <w:t xml:space="preserve"> </w:t>
      </w:r>
      <w:r w:rsidRPr="00621AE1">
        <w:rPr>
          <w:szCs w:val="20"/>
        </w:rPr>
        <w:t>relating to trusted access principles and data sharing safeguards, for the safe and secure sharing and use of public sector data with other departments (refer section</w:t>
      </w:r>
      <w:r w:rsidR="003418BF">
        <w:rPr>
          <w:szCs w:val="20"/>
        </w:rPr>
        <w:t xml:space="preserve"> 3.7</w:t>
      </w:r>
      <w:r w:rsidR="00DC1034">
        <w:rPr>
          <w:szCs w:val="20"/>
        </w:rPr>
        <w:t>)</w:t>
      </w:r>
      <w:r w:rsidRPr="00621AE1">
        <w:rPr>
          <w:szCs w:val="20"/>
        </w:rPr>
        <w:t>.</w:t>
      </w:r>
    </w:p>
    <w:p w14:paraId="1B12296C" w14:textId="77777777" w:rsidR="006E0372" w:rsidRDefault="006E0372" w:rsidP="006E0372">
      <w:pPr>
        <w:pStyle w:val="Heading2"/>
      </w:pPr>
      <w:bookmarkStart w:id="28" w:name="_Toc75788911"/>
      <w:r>
        <w:t>Release of open data</w:t>
      </w:r>
      <w:bookmarkEnd w:id="28"/>
    </w:p>
    <w:p w14:paraId="22CBD2F4" w14:textId="214B81C2" w:rsidR="00621AE1" w:rsidRPr="00F45C5A" w:rsidRDefault="00621AE1" w:rsidP="00621AE1">
      <w:pPr>
        <w:pStyle w:val="ListBullet"/>
        <w:numPr>
          <w:ilvl w:val="0"/>
          <w:numId w:val="0"/>
        </w:numPr>
        <w:tabs>
          <w:tab w:val="clear" w:pos="284"/>
        </w:tabs>
        <w:spacing w:after="360"/>
        <w:rPr>
          <w:szCs w:val="24"/>
        </w:rPr>
      </w:pPr>
      <w:r w:rsidRPr="00F45C5A">
        <w:rPr>
          <w:szCs w:val="24"/>
        </w:rPr>
        <w:t xml:space="preserve">The </w:t>
      </w:r>
      <w:hyperlink r:id="rId90" w:history="1">
        <w:r w:rsidR="00E80C22" w:rsidRPr="00E80C22">
          <w:rPr>
            <w:rStyle w:val="Hyperlink"/>
            <w:i/>
            <w:iCs/>
            <w:szCs w:val="24"/>
          </w:rPr>
          <w:t>SA Government Privacy and Open Data Guideline</w:t>
        </w:r>
      </w:hyperlink>
      <w:r w:rsidR="00E80C22">
        <w:rPr>
          <w:szCs w:val="24"/>
        </w:rPr>
        <w:t xml:space="preserve"> </w:t>
      </w:r>
      <w:r w:rsidRPr="00F45C5A">
        <w:rPr>
          <w:szCs w:val="24"/>
        </w:rPr>
        <w:t xml:space="preserve">highlights the risks to privacy when considering the public release of SA Government and PIRSA datasets on the </w:t>
      </w:r>
      <w:hyperlink r:id="rId91" w:history="1">
        <w:r w:rsidRPr="00F45C5A">
          <w:rPr>
            <w:rStyle w:val="Hyperlink"/>
            <w:szCs w:val="24"/>
          </w:rPr>
          <w:t>data.sa</w:t>
        </w:r>
      </w:hyperlink>
      <w:r w:rsidRPr="008644EF">
        <w:rPr>
          <w:rStyle w:val="Hyperlink"/>
          <w:color w:val="auto"/>
          <w:szCs w:val="24"/>
          <w:u w:val="none"/>
        </w:rPr>
        <w:t xml:space="preserve"> and other </w:t>
      </w:r>
      <w:hyperlink r:id="rId92" w:history="1">
        <w:r w:rsidRPr="00F45C5A">
          <w:rPr>
            <w:szCs w:val="24"/>
          </w:rPr>
          <w:t>website</w:t>
        </w:r>
      </w:hyperlink>
      <w:r w:rsidRPr="00F45C5A">
        <w:rPr>
          <w:szCs w:val="24"/>
        </w:rPr>
        <w:t xml:space="preserve">s in accordance with the </w:t>
      </w:r>
      <w:hyperlink r:id="rId93" w:history="1">
        <w:r w:rsidRPr="00F45C5A">
          <w:rPr>
            <w:rStyle w:val="Hyperlink"/>
            <w:i/>
            <w:szCs w:val="24"/>
          </w:rPr>
          <w:t>SA Government Declaration of Open Data</w:t>
        </w:r>
      </w:hyperlink>
      <w:r w:rsidRPr="00DF605B">
        <w:rPr>
          <w:rStyle w:val="Hyperlink"/>
          <w:color w:val="auto"/>
          <w:szCs w:val="24"/>
          <w:u w:val="none"/>
        </w:rPr>
        <w:t xml:space="preserve"> and </w:t>
      </w:r>
      <w:hyperlink r:id="rId94" w:history="1">
        <w:r w:rsidRPr="00F45C5A">
          <w:rPr>
            <w:rStyle w:val="Hyperlink"/>
            <w:i/>
            <w:szCs w:val="24"/>
          </w:rPr>
          <w:t xml:space="preserve">SA Government Open Data </w:t>
        </w:r>
        <w:r>
          <w:rPr>
            <w:rStyle w:val="Hyperlink"/>
            <w:i/>
            <w:szCs w:val="24"/>
          </w:rPr>
          <w:t>Toolkit and Guides</w:t>
        </w:r>
      </w:hyperlink>
      <w:r w:rsidRPr="00F45C5A">
        <w:rPr>
          <w:rStyle w:val="Hyperlink"/>
          <w:szCs w:val="24"/>
        </w:rPr>
        <w:t>.</w:t>
      </w:r>
      <w:r w:rsidRPr="00DF605B">
        <w:rPr>
          <w:rStyle w:val="Hyperlink"/>
          <w:szCs w:val="24"/>
          <w:u w:val="none"/>
        </w:rPr>
        <w:t xml:space="preserve"> </w:t>
      </w:r>
      <w:r w:rsidRPr="00F45C5A">
        <w:rPr>
          <w:szCs w:val="24"/>
        </w:rPr>
        <w:t xml:space="preserve">The SA Government is committed to government and agency data being ‘open by default’; and has directed agencies to release and publish SA Government data proactively online in accessible formats. In making SA Government data open by default, agencies must also maintain high standards of privacy in the data it releases. </w:t>
      </w:r>
    </w:p>
    <w:p w14:paraId="00688F65" w14:textId="77777777" w:rsidR="00621AE1" w:rsidRDefault="00621AE1" w:rsidP="00621AE1">
      <w:pPr>
        <w:pStyle w:val="ListBullet"/>
        <w:numPr>
          <w:ilvl w:val="0"/>
          <w:numId w:val="0"/>
        </w:numPr>
        <w:tabs>
          <w:tab w:val="clear" w:pos="284"/>
        </w:tabs>
        <w:spacing w:after="360"/>
        <w:rPr>
          <w:szCs w:val="24"/>
        </w:rPr>
      </w:pPr>
      <w:r w:rsidRPr="00F45C5A">
        <w:rPr>
          <w:szCs w:val="24"/>
        </w:rPr>
        <w:t xml:space="preserve">The definition of ‘open data’ means </w:t>
      </w:r>
      <w:r w:rsidRPr="00F45C5A">
        <w:rPr>
          <w:b/>
          <w:szCs w:val="24"/>
        </w:rPr>
        <w:t>non-personal corporate data</w:t>
      </w:r>
      <w:r w:rsidRPr="00F45C5A">
        <w:rPr>
          <w:szCs w:val="24"/>
        </w:rPr>
        <w:t xml:space="preserve">. </w:t>
      </w:r>
    </w:p>
    <w:p w14:paraId="4651C45F" w14:textId="52E4057A" w:rsidR="00621AE1" w:rsidRDefault="00621AE1" w:rsidP="00621AE1">
      <w:pPr>
        <w:pStyle w:val="ListBullet"/>
        <w:numPr>
          <w:ilvl w:val="0"/>
          <w:numId w:val="0"/>
        </w:numPr>
        <w:tabs>
          <w:tab w:val="clear" w:pos="284"/>
        </w:tabs>
        <w:spacing w:after="360"/>
        <w:rPr>
          <w:szCs w:val="24"/>
        </w:rPr>
      </w:pPr>
      <w:r w:rsidRPr="0089551B">
        <w:rPr>
          <w:b/>
          <w:szCs w:val="24"/>
        </w:rPr>
        <w:t>Note:</w:t>
      </w:r>
      <w:r>
        <w:rPr>
          <w:szCs w:val="24"/>
        </w:rPr>
        <w:t xml:space="preserve"> </w:t>
      </w:r>
      <w:r w:rsidR="002557CE">
        <w:rPr>
          <w:szCs w:val="24"/>
        </w:rPr>
        <w:t>Personal information</w:t>
      </w:r>
      <w:r w:rsidRPr="00F45C5A">
        <w:rPr>
          <w:szCs w:val="24"/>
        </w:rPr>
        <w:t xml:space="preserve"> of private citizens/members of the public is </w:t>
      </w:r>
      <w:r w:rsidRPr="00F45C5A">
        <w:rPr>
          <w:b/>
          <w:szCs w:val="24"/>
        </w:rPr>
        <w:t>not</w:t>
      </w:r>
      <w:r w:rsidRPr="00F45C5A">
        <w:rPr>
          <w:szCs w:val="24"/>
        </w:rPr>
        <w:t xml:space="preserve"> to be released through ‘open data’ published on the </w:t>
      </w:r>
      <w:hyperlink r:id="rId95" w:history="1">
        <w:r w:rsidRPr="00F45C5A">
          <w:rPr>
            <w:rStyle w:val="Hyperlink"/>
            <w:szCs w:val="24"/>
          </w:rPr>
          <w:t>data.sa</w:t>
        </w:r>
      </w:hyperlink>
      <w:r w:rsidRPr="008644EF">
        <w:rPr>
          <w:rStyle w:val="Hyperlink"/>
          <w:color w:val="auto"/>
          <w:szCs w:val="24"/>
          <w:u w:val="none"/>
        </w:rPr>
        <w:t xml:space="preserve"> and other </w:t>
      </w:r>
      <w:hyperlink r:id="rId96" w:history="1">
        <w:r w:rsidRPr="00F45C5A">
          <w:rPr>
            <w:szCs w:val="24"/>
          </w:rPr>
          <w:t>website</w:t>
        </w:r>
      </w:hyperlink>
      <w:r w:rsidRPr="00F45C5A">
        <w:rPr>
          <w:szCs w:val="24"/>
        </w:rPr>
        <w:t>s.</w:t>
      </w:r>
    </w:p>
    <w:p w14:paraId="49E75092" w14:textId="64162513" w:rsidR="00621AE1" w:rsidRDefault="00621AE1" w:rsidP="00621AE1">
      <w:pPr>
        <w:pStyle w:val="ListBullet"/>
        <w:numPr>
          <w:ilvl w:val="0"/>
          <w:numId w:val="0"/>
        </w:numPr>
        <w:tabs>
          <w:tab w:val="clear" w:pos="284"/>
        </w:tabs>
        <w:spacing w:after="360"/>
        <w:rPr>
          <w:szCs w:val="24"/>
        </w:rPr>
      </w:pPr>
      <w:r w:rsidRPr="00F45C5A">
        <w:rPr>
          <w:szCs w:val="24"/>
        </w:rPr>
        <w:t>Examples of information to be released under the SA Government ‘open data’ program include a table of SA Government spending on infrastructure projects or a dataset consisting of geocodes for public facilities. However, other data intended for release may not have such a clear</w:t>
      </w:r>
      <w:r w:rsidR="00E80C22">
        <w:rPr>
          <w:szCs w:val="24"/>
        </w:rPr>
        <w:t>-</w:t>
      </w:r>
      <w:r w:rsidRPr="00F45C5A">
        <w:rPr>
          <w:szCs w:val="24"/>
        </w:rPr>
        <w:t xml:space="preserve">cut distinction between non-personal and </w:t>
      </w:r>
      <w:r w:rsidR="002557CE">
        <w:rPr>
          <w:szCs w:val="24"/>
        </w:rPr>
        <w:t xml:space="preserve">personal </w:t>
      </w:r>
      <w:proofErr w:type="gramStart"/>
      <w:r w:rsidR="002557CE">
        <w:rPr>
          <w:szCs w:val="24"/>
        </w:rPr>
        <w:t>information</w:t>
      </w:r>
      <w:r w:rsidRPr="00F45C5A">
        <w:rPr>
          <w:szCs w:val="24"/>
        </w:rPr>
        <w:t>, and</w:t>
      </w:r>
      <w:proofErr w:type="gramEnd"/>
      <w:r w:rsidRPr="00F45C5A">
        <w:rPr>
          <w:szCs w:val="24"/>
        </w:rPr>
        <w:t xml:space="preserve"> may include</w:t>
      </w:r>
      <w:r w:rsidR="00B05006">
        <w:rPr>
          <w:szCs w:val="24"/>
        </w:rPr>
        <w:t xml:space="preserve"> de-identified</w:t>
      </w:r>
      <w:r>
        <w:rPr>
          <w:szCs w:val="24"/>
        </w:rPr>
        <w:t xml:space="preserve"> </w:t>
      </w:r>
      <w:r w:rsidRPr="00F45C5A">
        <w:rPr>
          <w:szCs w:val="24"/>
        </w:rPr>
        <w:t>personal information.</w:t>
      </w:r>
    </w:p>
    <w:p w14:paraId="4A0AD405" w14:textId="3F718D90" w:rsidR="00621AE1" w:rsidRPr="00F45C5A" w:rsidRDefault="00621AE1" w:rsidP="00621AE1">
      <w:pPr>
        <w:pStyle w:val="ListBullet"/>
        <w:numPr>
          <w:ilvl w:val="0"/>
          <w:numId w:val="0"/>
        </w:numPr>
        <w:tabs>
          <w:tab w:val="clear" w:pos="284"/>
        </w:tabs>
        <w:spacing w:after="360"/>
        <w:rPr>
          <w:szCs w:val="24"/>
        </w:rPr>
      </w:pPr>
      <w:r w:rsidRPr="00A25A12">
        <w:rPr>
          <w:b/>
          <w:szCs w:val="24"/>
        </w:rPr>
        <w:t>Note:</w:t>
      </w:r>
      <w:r>
        <w:rPr>
          <w:szCs w:val="24"/>
        </w:rPr>
        <w:t xml:space="preserve"> </w:t>
      </w:r>
      <w:r w:rsidRPr="00F45C5A">
        <w:rPr>
          <w:szCs w:val="24"/>
        </w:rPr>
        <w:t>De-identification of personal information is the removal of obscure personal identifiers and personal information so that identification of individuals that are the subject of the information is no longer possible.</w:t>
      </w:r>
    </w:p>
    <w:p w14:paraId="1C749BA3" w14:textId="3EB0E057" w:rsidR="00621AE1" w:rsidRPr="008644EF" w:rsidRDefault="00621AE1" w:rsidP="00621AE1">
      <w:pPr>
        <w:autoSpaceDE w:val="0"/>
        <w:autoSpaceDN w:val="0"/>
        <w:adjustRightInd w:val="0"/>
      </w:pPr>
      <w:r w:rsidRPr="00F45C5A">
        <w:rPr>
          <w:color w:val="000000"/>
        </w:rPr>
        <w:t xml:space="preserve">PIRSA needs to ensure that its information and ICT assets maintain high standards of information security proportionate to the sensitivity of the information. This includes ensuring appropriate security classification of information in accordance with the </w:t>
      </w:r>
      <w:hyperlink r:id="rId97" w:history="1">
        <w:r w:rsidRPr="00080778">
          <w:rPr>
            <w:rStyle w:val="Hyperlink"/>
            <w:i/>
            <w:iCs/>
          </w:rPr>
          <w:t>SA Government Information Security Management Framework</w:t>
        </w:r>
      </w:hyperlink>
      <w:r w:rsidRPr="00F45C5A">
        <w:rPr>
          <w:i/>
          <w:iCs/>
        </w:rPr>
        <w:t xml:space="preserve"> </w:t>
      </w:r>
      <w:r w:rsidRPr="00F45C5A">
        <w:rPr>
          <w:iCs/>
        </w:rPr>
        <w:t>and</w:t>
      </w:r>
      <w:r w:rsidRPr="00F45C5A">
        <w:rPr>
          <w:i/>
          <w:iCs/>
        </w:rPr>
        <w:t xml:space="preserve"> </w:t>
      </w:r>
      <w:hyperlink r:id="rId98" w:history="1">
        <w:r w:rsidRPr="00F45C5A">
          <w:rPr>
            <w:rStyle w:val="Hyperlink"/>
            <w:i/>
            <w:lang w:val="en"/>
          </w:rPr>
          <w:t>PIRSA Protective Security Policy PR P 005</w:t>
        </w:r>
      </w:hyperlink>
      <w:r w:rsidRPr="00F45C5A">
        <w:rPr>
          <w:color w:val="000000"/>
        </w:rPr>
        <w:t xml:space="preserve"> </w:t>
      </w:r>
      <w:r w:rsidRPr="008644EF">
        <w:rPr>
          <w:rStyle w:val="Hyperlink"/>
          <w:iCs/>
          <w:color w:val="auto"/>
          <w:u w:val="none"/>
        </w:rPr>
        <w:t>(</w:t>
      </w:r>
      <w:r w:rsidRPr="001D4144">
        <w:rPr>
          <w:rStyle w:val="Hyperlink"/>
          <w:b/>
          <w:bCs/>
          <w:iCs/>
          <w:color w:val="auto"/>
          <w:u w:val="none"/>
        </w:rPr>
        <w:t>Note:</w:t>
      </w:r>
      <w:r w:rsidRPr="008644EF">
        <w:rPr>
          <w:rStyle w:val="Hyperlink"/>
          <w:iCs/>
          <w:color w:val="auto"/>
          <w:u w:val="none"/>
        </w:rPr>
        <w:t xml:space="preserve"> this PIRSA link is only accessible to SA Public Sector employees on the SA Government </w:t>
      </w:r>
      <w:proofErr w:type="spellStart"/>
      <w:r w:rsidRPr="008644EF">
        <w:rPr>
          <w:rStyle w:val="Hyperlink"/>
          <w:iCs/>
          <w:color w:val="auto"/>
          <w:u w:val="none"/>
        </w:rPr>
        <w:t>StateNet</w:t>
      </w:r>
      <w:proofErr w:type="spellEnd"/>
      <w:r w:rsidRPr="008644EF">
        <w:rPr>
          <w:rStyle w:val="Hyperlink"/>
          <w:iCs/>
          <w:color w:val="auto"/>
          <w:u w:val="none"/>
        </w:rPr>
        <w:t xml:space="preserve"> or PIRSA IT Networks).</w:t>
      </w:r>
    </w:p>
    <w:p w14:paraId="40836B32" w14:textId="229B385B" w:rsidR="00621AE1" w:rsidRPr="00F45C5A" w:rsidRDefault="00621AE1" w:rsidP="00621AE1">
      <w:pPr>
        <w:pStyle w:val="ListBullet"/>
        <w:numPr>
          <w:ilvl w:val="0"/>
          <w:numId w:val="0"/>
        </w:numPr>
        <w:tabs>
          <w:tab w:val="clear" w:pos="284"/>
        </w:tabs>
        <w:spacing w:after="360"/>
        <w:rPr>
          <w:szCs w:val="24"/>
        </w:rPr>
      </w:pPr>
      <w:r w:rsidRPr="00F45C5A">
        <w:rPr>
          <w:szCs w:val="24"/>
        </w:rPr>
        <w:t xml:space="preserve">Once an information privacy risk assessment and review of risk mitigation controls are undertaken, an appropriate </w:t>
      </w:r>
      <w:r w:rsidRPr="00F45C5A">
        <w:rPr>
          <w:iCs/>
        </w:rPr>
        <w:t xml:space="preserve">information security </w:t>
      </w:r>
      <w:r w:rsidRPr="00F45C5A">
        <w:rPr>
          <w:szCs w:val="24"/>
        </w:rPr>
        <w:t xml:space="preserve">classification needs to be applied to the information in accordance with the </w:t>
      </w:r>
      <w:hyperlink r:id="rId99" w:history="1">
        <w:r w:rsidRPr="00F45C5A">
          <w:rPr>
            <w:rStyle w:val="Hyperlink"/>
            <w:i/>
            <w:iCs/>
          </w:rPr>
          <w:t>PIRSA Document and Records Management Access Controls and Security Guideline IM G 007</w:t>
        </w:r>
      </w:hyperlink>
      <w:r w:rsidRPr="00F45C5A">
        <w:rPr>
          <w:szCs w:val="24"/>
        </w:rPr>
        <w:t xml:space="preserve"> </w:t>
      </w:r>
      <w:r w:rsidRPr="008644EF">
        <w:rPr>
          <w:rStyle w:val="Hyperlink"/>
          <w:iCs/>
          <w:color w:val="auto"/>
          <w:u w:val="none"/>
        </w:rPr>
        <w:t>(</w:t>
      </w:r>
      <w:r w:rsidRPr="001D4144">
        <w:rPr>
          <w:rStyle w:val="Hyperlink"/>
          <w:b/>
          <w:bCs/>
          <w:iCs/>
          <w:color w:val="auto"/>
          <w:u w:val="none"/>
        </w:rPr>
        <w:t>Note:</w:t>
      </w:r>
      <w:r w:rsidRPr="008644EF">
        <w:rPr>
          <w:rStyle w:val="Hyperlink"/>
          <w:iCs/>
          <w:color w:val="auto"/>
          <w:u w:val="none"/>
        </w:rPr>
        <w:t xml:space="preserve"> this PIRSA</w:t>
      </w:r>
      <w:r w:rsidR="007350F0">
        <w:rPr>
          <w:rStyle w:val="Hyperlink"/>
          <w:iCs/>
          <w:color w:val="auto"/>
          <w:u w:val="none"/>
        </w:rPr>
        <w:t xml:space="preserve"> </w:t>
      </w:r>
      <w:r w:rsidRPr="008644EF">
        <w:rPr>
          <w:rStyle w:val="Hyperlink"/>
          <w:iCs/>
          <w:color w:val="auto"/>
          <w:u w:val="none"/>
        </w:rPr>
        <w:t xml:space="preserve">link is only accessible to SA Public Sector employees on the SA Government </w:t>
      </w:r>
      <w:proofErr w:type="spellStart"/>
      <w:r w:rsidRPr="008644EF">
        <w:rPr>
          <w:rStyle w:val="Hyperlink"/>
          <w:iCs/>
          <w:color w:val="auto"/>
          <w:u w:val="none"/>
        </w:rPr>
        <w:t>StateNet</w:t>
      </w:r>
      <w:proofErr w:type="spellEnd"/>
      <w:r w:rsidRPr="008644EF">
        <w:rPr>
          <w:rStyle w:val="Hyperlink"/>
          <w:iCs/>
          <w:color w:val="auto"/>
          <w:u w:val="none"/>
        </w:rPr>
        <w:t xml:space="preserve"> or PIRSA IT Networks).</w:t>
      </w:r>
    </w:p>
    <w:p w14:paraId="0CB432BC" w14:textId="3C3DBD25" w:rsidR="00621AE1" w:rsidRPr="00F45C5A" w:rsidRDefault="00621AE1" w:rsidP="00621AE1">
      <w:pPr>
        <w:autoSpaceDE w:val="0"/>
        <w:autoSpaceDN w:val="0"/>
        <w:adjustRightInd w:val="0"/>
        <w:spacing w:after="120"/>
        <w:rPr>
          <w:color w:val="000000"/>
        </w:rPr>
      </w:pPr>
      <w:r w:rsidRPr="00F45C5A">
        <w:rPr>
          <w:color w:val="000000"/>
        </w:rPr>
        <w:t xml:space="preserve">While there are significant economic, </w:t>
      </w:r>
      <w:proofErr w:type="gramStart"/>
      <w:r w:rsidRPr="00F72AF2">
        <w:rPr>
          <w:color w:val="000000"/>
        </w:rPr>
        <w:t>demo</w:t>
      </w:r>
      <w:r w:rsidR="0043559A" w:rsidRPr="00F72AF2">
        <w:rPr>
          <w:color w:val="000000"/>
        </w:rPr>
        <w:t>graphic</w:t>
      </w:r>
      <w:proofErr w:type="gramEnd"/>
      <w:r w:rsidRPr="00F45C5A">
        <w:rPr>
          <w:color w:val="000000"/>
        </w:rPr>
        <w:t xml:space="preserve"> and social benefits to the release of SA Government and PIRSA data, it can pose risks to the privacy of personal information. The primary risk to privacy is the identification of individuals, </w:t>
      </w:r>
      <w:proofErr w:type="spellStart"/>
      <w:proofErr w:type="gramStart"/>
      <w:r w:rsidRPr="00F45C5A">
        <w:rPr>
          <w:color w:val="000000"/>
        </w:rPr>
        <w:t>i</w:t>
      </w:r>
      <w:r w:rsidR="008644EF">
        <w:rPr>
          <w:color w:val="000000"/>
        </w:rPr>
        <w:t>e</w:t>
      </w:r>
      <w:proofErr w:type="spellEnd"/>
      <w:proofErr w:type="gramEnd"/>
      <w:r w:rsidRPr="00F45C5A">
        <w:rPr>
          <w:color w:val="000000"/>
        </w:rPr>
        <w:t xml:space="preserve"> releasing data that is personal information or can be made into personal information through easily linking with other information. The harms of identification of an individual in the release of SA Government data can be significant, including: </w:t>
      </w:r>
    </w:p>
    <w:p w14:paraId="780B1A67" w14:textId="2B645BB9" w:rsidR="00621AE1" w:rsidRPr="00F45C5A" w:rsidRDefault="00621AE1" w:rsidP="00452B85">
      <w:pPr>
        <w:pStyle w:val="ListParagraph"/>
        <w:numPr>
          <w:ilvl w:val="0"/>
          <w:numId w:val="37"/>
        </w:numPr>
        <w:autoSpaceDE w:val="0"/>
        <w:autoSpaceDN w:val="0"/>
        <w:adjustRightInd w:val="0"/>
        <w:rPr>
          <w:color w:val="000000"/>
        </w:rPr>
      </w:pPr>
      <w:r w:rsidRPr="00F45C5A">
        <w:rPr>
          <w:color w:val="000000"/>
        </w:rPr>
        <w:t>humiliation, embar</w:t>
      </w:r>
      <w:r w:rsidR="00E260DB">
        <w:rPr>
          <w:color w:val="000000"/>
        </w:rPr>
        <w:t>r</w:t>
      </w:r>
      <w:r w:rsidRPr="00F45C5A">
        <w:rPr>
          <w:color w:val="000000"/>
        </w:rPr>
        <w:t xml:space="preserve">assment or anxiety for the individual, </w:t>
      </w:r>
      <w:proofErr w:type="spellStart"/>
      <w:proofErr w:type="gramStart"/>
      <w:r w:rsidRPr="00F45C5A">
        <w:rPr>
          <w:color w:val="000000"/>
        </w:rPr>
        <w:t>eg</w:t>
      </w:r>
      <w:proofErr w:type="spellEnd"/>
      <w:proofErr w:type="gramEnd"/>
      <w:r w:rsidRPr="00F45C5A">
        <w:rPr>
          <w:color w:val="000000"/>
        </w:rPr>
        <w:t xml:space="preserve"> from the release of health data, it might be concluded that an individual accessed treatment for a sensitive health condition</w:t>
      </w:r>
    </w:p>
    <w:p w14:paraId="5D00E5E4" w14:textId="77777777" w:rsidR="00621AE1" w:rsidRPr="00F45C5A" w:rsidRDefault="00621AE1" w:rsidP="00452B85">
      <w:pPr>
        <w:pStyle w:val="ListParagraph"/>
        <w:numPr>
          <w:ilvl w:val="0"/>
          <w:numId w:val="37"/>
        </w:numPr>
        <w:autoSpaceDE w:val="0"/>
        <w:autoSpaceDN w:val="0"/>
        <w:adjustRightInd w:val="0"/>
        <w:rPr>
          <w:color w:val="000000"/>
        </w:rPr>
      </w:pPr>
      <w:r w:rsidRPr="00F45C5A">
        <w:rPr>
          <w:color w:val="000000"/>
        </w:rPr>
        <w:t>impacts on the employment or relationships of individuals</w:t>
      </w:r>
    </w:p>
    <w:p w14:paraId="06803B11" w14:textId="77777777" w:rsidR="00621AE1" w:rsidRPr="00F45C5A" w:rsidRDefault="00621AE1" w:rsidP="00452B85">
      <w:pPr>
        <w:pStyle w:val="ListParagraph"/>
        <w:numPr>
          <w:ilvl w:val="0"/>
          <w:numId w:val="37"/>
        </w:numPr>
        <w:autoSpaceDE w:val="0"/>
        <w:autoSpaceDN w:val="0"/>
        <w:adjustRightInd w:val="0"/>
        <w:rPr>
          <w:color w:val="000000"/>
        </w:rPr>
      </w:pPr>
      <w:proofErr w:type="spellStart"/>
      <w:r w:rsidRPr="00F45C5A">
        <w:rPr>
          <w:color w:val="000000"/>
        </w:rPr>
        <w:t>affects</w:t>
      </w:r>
      <w:proofErr w:type="spellEnd"/>
      <w:r w:rsidRPr="00F45C5A">
        <w:rPr>
          <w:color w:val="000000"/>
        </w:rPr>
        <w:t xml:space="preserve"> on decisions made about an individual or their ability to access services such as their ability to obtain insurance</w:t>
      </w:r>
    </w:p>
    <w:p w14:paraId="0066A97C" w14:textId="77777777" w:rsidR="00621AE1" w:rsidRPr="00F45C5A" w:rsidRDefault="00621AE1" w:rsidP="00452B85">
      <w:pPr>
        <w:pStyle w:val="ListParagraph"/>
        <w:numPr>
          <w:ilvl w:val="0"/>
          <w:numId w:val="37"/>
        </w:numPr>
        <w:autoSpaceDE w:val="0"/>
        <w:autoSpaceDN w:val="0"/>
        <w:adjustRightInd w:val="0"/>
        <w:rPr>
          <w:color w:val="000000"/>
        </w:rPr>
      </w:pPr>
      <w:r w:rsidRPr="00F45C5A">
        <w:rPr>
          <w:color w:val="000000"/>
        </w:rPr>
        <w:t>financial loss or detriment</w:t>
      </w:r>
    </w:p>
    <w:p w14:paraId="7D80B743" w14:textId="77777777" w:rsidR="00621AE1" w:rsidRPr="00F45C5A" w:rsidRDefault="00621AE1" w:rsidP="00452B85">
      <w:pPr>
        <w:pStyle w:val="ListParagraph"/>
        <w:numPr>
          <w:ilvl w:val="0"/>
          <w:numId w:val="37"/>
        </w:numPr>
        <w:autoSpaceDE w:val="0"/>
        <w:autoSpaceDN w:val="0"/>
        <w:adjustRightInd w:val="0"/>
        <w:spacing w:after="360"/>
        <w:ind w:left="357" w:hanging="357"/>
        <w:rPr>
          <w:color w:val="000000"/>
        </w:rPr>
      </w:pPr>
      <w:r w:rsidRPr="00F45C5A">
        <w:rPr>
          <w:color w:val="000000"/>
        </w:rPr>
        <w:t>a risk to safety such as identifying a victim of violence or a witness to a crime.</w:t>
      </w:r>
    </w:p>
    <w:p w14:paraId="4E036E8A" w14:textId="37CDD13A" w:rsidR="00621AE1" w:rsidRDefault="00621AE1" w:rsidP="00621AE1">
      <w:pPr>
        <w:pStyle w:val="ListBullet"/>
        <w:numPr>
          <w:ilvl w:val="0"/>
          <w:numId w:val="0"/>
        </w:numPr>
        <w:tabs>
          <w:tab w:val="clear" w:pos="284"/>
        </w:tabs>
        <w:spacing w:after="360"/>
        <w:rPr>
          <w:szCs w:val="24"/>
        </w:rPr>
      </w:pPr>
      <w:r w:rsidRPr="00F45C5A">
        <w:rPr>
          <w:szCs w:val="24"/>
        </w:rPr>
        <w:t>Refer to the</w:t>
      </w:r>
      <w:r w:rsidR="00E80C22">
        <w:rPr>
          <w:szCs w:val="24"/>
        </w:rPr>
        <w:t xml:space="preserve"> </w:t>
      </w:r>
      <w:hyperlink r:id="rId100" w:history="1">
        <w:r w:rsidR="00E80C22" w:rsidRPr="00E80C22">
          <w:rPr>
            <w:rStyle w:val="Hyperlink"/>
            <w:i/>
            <w:iCs/>
            <w:szCs w:val="24"/>
          </w:rPr>
          <w:t>SA Government Privacy and Open Data Guideline</w:t>
        </w:r>
      </w:hyperlink>
      <w:r w:rsidR="00E80C22">
        <w:rPr>
          <w:szCs w:val="24"/>
        </w:rPr>
        <w:t xml:space="preserve"> </w:t>
      </w:r>
      <w:r w:rsidRPr="00F45C5A">
        <w:rPr>
          <w:szCs w:val="24"/>
        </w:rPr>
        <w:t>for further information on assessing and mitigating the risks of identification of individuals in the release of SA Government data; seeking appropriate information release approvals/consent; and methods and tools for removing identifiers/de-identifying data.</w:t>
      </w:r>
    </w:p>
    <w:p w14:paraId="74B48D41" w14:textId="56BE3ED1" w:rsidR="00621AE1" w:rsidRPr="00F45C5A" w:rsidRDefault="00621AE1" w:rsidP="00621AE1">
      <w:pPr>
        <w:pStyle w:val="ListBullet"/>
        <w:numPr>
          <w:ilvl w:val="0"/>
          <w:numId w:val="0"/>
        </w:numPr>
        <w:tabs>
          <w:tab w:val="clear" w:pos="284"/>
        </w:tabs>
        <w:spacing w:after="360"/>
        <w:rPr>
          <w:szCs w:val="24"/>
        </w:rPr>
      </w:pPr>
      <w:r>
        <w:t xml:space="preserve">Consideration should also be given to legislative provisions under the </w:t>
      </w:r>
      <w:hyperlink r:id="rId101" w:history="1">
        <w:r w:rsidRPr="002A3D48">
          <w:rPr>
            <w:rStyle w:val="Hyperlink"/>
            <w:i/>
          </w:rPr>
          <w:t>Public Sector (Data Sharing) Act 2016</w:t>
        </w:r>
      </w:hyperlink>
      <w:r>
        <w:t xml:space="preserve"> and associated </w:t>
      </w:r>
      <w:hyperlink r:id="rId102" w:history="1">
        <w:r w:rsidRPr="00923738">
          <w:rPr>
            <w:rStyle w:val="Hyperlink"/>
            <w:i/>
          </w:rPr>
          <w:t>SA Office</w:t>
        </w:r>
        <w:r>
          <w:rPr>
            <w:rStyle w:val="Hyperlink"/>
            <w:i/>
          </w:rPr>
          <w:t xml:space="preserve"> for Data Analytics</w:t>
        </w:r>
        <w:r w:rsidRPr="00923738">
          <w:rPr>
            <w:rStyle w:val="Hyperlink"/>
            <w:i/>
          </w:rPr>
          <w:t xml:space="preserve"> </w:t>
        </w:r>
        <w:r>
          <w:rPr>
            <w:rStyle w:val="Hyperlink"/>
            <w:i/>
          </w:rPr>
          <w:t>S</w:t>
        </w:r>
        <w:r w:rsidRPr="00923738">
          <w:rPr>
            <w:rStyle w:val="Hyperlink"/>
            <w:i/>
          </w:rPr>
          <w:t>tandards</w:t>
        </w:r>
      </w:hyperlink>
      <w:r w:rsidRPr="00923738">
        <w:rPr>
          <w:i/>
        </w:rPr>
        <w:t xml:space="preserve"> </w:t>
      </w:r>
      <w:r>
        <w:t>relating to trusted access principles and data sharing safeguards, for the safe and secure sharing and use of public sector data with other departments (refer section</w:t>
      </w:r>
      <w:r w:rsidR="006F61EF">
        <w:t xml:space="preserve"> 3.7</w:t>
      </w:r>
      <w:r w:rsidR="00DC1034">
        <w:t>)</w:t>
      </w:r>
      <w:r>
        <w:t>.</w:t>
      </w:r>
    </w:p>
    <w:p w14:paraId="4D9BF0BF" w14:textId="77777777" w:rsidR="006E0372" w:rsidRDefault="006E0372" w:rsidP="006E0372">
      <w:pPr>
        <w:pStyle w:val="Heading2"/>
      </w:pPr>
      <w:bookmarkStart w:id="29" w:name="_Toc75788912"/>
      <w:r>
        <w:t>Cloud computing technologies</w:t>
      </w:r>
      <w:bookmarkEnd w:id="29"/>
    </w:p>
    <w:p w14:paraId="726FAC38" w14:textId="5AFE6F64" w:rsidR="00621AE1" w:rsidRPr="00F45C5A" w:rsidRDefault="00621AE1" w:rsidP="00621AE1">
      <w:pPr>
        <w:pStyle w:val="ListBullet"/>
        <w:numPr>
          <w:ilvl w:val="0"/>
          <w:numId w:val="0"/>
        </w:numPr>
        <w:tabs>
          <w:tab w:val="clear" w:pos="284"/>
          <w:tab w:val="left" w:pos="0"/>
        </w:tabs>
        <w:spacing w:after="360"/>
        <w:rPr>
          <w:szCs w:val="24"/>
        </w:rPr>
      </w:pPr>
      <w:r w:rsidRPr="00F45C5A">
        <w:rPr>
          <w:szCs w:val="24"/>
        </w:rPr>
        <w:t xml:space="preserve">The </w:t>
      </w:r>
      <w:hyperlink r:id="rId103" w:history="1">
        <w:r w:rsidR="00C65BA8" w:rsidRPr="00C65BA8">
          <w:rPr>
            <w:rStyle w:val="Hyperlink"/>
            <w:i/>
            <w:iCs/>
            <w:szCs w:val="24"/>
          </w:rPr>
          <w:t>SA Government Privacy and Cloud Computing Guideline</w:t>
        </w:r>
      </w:hyperlink>
      <w:r w:rsidR="00C65BA8">
        <w:rPr>
          <w:szCs w:val="24"/>
        </w:rPr>
        <w:t xml:space="preserve"> </w:t>
      </w:r>
      <w:r w:rsidRPr="00F45C5A">
        <w:rPr>
          <w:szCs w:val="24"/>
        </w:rPr>
        <w:t xml:space="preserve">contains a non-exhaustive list of issues related to privacy and information security that an agency needs to consider and further investigate when contemplating cloud computing technologies. This is to ensure that the contract they </w:t>
      </w:r>
      <w:proofErr w:type="gramStart"/>
      <w:r w:rsidRPr="00F45C5A">
        <w:rPr>
          <w:szCs w:val="24"/>
        </w:rPr>
        <w:t>enter into</w:t>
      </w:r>
      <w:proofErr w:type="gramEnd"/>
      <w:r w:rsidRPr="00F45C5A">
        <w:rPr>
          <w:szCs w:val="24"/>
        </w:rPr>
        <w:t xml:space="preserve"> with a cloud service provider adequately addresses contactor terms and conditions relating to applicable information privacy and other obligations. This includes compliance with the information privacy principles documented in </w:t>
      </w:r>
      <w:hyperlink r:id="rId104" w:history="1">
        <w:r w:rsidR="00B05006" w:rsidRPr="00C65BA8">
          <w:rPr>
            <w:rStyle w:val="Hyperlink"/>
            <w:i/>
            <w:iCs/>
          </w:rPr>
          <w:t>DPC Circular PC012</w:t>
        </w:r>
      </w:hyperlink>
      <w:r w:rsidRPr="00F45C5A">
        <w:rPr>
          <w:szCs w:val="24"/>
        </w:rPr>
        <w:t xml:space="preserve"> when collecting, storing, using and disclosing personal information</w:t>
      </w:r>
      <w:r w:rsidRPr="00F45C5A">
        <w:rPr>
          <w:sz w:val="23"/>
          <w:szCs w:val="23"/>
        </w:rPr>
        <w:t>.</w:t>
      </w:r>
    </w:p>
    <w:p w14:paraId="412EE292" w14:textId="77777777" w:rsidR="00621AE1" w:rsidRPr="00F45C5A" w:rsidRDefault="00621AE1" w:rsidP="00621AE1">
      <w:pPr>
        <w:pStyle w:val="ListBullet"/>
        <w:numPr>
          <w:ilvl w:val="0"/>
          <w:numId w:val="0"/>
        </w:numPr>
        <w:tabs>
          <w:tab w:val="clear" w:pos="284"/>
          <w:tab w:val="left" w:pos="0"/>
        </w:tabs>
        <w:spacing w:after="360"/>
        <w:rPr>
          <w:szCs w:val="24"/>
        </w:rPr>
      </w:pPr>
      <w:r w:rsidRPr="00F45C5A">
        <w:rPr>
          <w:szCs w:val="24"/>
        </w:rPr>
        <w:t xml:space="preserve">Agencies also need to ensure that they are aware of the information privacy risks and security obligations; and conduct a privacy impact assessment before </w:t>
      </w:r>
      <w:proofErr w:type="gramStart"/>
      <w:r w:rsidRPr="00F45C5A">
        <w:rPr>
          <w:szCs w:val="24"/>
        </w:rPr>
        <w:t>entering into</w:t>
      </w:r>
      <w:proofErr w:type="gramEnd"/>
      <w:r w:rsidRPr="00F45C5A">
        <w:rPr>
          <w:szCs w:val="24"/>
        </w:rPr>
        <w:t xml:space="preserve"> a contractual arrangement with a cloud computing or ICT service provider. Cloud computing poses a range of privacy issues which agencies will need to address and mitigate with appropriate legal, </w:t>
      </w:r>
      <w:proofErr w:type="gramStart"/>
      <w:r w:rsidRPr="00F45C5A">
        <w:rPr>
          <w:szCs w:val="24"/>
        </w:rPr>
        <w:t>contractual</w:t>
      </w:r>
      <w:proofErr w:type="gramEnd"/>
      <w:r w:rsidRPr="00F45C5A">
        <w:rPr>
          <w:szCs w:val="24"/>
        </w:rPr>
        <w:t xml:space="preserve"> and operational procedures as the cloud service provider assumes the function of hosting personal information. </w:t>
      </w:r>
    </w:p>
    <w:p w14:paraId="3EB6C931" w14:textId="77777777" w:rsidR="00621AE1" w:rsidRPr="00F45C5A" w:rsidRDefault="00621AE1" w:rsidP="00621AE1">
      <w:pPr>
        <w:pStyle w:val="ListBullet"/>
        <w:numPr>
          <w:ilvl w:val="0"/>
          <w:numId w:val="0"/>
        </w:numPr>
        <w:tabs>
          <w:tab w:val="clear" w:pos="284"/>
          <w:tab w:val="left" w:pos="0"/>
        </w:tabs>
        <w:spacing w:after="360"/>
        <w:rPr>
          <w:szCs w:val="24"/>
        </w:rPr>
      </w:pPr>
      <w:r w:rsidRPr="00F45C5A">
        <w:rPr>
          <w:szCs w:val="24"/>
        </w:rPr>
        <w:t xml:space="preserve">Cloud computing privacy risks include lack of control over personal information; lack of transparency about how, where and by whom data is being stored and processed; and insufficient assessment about a cloud service provider’s location, legislative environment, operations and awareness of the potential threats and risks, and subsequent inability to mitigate those risks. </w:t>
      </w:r>
    </w:p>
    <w:p w14:paraId="05512197" w14:textId="306CEB24" w:rsidR="00621AE1" w:rsidRPr="00F45C5A" w:rsidRDefault="00621AE1" w:rsidP="00621AE1">
      <w:pPr>
        <w:pStyle w:val="ListBullet"/>
        <w:numPr>
          <w:ilvl w:val="0"/>
          <w:numId w:val="0"/>
        </w:numPr>
        <w:tabs>
          <w:tab w:val="clear" w:pos="284"/>
          <w:tab w:val="left" w:pos="0"/>
        </w:tabs>
        <w:spacing w:after="360"/>
        <w:rPr>
          <w:szCs w:val="24"/>
        </w:rPr>
      </w:pPr>
      <w:r w:rsidRPr="00F45C5A">
        <w:rPr>
          <w:szCs w:val="24"/>
        </w:rPr>
        <w:t>Other contract considerations that may enhance control over personal information are documented in the</w:t>
      </w:r>
      <w:r w:rsidR="00C65BA8">
        <w:rPr>
          <w:szCs w:val="24"/>
        </w:rPr>
        <w:t xml:space="preserve"> </w:t>
      </w:r>
      <w:hyperlink r:id="rId105" w:history="1">
        <w:r w:rsidR="00C65BA8" w:rsidRPr="00C65BA8">
          <w:rPr>
            <w:rStyle w:val="Hyperlink"/>
            <w:i/>
            <w:iCs/>
            <w:szCs w:val="24"/>
          </w:rPr>
          <w:t>SA Government Privacy and Cloud Computing Guideline</w:t>
        </w:r>
      </w:hyperlink>
      <w:r w:rsidRPr="00C65BA8">
        <w:rPr>
          <w:rStyle w:val="Hyperlink"/>
          <w:szCs w:val="24"/>
          <w:u w:val="none"/>
          <w:lang w:val="en"/>
        </w:rPr>
        <w:t>.</w:t>
      </w:r>
      <w:r w:rsidRPr="00C65BA8">
        <w:rPr>
          <w:szCs w:val="24"/>
        </w:rPr>
        <w:t xml:space="preserve"> </w:t>
      </w:r>
      <w:r w:rsidRPr="00F45C5A">
        <w:rPr>
          <w:szCs w:val="24"/>
        </w:rPr>
        <w:t xml:space="preserve">This includes specifying in the contract terms and conditions how, and in what format, information required to be retained will be returned to the agency at the conclusion of the contract; and how any information which is no longer required will be destroyed by the service provider in accordance with the </w:t>
      </w:r>
      <w:hyperlink r:id="rId106" w:history="1">
        <w:r w:rsidRPr="00F45C5A">
          <w:rPr>
            <w:rStyle w:val="Hyperlink"/>
            <w:i/>
            <w:iCs/>
          </w:rPr>
          <w:t>State Records Act 1997</w:t>
        </w:r>
      </w:hyperlink>
      <w:r w:rsidRPr="00F45C5A">
        <w:rPr>
          <w:szCs w:val="24"/>
        </w:rPr>
        <w:t xml:space="preserve">. </w:t>
      </w:r>
    </w:p>
    <w:p w14:paraId="6FDCE4C7" w14:textId="77777777" w:rsidR="002B306F" w:rsidRDefault="006E0372" w:rsidP="006E0372">
      <w:pPr>
        <w:pStyle w:val="Heading2"/>
      </w:pPr>
      <w:bookmarkStart w:id="30" w:name="_Toc75788913"/>
      <w:r>
        <w:t xml:space="preserve">Websites, online applications, mobile </w:t>
      </w:r>
      <w:proofErr w:type="gramStart"/>
      <w:r>
        <w:t>apps</w:t>
      </w:r>
      <w:proofErr w:type="gramEnd"/>
      <w:r>
        <w:t xml:space="preserve"> and social media sites</w:t>
      </w:r>
      <w:bookmarkEnd w:id="30"/>
    </w:p>
    <w:p w14:paraId="08419FE8" w14:textId="664DBCFA" w:rsidR="00621AE1" w:rsidRPr="00F45C5A" w:rsidRDefault="00621AE1" w:rsidP="00621AE1">
      <w:pPr>
        <w:pStyle w:val="ListBullet"/>
        <w:numPr>
          <w:ilvl w:val="0"/>
          <w:numId w:val="0"/>
        </w:numPr>
        <w:tabs>
          <w:tab w:val="clear" w:pos="284"/>
        </w:tabs>
        <w:spacing w:after="360"/>
        <w:rPr>
          <w:szCs w:val="24"/>
        </w:rPr>
      </w:pPr>
      <w:r w:rsidRPr="00F45C5A">
        <w:rPr>
          <w:szCs w:val="24"/>
        </w:rPr>
        <w:t>The</w:t>
      </w:r>
      <w:r w:rsidR="00BA13F0">
        <w:rPr>
          <w:szCs w:val="24"/>
        </w:rPr>
        <w:t xml:space="preserve"> </w:t>
      </w:r>
      <w:hyperlink r:id="rId107" w:history="1">
        <w:r w:rsidR="00BA13F0">
          <w:rPr>
            <w:rStyle w:val="Hyperlink"/>
            <w:i/>
            <w:iCs/>
            <w:szCs w:val="22"/>
          </w:rPr>
          <w:t>SA Government Privacy Guidelines for SA Government Websites and Online Applications</w:t>
        </w:r>
      </w:hyperlink>
      <w:r w:rsidR="00BA13F0">
        <w:rPr>
          <w:szCs w:val="24"/>
        </w:rPr>
        <w:t xml:space="preserve"> </w:t>
      </w:r>
      <w:r w:rsidRPr="00F45C5A">
        <w:rPr>
          <w:szCs w:val="24"/>
        </w:rPr>
        <w:t xml:space="preserve">outlines how the information privacy principles documented in </w:t>
      </w:r>
      <w:hyperlink r:id="rId108" w:history="1">
        <w:r w:rsidR="00B05006" w:rsidRPr="00C65BA8">
          <w:rPr>
            <w:rStyle w:val="Hyperlink"/>
            <w:i/>
            <w:iCs/>
          </w:rPr>
          <w:t>DPC Circular PC012</w:t>
        </w:r>
      </w:hyperlink>
      <w:r w:rsidRPr="00F45C5A">
        <w:rPr>
          <w:szCs w:val="24"/>
        </w:rPr>
        <w:t xml:space="preserve"> apply to agency websites; and assists agencies to develop</w:t>
      </w:r>
      <w:r w:rsidR="002557CE">
        <w:rPr>
          <w:szCs w:val="24"/>
        </w:rPr>
        <w:t xml:space="preserve"> privacy statements</w:t>
      </w:r>
      <w:r w:rsidRPr="00F45C5A">
        <w:rPr>
          <w:szCs w:val="24"/>
        </w:rPr>
        <w:t xml:space="preserve"> that explain how the agency handles any personal information collected via its websites, mobile applications (‘apps’) and social media </w:t>
      </w:r>
      <w:r>
        <w:rPr>
          <w:szCs w:val="24"/>
        </w:rPr>
        <w:t>sites</w:t>
      </w:r>
      <w:r w:rsidRPr="00F45C5A">
        <w:rPr>
          <w:szCs w:val="24"/>
        </w:rPr>
        <w:t xml:space="preserve">. </w:t>
      </w:r>
    </w:p>
    <w:p w14:paraId="58A03343" w14:textId="0C771806" w:rsidR="00621AE1" w:rsidRPr="00F45C5A" w:rsidRDefault="00621AE1" w:rsidP="00621AE1">
      <w:pPr>
        <w:pStyle w:val="ListBullet"/>
        <w:numPr>
          <w:ilvl w:val="0"/>
          <w:numId w:val="0"/>
        </w:numPr>
        <w:tabs>
          <w:tab w:val="clear" w:pos="284"/>
        </w:tabs>
        <w:spacing w:after="360"/>
        <w:rPr>
          <w:szCs w:val="24"/>
        </w:rPr>
      </w:pPr>
      <w:r w:rsidRPr="00F45C5A">
        <w:rPr>
          <w:szCs w:val="24"/>
        </w:rPr>
        <w:t>The collection of</w:t>
      </w:r>
      <w:r w:rsidR="002557CE">
        <w:rPr>
          <w:szCs w:val="24"/>
        </w:rPr>
        <w:t xml:space="preserve"> personal information</w:t>
      </w:r>
      <w:r w:rsidRPr="00F45C5A">
        <w:rPr>
          <w:szCs w:val="24"/>
        </w:rPr>
        <w:t xml:space="preserve"> by a website, a mobile application or a social media site is not always obvious. Some information may be collected overtly, such as when an individual is asked to provide information directly. Other information may be collected covertly through the agency’s web server or </w:t>
      </w:r>
      <w:proofErr w:type="gramStart"/>
      <w:r w:rsidRPr="00F45C5A">
        <w:rPr>
          <w:szCs w:val="24"/>
        </w:rPr>
        <w:t>through the use of</w:t>
      </w:r>
      <w:proofErr w:type="gramEnd"/>
      <w:r w:rsidR="002557CE">
        <w:rPr>
          <w:szCs w:val="24"/>
        </w:rPr>
        <w:t xml:space="preserve"> cookies</w:t>
      </w:r>
      <w:r w:rsidRPr="00F45C5A">
        <w:rPr>
          <w:szCs w:val="24"/>
        </w:rPr>
        <w:t>. It is also not always clear what will happen to the information once it is collected. It is important that users understand what information an agency is collecting about them and what the agency will do with it. This allows the user to make an informed decision about the extent to which they transact with the agency. Ultimately, being open and transparent about the way the agency handles personal information will promote trust in the agency’s practices and provide users of the agency’s website a greater level of control over how their personal information is used.</w:t>
      </w:r>
    </w:p>
    <w:p w14:paraId="14DB8315" w14:textId="4F57B5AF" w:rsidR="00621AE1" w:rsidRPr="00F45C5A" w:rsidRDefault="00621AE1" w:rsidP="00621AE1">
      <w:pPr>
        <w:pStyle w:val="ListBullet"/>
        <w:keepNext/>
        <w:keepLines/>
        <w:numPr>
          <w:ilvl w:val="0"/>
          <w:numId w:val="0"/>
        </w:numPr>
        <w:tabs>
          <w:tab w:val="clear" w:pos="284"/>
        </w:tabs>
        <w:spacing w:after="360"/>
        <w:rPr>
          <w:szCs w:val="24"/>
        </w:rPr>
      </w:pPr>
      <w:r w:rsidRPr="00F45C5A">
        <w:rPr>
          <w:szCs w:val="24"/>
        </w:rPr>
        <w:t xml:space="preserve">In accordance with the information privacy principles, there are </w:t>
      </w:r>
      <w:proofErr w:type="gramStart"/>
      <w:r w:rsidRPr="00F45C5A">
        <w:rPr>
          <w:szCs w:val="24"/>
        </w:rPr>
        <w:t>a number of</w:t>
      </w:r>
      <w:proofErr w:type="gramEnd"/>
      <w:r w:rsidRPr="00F45C5A">
        <w:rPr>
          <w:szCs w:val="24"/>
        </w:rPr>
        <w:t xml:space="preserve"> basic things that an agency must advise an individual before</w:t>
      </w:r>
      <w:r w:rsidRPr="00F45C5A">
        <w:rPr>
          <w:rFonts w:ascii="Times New Roman" w:hAnsi="Times New Roman"/>
          <w:sz w:val="23"/>
          <w:szCs w:val="23"/>
        </w:rPr>
        <w:t xml:space="preserve"> </w:t>
      </w:r>
      <w:r w:rsidRPr="00F45C5A">
        <w:rPr>
          <w:szCs w:val="24"/>
        </w:rPr>
        <w:t xml:space="preserve">collecting that individual’s personal information. They include the purpose for collecting the information; whether the collection is authorised or required by law; and the agency’s usual practices in terms of disclosure of information. It is also good privacy practice for an agency to be as open and transparent as possible about the way in which it will handle personal information and comply with </w:t>
      </w:r>
      <w:hyperlink r:id="rId109" w:history="1">
        <w:r w:rsidR="00B05006" w:rsidRPr="00C65BA8">
          <w:rPr>
            <w:rStyle w:val="Hyperlink"/>
            <w:i/>
            <w:iCs/>
          </w:rPr>
          <w:t>DPC Circular PC012</w:t>
        </w:r>
      </w:hyperlink>
      <w:r w:rsidRPr="00F45C5A">
        <w:rPr>
          <w:szCs w:val="24"/>
        </w:rPr>
        <w:t xml:space="preserve">. </w:t>
      </w:r>
    </w:p>
    <w:p w14:paraId="44408C21" w14:textId="701B4F2E" w:rsidR="00621AE1" w:rsidRDefault="00B514F7" w:rsidP="00621AE1">
      <w:pPr>
        <w:pStyle w:val="ListBullet"/>
        <w:numPr>
          <w:ilvl w:val="0"/>
          <w:numId w:val="0"/>
        </w:numPr>
        <w:tabs>
          <w:tab w:val="clear" w:pos="284"/>
        </w:tabs>
        <w:spacing w:after="360"/>
        <w:rPr>
          <w:szCs w:val="24"/>
        </w:rPr>
      </w:pPr>
      <w:r>
        <w:rPr>
          <w:szCs w:val="24"/>
        </w:rPr>
        <w:t xml:space="preserve">The agency may fulfil these obligations </w:t>
      </w:r>
      <w:r w:rsidR="00621AE1" w:rsidRPr="00F45C5A">
        <w:rPr>
          <w:szCs w:val="24"/>
        </w:rPr>
        <w:t>by publishing a clear and accessible</w:t>
      </w:r>
      <w:r w:rsidR="002557CE">
        <w:rPr>
          <w:szCs w:val="24"/>
        </w:rPr>
        <w:t xml:space="preserve"> privacy statement</w:t>
      </w:r>
      <w:r w:rsidR="00621AE1" w:rsidRPr="00F45C5A">
        <w:rPr>
          <w:szCs w:val="24"/>
        </w:rPr>
        <w:t xml:space="preserve"> outlining how it will handle personal information. </w:t>
      </w:r>
    </w:p>
    <w:p w14:paraId="7B4C9D1C" w14:textId="77777777" w:rsidR="00621AE1" w:rsidRPr="00F45C5A" w:rsidRDefault="00621AE1" w:rsidP="00621AE1">
      <w:pPr>
        <w:pStyle w:val="ListBullet"/>
        <w:numPr>
          <w:ilvl w:val="0"/>
          <w:numId w:val="0"/>
        </w:numPr>
        <w:tabs>
          <w:tab w:val="clear" w:pos="284"/>
        </w:tabs>
        <w:spacing w:after="360"/>
        <w:rPr>
          <w:szCs w:val="24"/>
        </w:rPr>
      </w:pPr>
      <w:r w:rsidRPr="00F45C5A">
        <w:rPr>
          <w:szCs w:val="24"/>
        </w:rPr>
        <w:t>The privacy statement must be both easy to find on the website and accessible to all individuals, including people with disabilities who may use assistive technology to read or hear content.</w:t>
      </w:r>
    </w:p>
    <w:p w14:paraId="3B258AF2" w14:textId="77777777" w:rsidR="006E0372" w:rsidRDefault="006E0372" w:rsidP="006E0372">
      <w:pPr>
        <w:pStyle w:val="Heading2"/>
      </w:pPr>
      <w:bookmarkStart w:id="31" w:name="_Toc75788914"/>
      <w:r>
        <w:t>Compliance reporting and exemptions</w:t>
      </w:r>
      <w:bookmarkEnd w:id="31"/>
    </w:p>
    <w:p w14:paraId="2A502E5F" w14:textId="72E1E5DE" w:rsidR="00621AE1" w:rsidRPr="00621AE1" w:rsidRDefault="00B07363" w:rsidP="00621AE1">
      <w:pPr>
        <w:keepNext/>
        <w:keepLines/>
      </w:pPr>
      <w:hyperlink r:id="rId110" w:history="1">
        <w:r w:rsidR="00B05006" w:rsidRPr="00C65BA8">
          <w:rPr>
            <w:rStyle w:val="Hyperlink"/>
            <w:i/>
            <w:iCs/>
          </w:rPr>
          <w:t>DPC Circular PC012</w:t>
        </w:r>
      </w:hyperlink>
      <w:r w:rsidR="00621AE1" w:rsidRPr="00621AE1">
        <w:rPr>
          <w:i/>
        </w:rPr>
        <w:t xml:space="preserve"> </w:t>
      </w:r>
      <w:r w:rsidR="00621AE1" w:rsidRPr="00621AE1">
        <w:t>mandates</w:t>
      </w:r>
      <w:r w:rsidR="00621AE1" w:rsidRPr="00621AE1">
        <w:rPr>
          <w:i/>
        </w:rPr>
        <w:t xml:space="preserve"> </w:t>
      </w:r>
      <w:r w:rsidR="00621AE1" w:rsidRPr="00621AE1">
        <w:t xml:space="preserve">PIRSA to report to the Privacy Committee of South Australia on any information the committee requires, including the action taken to ensure that the information privacy principles are implemented, </w:t>
      </w:r>
      <w:proofErr w:type="gramStart"/>
      <w:r w:rsidR="00621AE1" w:rsidRPr="00621AE1">
        <w:t>maintained</w:t>
      </w:r>
      <w:proofErr w:type="gramEnd"/>
      <w:r w:rsidR="00621AE1" w:rsidRPr="00621AE1">
        <w:t xml:space="preserve"> and observed within the agency.</w:t>
      </w:r>
    </w:p>
    <w:p w14:paraId="610FBEC9" w14:textId="77777777" w:rsidR="00621AE1" w:rsidRPr="00621AE1" w:rsidRDefault="00621AE1" w:rsidP="00621AE1">
      <w:pPr>
        <w:rPr>
          <w:szCs w:val="22"/>
        </w:rPr>
      </w:pPr>
      <w:r w:rsidRPr="00621AE1">
        <w:t>Applications for exemption from compliance</w:t>
      </w:r>
      <w:r w:rsidRPr="00621AE1">
        <w:rPr>
          <w:szCs w:val="22"/>
        </w:rPr>
        <w:t xml:space="preserve"> with the </w:t>
      </w:r>
      <w:r w:rsidRPr="00621AE1">
        <w:t xml:space="preserve">information privacy principles </w:t>
      </w:r>
      <w:r w:rsidRPr="00621AE1">
        <w:rPr>
          <w:szCs w:val="22"/>
        </w:rPr>
        <w:t>must be made in writing to the Privacy Committee of South Australia.</w:t>
      </w:r>
    </w:p>
    <w:p w14:paraId="341721C7" w14:textId="77777777" w:rsidR="006E0372" w:rsidRDefault="006E0372" w:rsidP="006E0372">
      <w:pPr>
        <w:pStyle w:val="Heading2"/>
      </w:pPr>
      <w:bookmarkStart w:id="32" w:name="_Toc75788915"/>
      <w:r>
        <w:t>Complaints</w:t>
      </w:r>
      <w:bookmarkEnd w:id="32"/>
    </w:p>
    <w:p w14:paraId="76779353" w14:textId="77777777" w:rsidR="00621AE1" w:rsidRPr="00621AE1" w:rsidRDefault="00621AE1" w:rsidP="00621AE1">
      <w:pPr>
        <w:shd w:val="clear" w:color="auto" w:fill="FFFFFF"/>
        <w:rPr>
          <w:lang w:val="en" w:eastAsia="en-AU"/>
        </w:rPr>
      </w:pPr>
      <w:r w:rsidRPr="00621AE1">
        <w:rPr>
          <w:lang w:val="en" w:eastAsia="en-AU"/>
        </w:rPr>
        <w:t xml:space="preserve">If a customer or member of the public believes that PIRSA may be breaching the information privacy principles, they should speak directly with PIRSA. </w:t>
      </w:r>
    </w:p>
    <w:p w14:paraId="645BD4A8" w14:textId="0E5F10CA" w:rsidR="00621AE1" w:rsidRPr="00621AE1" w:rsidRDefault="00621AE1" w:rsidP="00621AE1">
      <w:pPr>
        <w:shd w:val="clear" w:color="auto" w:fill="FFFFFF"/>
        <w:rPr>
          <w:lang w:val="en" w:eastAsia="en-AU"/>
        </w:rPr>
      </w:pPr>
      <w:r w:rsidRPr="00621AE1">
        <w:rPr>
          <w:lang w:val="en" w:eastAsia="en-AU"/>
        </w:rPr>
        <w:t>If PIRSA is unable to help or the customer or member of the public is dissatisfied with the response, they can lodge a complaint with the Presiding Member,</w:t>
      </w:r>
      <w:r w:rsidR="00394EE4">
        <w:rPr>
          <w:lang w:val="en" w:eastAsia="en-AU"/>
        </w:rPr>
        <w:t xml:space="preserve"> </w:t>
      </w:r>
      <w:hyperlink r:id="rId111" w:history="1">
        <w:r w:rsidR="00394EE4">
          <w:rPr>
            <w:rStyle w:val="Hyperlink"/>
            <w:lang w:val="en" w:eastAsia="en-AU"/>
          </w:rPr>
          <w:t>Privacy Committee of South Australia</w:t>
        </w:r>
      </w:hyperlink>
      <w:r w:rsidRPr="00621AE1">
        <w:rPr>
          <w:lang w:val="en" w:eastAsia="en-AU"/>
        </w:rPr>
        <w:t>, GPO Box 1072, Adelaide, South Australia 5001, phone: (08) 8204 87</w:t>
      </w:r>
      <w:r w:rsidR="00324D96">
        <w:rPr>
          <w:lang w:val="en" w:eastAsia="en-AU"/>
        </w:rPr>
        <w:t>86</w:t>
      </w:r>
      <w:r w:rsidRPr="00621AE1">
        <w:rPr>
          <w:lang w:val="en" w:eastAsia="en-AU"/>
        </w:rPr>
        <w:t xml:space="preserve"> or via email: </w:t>
      </w:r>
      <w:hyperlink r:id="rId112" w:history="1">
        <w:r w:rsidRPr="00621AE1">
          <w:rPr>
            <w:color w:val="0000FF"/>
            <w:u w:val="single"/>
            <w:lang w:eastAsia="en-AU"/>
          </w:rPr>
          <w:t>staterecords@sa.gov.au</w:t>
        </w:r>
      </w:hyperlink>
      <w:r w:rsidRPr="00621AE1">
        <w:rPr>
          <w:lang w:val="en" w:eastAsia="en-AU"/>
        </w:rPr>
        <w:t xml:space="preserve">. Where appropriate, the committee may refer complaints relating to privacy breaches to other bodies, such as the </w:t>
      </w:r>
      <w:hyperlink r:id="rId113" w:history="1">
        <w:r w:rsidRPr="00621AE1">
          <w:rPr>
            <w:color w:val="0000FF"/>
            <w:u w:val="single"/>
            <w:lang w:val="en" w:eastAsia="en-AU"/>
          </w:rPr>
          <w:t>Independent Commissioner Against Corruption (ICAC)</w:t>
        </w:r>
      </w:hyperlink>
      <w:r w:rsidRPr="00621AE1">
        <w:rPr>
          <w:lang w:val="en" w:eastAsia="en-AU"/>
        </w:rPr>
        <w:t xml:space="preserve">. </w:t>
      </w:r>
    </w:p>
    <w:p w14:paraId="31FA1476" w14:textId="7013CE1A" w:rsidR="00621AE1" w:rsidRPr="00621AE1" w:rsidRDefault="00621AE1" w:rsidP="00621AE1">
      <w:pPr>
        <w:shd w:val="clear" w:color="auto" w:fill="FFFFFF"/>
        <w:rPr>
          <w:lang w:val="en" w:eastAsia="en-AU"/>
        </w:rPr>
      </w:pPr>
      <w:r w:rsidRPr="00621AE1">
        <w:rPr>
          <w:lang w:val="en" w:eastAsia="en-AU"/>
        </w:rPr>
        <w:t>Should such a complaint about PIRSA be referred to the</w:t>
      </w:r>
      <w:r w:rsidR="00394EE4">
        <w:rPr>
          <w:lang w:val="en" w:eastAsia="en-AU"/>
        </w:rPr>
        <w:t xml:space="preserve"> </w:t>
      </w:r>
      <w:hyperlink r:id="rId114" w:history="1">
        <w:r w:rsidR="00394EE4">
          <w:rPr>
            <w:rStyle w:val="Hyperlink"/>
            <w:lang w:val="en" w:eastAsia="en-AU"/>
          </w:rPr>
          <w:t>Privacy Committee of SA</w:t>
        </w:r>
      </w:hyperlink>
      <w:r w:rsidRPr="00621AE1">
        <w:rPr>
          <w:lang w:val="en" w:eastAsia="en-AU"/>
        </w:rPr>
        <w:t>, the PIRSA Chief Executive (Principal Officer) is required to furnish to the committee such information as they may require to investigate the complaint.</w:t>
      </w:r>
    </w:p>
    <w:p w14:paraId="61EFCE21" w14:textId="42D6A88B" w:rsidR="00621AE1" w:rsidRPr="00621AE1" w:rsidRDefault="00621AE1" w:rsidP="00621AE1">
      <w:pPr>
        <w:shd w:val="clear" w:color="auto" w:fill="FFFFFF"/>
        <w:rPr>
          <w:lang w:val="en" w:eastAsia="en-AU"/>
        </w:rPr>
      </w:pPr>
      <w:r w:rsidRPr="00621AE1">
        <w:rPr>
          <w:lang w:val="en" w:eastAsia="en-AU"/>
        </w:rPr>
        <w:t xml:space="preserve">Complaints about Australian Government agencies or private sector </w:t>
      </w:r>
      <w:proofErr w:type="spellStart"/>
      <w:r w:rsidRPr="00621AE1">
        <w:rPr>
          <w:lang w:val="en" w:eastAsia="en-AU"/>
        </w:rPr>
        <w:t>organisations</w:t>
      </w:r>
      <w:proofErr w:type="spellEnd"/>
      <w:r w:rsidRPr="00621AE1">
        <w:rPr>
          <w:lang w:val="en" w:eastAsia="en-AU"/>
        </w:rPr>
        <w:t xml:space="preserve"> should be directed to the </w:t>
      </w:r>
      <w:hyperlink r:id="rId115" w:history="1">
        <w:r w:rsidRPr="00621AE1">
          <w:rPr>
            <w:i/>
            <w:color w:val="0000FF"/>
            <w:u w:val="single"/>
            <w:lang w:eastAsia="en-AU"/>
          </w:rPr>
          <w:t>Australian Government Office of the Australian Information Commissioner website</w:t>
        </w:r>
      </w:hyperlink>
      <w:r w:rsidRPr="00621AE1">
        <w:rPr>
          <w:lang w:val="en" w:eastAsia="en-AU"/>
        </w:rPr>
        <w:t>.</w:t>
      </w:r>
    </w:p>
    <w:p w14:paraId="47C3AAF8" w14:textId="400CA1F4" w:rsidR="00621AE1" w:rsidRPr="00621AE1" w:rsidRDefault="00621AE1" w:rsidP="00621AE1">
      <w:pPr>
        <w:shd w:val="clear" w:color="auto" w:fill="FFFFFF"/>
        <w:rPr>
          <w:lang w:val="en" w:eastAsia="en-AU"/>
        </w:rPr>
      </w:pPr>
      <w:r w:rsidRPr="00621AE1">
        <w:rPr>
          <w:lang w:val="en" w:eastAsia="en-AU"/>
        </w:rPr>
        <w:t xml:space="preserve">Refer to the </w:t>
      </w:r>
      <w:hyperlink r:id="rId116" w:history="1">
        <w:r w:rsidRPr="00621AE1">
          <w:rPr>
            <w:i/>
            <w:color w:val="0000FF"/>
            <w:u w:val="single"/>
            <w:lang w:val="en" w:eastAsia="en-AU"/>
          </w:rPr>
          <w:t>State Records of SA Making a Privacy Complaint website</w:t>
        </w:r>
      </w:hyperlink>
      <w:r w:rsidRPr="00621AE1">
        <w:rPr>
          <w:lang w:val="en" w:eastAsia="en-AU"/>
        </w:rPr>
        <w:t xml:space="preserve"> for more information.</w:t>
      </w:r>
    </w:p>
    <w:p w14:paraId="0BA296FE" w14:textId="77777777" w:rsidR="006E0372" w:rsidRDefault="006E0372" w:rsidP="006E0372">
      <w:pPr>
        <w:pStyle w:val="Heading2"/>
      </w:pPr>
      <w:bookmarkStart w:id="33" w:name="_Toc75788916"/>
      <w:r>
        <w:t>Data Breach response and notification processes</w:t>
      </w:r>
      <w:bookmarkEnd w:id="33"/>
    </w:p>
    <w:p w14:paraId="2EE43E4B" w14:textId="77777777" w:rsidR="00766C88" w:rsidRDefault="00621AE1" w:rsidP="00DE0E86">
      <w:pPr>
        <w:pStyle w:val="Heading3"/>
      </w:pPr>
      <w:bookmarkStart w:id="34" w:name="_Toc75788917"/>
      <w:r>
        <w:t>Data breach response processes</w:t>
      </w:r>
      <w:bookmarkEnd w:id="34"/>
    </w:p>
    <w:p w14:paraId="05368290" w14:textId="54ACC420" w:rsidR="00621AE1" w:rsidRPr="00621AE1" w:rsidRDefault="00621AE1" w:rsidP="00621AE1">
      <w:pPr>
        <w:keepNext/>
        <w:keepLines/>
        <w:spacing w:after="120"/>
        <w:rPr>
          <w:szCs w:val="22"/>
        </w:rPr>
      </w:pPr>
      <w:r w:rsidRPr="00621AE1">
        <w:rPr>
          <w:szCs w:val="22"/>
        </w:rPr>
        <w:t xml:space="preserve">As required by the </w:t>
      </w:r>
      <w:hyperlink r:id="rId117" w:history="1">
        <w:r w:rsidRPr="00621AE1">
          <w:rPr>
            <w:i/>
            <w:color w:val="0000FF"/>
            <w:szCs w:val="22"/>
            <w:u w:val="single"/>
          </w:rPr>
          <w:t>Australian Government Notifiable Data Breaches Scheme</w:t>
        </w:r>
      </w:hyperlink>
      <w:r w:rsidRPr="00621AE1">
        <w:rPr>
          <w:i/>
          <w:szCs w:val="22"/>
        </w:rPr>
        <w:t xml:space="preserve">, </w:t>
      </w:r>
      <w:hyperlink r:id="rId118" w:history="1">
        <w:r w:rsidR="00B167C8" w:rsidRPr="00C65BA8">
          <w:rPr>
            <w:rStyle w:val="Hyperlink"/>
            <w:i/>
            <w:iCs/>
          </w:rPr>
          <w:t>DPC Circular PC012</w:t>
        </w:r>
      </w:hyperlink>
      <w:r w:rsidR="00B167C8">
        <w:rPr>
          <w:i/>
          <w:szCs w:val="22"/>
        </w:rPr>
        <w:t xml:space="preserve"> </w:t>
      </w:r>
      <w:r w:rsidRPr="00621AE1">
        <w:rPr>
          <w:szCs w:val="22"/>
        </w:rPr>
        <w:t xml:space="preserve">and </w:t>
      </w:r>
      <w:hyperlink r:id="rId119" w:history="1">
        <w:r w:rsidR="00DF605B">
          <w:rPr>
            <w:i/>
            <w:iCs/>
            <w:color w:val="0000FF"/>
            <w:szCs w:val="22"/>
            <w:u w:val="single"/>
          </w:rPr>
          <w:t>DPC Personal Information Data Breaches Guideline</w:t>
        </w:r>
      </w:hyperlink>
      <w:r w:rsidRPr="00621AE1">
        <w:t xml:space="preserve">, </w:t>
      </w:r>
      <w:r w:rsidRPr="00621AE1">
        <w:rPr>
          <w:szCs w:val="22"/>
        </w:rPr>
        <w:t>where a known or suspected personal information</w:t>
      </w:r>
      <w:r w:rsidR="002557CE">
        <w:rPr>
          <w:szCs w:val="22"/>
        </w:rPr>
        <w:t xml:space="preserve"> data breach</w:t>
      </w:r>
      <w:r w:rsidRPr="00621AE1">
        <w:rPr>
          <w:szCs w:val="22"/>
        </w:rPr>
        <w:t xml:space="preserve"> has been discovered, immediate response action must be undertaken, either simultaneously or in quick succession, to:</w:t>
      </w:r>
    </w:p>
    <w:p w14:paraId="173B9473" w14:textId="77777777" w:rsidR="00621AE1" w:rsidRPr="00621AE1" w:rsidRDefault="00621AE1" w:rsidP="00452B85">
      <w:pPr>
        <w:numPr>
          <w:ilvl w:val="0"/>
          <w:numId w:val="40"/>
        </w:numPr>
        <w:spacing w:after="120"/>
        <w:rPr>
          <w:szCs w:val="22"/>
        </w:rPr>
      </w:pPr>
      <w:r w:rsidRPr="00621AE1">
        <w:rPr>
          <w:szCs w:val="22"/>
        </w:rPr>
        <w:t>implement appropriate measures/remedial actions to contain the data breach to prevent any further access or distribution of the affected personal information, or the possible compromise of other information</w:t>
      </w:r>
    </w:p>
    <w:p w14:paraId="63BAB3DA" w14:textId="02ECF08C" w:rsidR="00621AE1" w:rsidRPr="00621AE1" w:rsidRDefault="00621AE1" w:rsidP="00452B85">
      <w:pPr>
        <w:numPr>
          <w:ilvl w:val="0"/>
          <w:numId w:val="40"/>
        </w:numPr>
        <w:spacing w:after="120"/>
        <w:ind w:left="357"/>
      </w:pPr>
      <w:r w:rsidRPr="00621AE1">
        <w:rPr>
          <w:szCs w:val="22"/>
        </w:rPr>
        <w:t xml:space="preserve">assess the data breach by gathering the facts and evaluating the risks, including potential harm to affected individuals and, where possible, taking appropriate action to remediate any risk of harm. The </w:t>
      </w:r>
      <w:hyperlink r:id="rId120" w:history="1">
        <w:r w:rsidR="00DF605B">
          <w:rPr>
            <w:i/>
            <w:iCs/>
            <w:color w:val="0000FF"/>
            <w:szCs w:val="22"/>
            <w:u w:val="single"/>
          </w:rPr>
          <w:t>DPC Personal Information Data Breaches Guideline</w:t>
        </w:r>
      </w:hyperlink>
      <w:r w:rsidRPr="00621AE1">
        <w:rPr>
          <w:szCs w:val="22"/>
        </w:rPr>
        <w:t xml:space="preserve"> provides a list of data breach risk assessment factors that should be considered</w:t>
      </w:r>
    </w:p>
    <w:p w14:paraId="0C929541" w14:textId="42EA5804" w:rsidR="00621AE1" w:rsidRPr="00621AE1" w:rsidRDefault="00621AE1" w:rsidP="00452B85">
      <w:pPr>
        <w:numPr>
          <w:ilvl w:val="0"/>
          <w:numId w:val="40"/>
        </w:numPr>
        <w:spacing w:after="120"/>
        <w:ind w:left="357"/>
      </w:pPr>
      <w:r w:rsidRPr="00621AE1">
        <w:rPr>
          <w:szCs w:val="22"/>
        </w:rPr>
        <w:t>where the data breach is determined to be an</w:t>
      </w:r>
      <w:r w:rsidR="002557CE">
        <w:rPr>
          <w:szCs w:val="22"/>
        </w:rPr>
        <w:t xml:space="preserve"> eligible data breach</w:t>
      </w:r>
      <w:r w:rsidRPr="00621AE1">
        <w:rPr>
          <w:szCs w:val="22"/>
        </w:rPr>
        <w:t xml:space="preserve"> </w:t>
      </w:r>
      <w:r w:rsidRPr="00621AE1">
        <w:t>which is likely to result in</w:t>
      </w:r>
      <w:r w:rsidR="002557CE">
        <w:t xml:space="preserve"> serious harm</w:t>
      </w:r>
      <w:r w:rsidRPr="00621AE1">
        <w:t xml:space="preserve"> to any individuals whose personal information is involved in the breach, notify the relevant </w:t>
      </w:r>
      <w:r w:rsidRPr="00621AE1">
        <w:rPr>
          <w:szCs w:val="22"/>
        </w:rPr>
        <w:t xml:space="preserve">individuals or organisations as soon as practicable depending on the type of information involved, as described in section </w:t>
      </w:r>
      <w:r w:rsidR="00E42FFD">
        <w:rPr>
          <w:szCs w:val="22"/>
        </w:rPr>
        <w:t xml:space="preserve">3.16.3 </w:t>
      </w:r>
      <w:r w:rsidRPr="00621AE1">
        <w:t>below</w:t>
      </w:r>
    </w:p>
    <w:p w14:paraId="6E749708" w14:textId="2170AB0E" w:rsidR="00621AE1" w:rsidRPr="00621AE1" w:rsidRDefault="00621AE1" w:rsidP="00452B85">
      <w:pPr>
        <w:numPr>
          <w:ilvl w:val="0"/>
          <w:numId w:val="40"/>
        </w:numPr>
        <w:spacing w:after="120"/>
        <w:ind w:left="351" w:hanging="357"/>
      </w:pPr>
      <w:r w:rsidRPr="00621AE1">
        <w:t xml:space="preserve">where the data breach is determined to be of low risk, </w:t>
      </w:r>
      <w:r w:rsidRPr="00621AE1">
        <w:rPr>
          <w:szCs w:val="22"/>
        </w:rPr>
        <w:t xml:space="preserve">determine whether the relevant individuals or organisations should be notified, as described in sections </w:t>
      </w:r>
      <w:r w:rsidR="00E42FFD">
        <w:rPr>
          <w:szCs w:val="22"/>
        </w:rPr>
        <w:t xml:space="preserve">3.16.4 </w:t>
      </w:r>
      <w:r w:rsidRPr="00621AE1">
        <w:rPr>
          <w:szCs w:val="22"/>
        </w:rPr>
        <w:t>and</w:t>
      </w:r>
      <w:r w:rsidR="00E42FFD">
        <w:rPr>
          <w:szCs w:val="22"/>
        </w:rPr>
        <w:t xml:space="preserve"> 3.16.5</w:t>
      </w:r>
      <w:r w:rsidRPr="00621AE1">
        <w:rPr>
          <w:szCs w:val="22"/>
        </w:rPr>
        <w:t xml:space="preserve"> below</w:t>
      </w:r>
    </w:p>
    <w:p w14:paraId="09D3057F" w14:textId="3DD88CA2" w:rsidR="00621AE1" w:rsidRPr="00621AE1" w:rsidRDefault="00621AE1" w:rsidP="00452B85">
      <w:pPr>
        <w:numPr>
          <w:ilvl w:val="0"/>
          <w:numId w:val="40"/>
        </w:numPr>
      </w:pPr>
      <w:r w:rsidRPr="00621AE1">
        <w:rPr>
          <w:szCs w:val="22"/>
        </w:rPr>
        <w:t>report, investigate and evaluate the breach in accordance with sections ‘</w:t>
      </w:r>
      <w:r w:rsidRPr="00761BE8">
        <w:rPr>
          <w:szCs w:val="22"/>
        </w:rPr>
        <w:t>6.7</w:t>
      </w:r>
      <w:r w:rsidRPr="00621AE1">
        <w:rPr>
          <w:szCs w:val="22"/>
        </w:rPr>
        <w:t xml:space="preserve"> Security incident reporting’ and ‘6.8 Security incident investigations’ of the </w:t>
      </w:r>
      <w:hyperlink r:id="rId121" w:history="1">
        <w:r w:rsidRPr="00621AE1">
          <w:rPr>
            <w:i/>
            <w:color w:val="0000FF"/>
            <w:szCs w:val="22"/>
            <w:u w:val="single"/>
          </w:rPr>
          <w:t>PIRSA Protective Security Policy GO P 005</w:t>
        </w:r>
      </w:hyperlink>
      <w:r w:rsidRPr="00621AE1">
        <w:rPr>
          <w:i/>
          <w:color w:val="0000FF"/>
          <w:szCs w:val="22"/>
          <w:u w:val="single"/>
        </w:rPr>
        <w:t>;</w:t>
      </w:r>
      <w:r w:rsidRPr="00621AE1">
        <w:t xml:space="preserve"> and </w:t>
      </w:r>
      <w:hyperlink r:id="rId122" w:history="1">
        <w:r w:rsidRPr="00621AE1">
          <w:rPr>
            <w:i/>
            <w:color w:val="0000FF"/>
            <w:u w:val="single"/>
          </w:rPr>
          <w:t>PIRSA ICT Cyber Security Incident Reporting Procedure IM R 010</w:t>
        </w:r>
      </w:hyperlink>
      <w:r w:rsidRPr="00621AE1">
        <w:rPr>
          <w:i/>
          <w:color w:val="333333"/>
        </w:rPr>
        <w:t xml:space="preserve"> </w:t>
      </w:r>
      <w:r w:rsidRPr="00621AE1">
        <w:rPr>
          <w:color w:val="333333"/>
        </w:rPr>
        <w:t>(</w:t>
      </w:r>
      <w:r w:rsidRPr="00621AE1">
        <w:rPr>
          <w:iCs/>
          <w:szCs w:val="22"/>
        </w:rPr>
        <w:t xml:space="preserve">Note: these PIRSA links are only accessible to SA Public Sector employees on the SA Government </w:t>
      </w:r>
      <w:proofErr w:type="spellStart"/>
      <w:r w:rsidRPr="00621AE1">
        <w:rPr>
          <w:iCs/>
          <w:szCs w:val="22"/>
        </w:rPr>
        <w:t>StateNet</w:t>
      </w:r>
      <w:proofErr w:type="spellEnd"/>
      <w:r w:rsidRPr="00621AE1">
        <w:rPr>
          <w:iCs/>
          <w:szCs w:val="22"/>
        </w:rPr>
        <w:t xml:space="preserve"> or PIRSA IT Networks).</w:t>
      </w:r>
    </w:p>
    <w:p w14:paraId="7F8688B6" w14:textId="77777777" w:rsidR="00621AE1" w:rsidRPr="00621AE1" w:rsidRDefault="00621AE1" w:rsidP="00621AE1">
      <w:r w:rsidRPr="00621AE1">
        <w:rPr>
          <w:b/>
        </w:rPr>
        <w:t>Note</w:t>
      </w:r>
      <w:r w:rsidRPr="00621AE1">
        <w:t>: ‘Serious harm’ to an individual includes serious physical, psychological, emotional, financial (including loss of business or employment opportunities) and reputational harm.</w:t>
      </w:r>
    </w:p>
    <w:p w14:paraId="6737BB6E" w14:textId="77777777" w:rsidR="00621AE1" w:rsidRDefault="00CF42BD" w:rsidP="00CF42BD">
      <w:pPr>
        <w:pStyle w:val="Heading3"/>
        <w:tabs>
          <w:tab w:val="clear" w:pos="720"/>
        </w:tabs>
        <w:ind w:left="1134" w:hanging="1134"/>
      </w:pPr>
      <w:bookmarkStart w:id="35" w:name="_Toc75788918"/>
      <w:r>
        <w:t>Eligible data breach criteria</w:t>
      </w:r>
      <w:bookmarkEnd w:id="35"/>
    </w:p>
    <w:p w14:paraId="601E5AFA" w14:textId="77777777" w:rsidR="00CF42BD" w:rsidRPr="00CF42BD" w:rsidRDefault="00CF42BD" w:rsidP="00CF42BD">
      <w:pPr>
        <w:keepNext/>
        <w:keepLines/>
        <w:spacing w:after="120"/>
      </w:pPr>
      <w:r w:rsidRPr="00CF42BD">
        <w:t>An eligible data breach arises when a breach has been assessed and meets the following three criteria:</w:t>
      </w:r>
    </w:p>
    <w:p w14:paraId="079517DE" w14:textId="692DE1A5" w:rsidR="00CF42BD" w:rsidRPr="00CF42BD" w:rsidRDefault="00CF42BD" w:rsidP="00452B85">
      <w:pPr>
        <w:numPr>
          <w:ilvl w:val="0"/>
          <w:numId w:val="41"/>
        </w:numPr>
        <w:spacing w:after="120"/>
      </w:pPr>
      <w:r w:rsidRPr="00CF42BD">
        <w:t>there is</w:t>
      </w:r>
      <w:r w:rsidR="002557CE">
        <w:t xml:space="preserve"> unauthorised access</w:t>
      </w:r>
      <w:r w:rsidRPr="00CF42BD">
        <w:t xml:space="preserve"> to or </w:t>
      </w:r>
      <w:r w:rsidR="002557CE">
        <w:t>unauthorised disclosure</w:t>
      </w:r>
      <w:r w:rsidRPr="00CF42BD">
        <w:t xml:space="preserve"> of personal information, or a</w:t>
      </w:r>
      <w:r w:rsidR="002557CE">
        <w:t xml:space="preserve"> loss</w:t>
      </w:r>
      <w:r w:rsidRPr="00CF42BD">
        <w:t xml:space="preserve"> of personal information, that PIRSA holds, and</w:t>
      </w:r>
    </w:p>
    <w:p w14:paraId="7DC15A77" w14:textId="04167D81" w:rsidR="00CF42BD" w:rsidRPr="00CF42BD" w:rsidRDefault="00CF42BD" w:rsidP="00452B85">
      <w:pPr>
        <w:numPr>
          <w:ilvl w:val="0"/>
          <w:numId w:val="41"/>
        </w:numPr>
        <w:spacing w:after="120"/>
        <w:rPr>
          <w:b/>
        </w:rPr>
      </w:pPr>
      <w:r w:rsidRPr="00CF42BD">
        <w:t>it is likely to result in</w:t>
      </w:r>
      <w:r w:rsidR="002557CE">
        <w:t xml:space="preserve"> serious harm</w:t>
      </w:r>
      <w:r w:rsidRPr="00CF42BD">
        <w:t xml:space="preserve"> to one or more individuals, and</w:t>
      </w:r>
    </w:p>
    <w:p w14:paraId="7DB8779F" w14:textId="77777777" w:rsidR="00CF42BD" w:rsidRPr="00CF42BD" w:rsidRDefault="00CF42BD" w:rsidP="00452B85">
      <w:pPr>
        <w:numPr>
          <w:ilvl w:val="0"/>
          <w:numId w:val="41"/>
        </w:numPr>
        <w:ind w:left="357" w:hanging="357"/>
      </w:pPr>
      <w:r w:rsidRPr="00CF42BD">
        <w:t>PIRSA has not been able to prevent the likely risk of serious harm with remedial action.</w:t>
      </w:r>
    </w:p>
    <w:p w14:paraId="28D1FA49" w14:textId="75EAAA77" w:rsidR="00CF42BD" w:rsidRPr="00CF42BD" w:rsidRDefault="00CF42BD" w:rsidP="00CF42BD">
      <w:r w:rsidRPr="00CF42BD">
        <w:t>If personal information is lost in circumstances where subsequent unauthorised access to, or unauthorised disclosure of the information, is unlikely, there is no</w:t>
      </w:r>
      <w:r w:rsidR="002557CE">
        <w:t xml:space="preserve"> eligible data breach</w:t>
      </w:r>
      <w:r w:rsidRPr="00CF42BD">
        <w:t xml:space="preserve"> and the processes described in section</w:t>
      </w:r>
      <w:r w:rsidR="00E42FFD">
        <w:t xml:space="preserve"> 3.16.3</w:t>
      </w:r>
      <w:r w:rsidRPr="00CF42BD">
        <w:t xml:space="preserve"> are not mandated. For example, if the personal information is remotely deleted before an unauthorised person could access the information, or if the information is encrypted to a high standard making unauthorised access or disclosure unlikely, then there is no eligible data breach. Refer sections</w:t>
      </w:r>
      <w:r w:rsidR="00E42FFD">
        <w:t xml:space="preserve"> 3.16.4</w:t>
      </w:r>
      <w:r w:rsidRPr="00CF42BD">
        <w:t xml:space="preserve"> and</w:t>
      </w:r>
      <w:r w:rsidR="00E42FFD">
        <w:t xml:space="preserve"> 3.16.5</w:t>
      </w:r>
      <w:r w:rsidRPr="00CF42BD">
        <w:t xml:space="preserve"> for more information on notification processes and considerations in such instances.</w:t>
      </w:r>
    </w:p>
    <w:p w14:paraId="1A7B8F2C" w14:textId="77777777" w:rsidR="00CF42BD" w:rsidRDefault="00CF42BD" w:rsidP="00CF42BD">
      <w:pPr>
        <w:pStyle w:val="Heading3"/>
        <w:tabs>
          <w:tab w:val="clear" w:pos="720"/>
        </w:tabs>
        <w:ind w:left="1134" w:hanging="1134"/>
      </w:pPr>
      <w:bookmarkStart w:id="36" w:name="_Toc75788919"/>
      <w:r>
        <w:t>Eligible data breach notification process</w:t>
      </w:r>
      <w:bookmarkEnd w:id="36"/>
    </w:p>
    <w:p w14:paraId="11305DDC" w14:textId="6E6E717F" w:rsidR="00CF42BD" w:rsidRPr="00CF42BD" w:rsidRDefault="00CF42BD" w:rsidP="00CF42BD">
      <w:pPr>
        <w:spacing w:after="240"/>
        <w:rPr>
          <w:szCs w:val="22"/>
        </w:rPr>
      </w:pPr>
      <w:r w:rsidRPr="00CF42BD">
        <w:rPr>
          <w:szCs w:val="22"/>
        </w:rPr>
        <w:t>Where an</w:t>
      </w:r>
      <w:r w:rsidR="002557CE">
        <w:rPr>
          <w:szCs w:val="22"/>
        </w:rPr>
        <w:t xml:space="preserve"> eligible data breach</w:t>
      </w:r>
      <w:r w:rsidRPr="00CF42BD">
        <w:rPr>
          <w:szCs w:val="22"/>
        </w:rPr>
        <w:t xml:space="preserve"> has been discovered, the following mandated data breach notification processes </w:t>
      </w:r>
      <w:r w:rsidRPr="00CF42BD">
        <w:rPr>
          <w:b/>
          <w:szCs w:val="22"/>
        </w:rPr>
        <w:t>must</w:t>
      </w:r>
      <w:r w:rsidRPr="00CF42BD">
        <w:rPr>
          <w:szCs w:val="22"/>
        </w:rPr>
        <w:t xml:space="preserve"> be undertaken:</w:t>
      </w:r>
    </w:p>
    <w:p w14:paraId="078D705B" w14:textId="77777777" w:rsidR="00CF42BD" w:rsidRPr="00CF42BD" w:rsidRDefault="00CF42BD" w:rsidP="00452B85">
      <w:pPr>
        <w:keepNext/>
        <w:numPr>
          <w:ilvl w:val="0"/>
          <w:numId w:val="43"/>
        </w:numPr>
        <w:spacing w:after="120"/>
        <w:outlineLvl w:val="3"/>
        <w:rPr>
          <w:b/>
          <w:szCs w:val="22"/>
          <w:lang w:val="en-NZ"/>
        </w:rPr>
      </w:pPr>
      <w:bookmarkStart w:id="37" w:name="_Notification_of_eligible"/>
      <w:bookmarkEnd w:id="37"/>
      <w:r w:rsidRPr="00CF42BD">
        <w:rPr>
          <w:b/>
          <w:szCs w:val="22"/>
          <w:lang w:val="en-NZ"/>
        </w:rPr>
        <w:t>Notification of eligible data breaches containing tax file number (TFN) information</w:t>
      </w:r>
    </w:p>
    <w:p w14:paraId="581C05B5" w14:textId="77777777" w:rsidR="00CF42BD" w:rsidRPr="00CF42BD" w:rsidRDefault="00CF42BD" w:rsidP="00CF42BD">
      <w:pPr>
        <w:spacing w:after="120"/>
        <w:rPr>
          <w:szCs w:val="22"/>
        </w:rPr>
      </w:pPr>
      <w:r w:rsidRPr="00CF42BD">
        <w:rPr>
          <w:szCs w:val="22"/>
        </w:rPr>
        <w:t xml:space="preserve">If an eligible data breach containing tax file number (TFN) information </w:t>
      </w:r>
      <w:r w:rsidRPr="00CF42BD">
        <w:t>that connects with the identity of an individual</w:t>
      </w:r>
      <w:r w:rsidRPr="00CF42BD">
        <w:rPr>
          <w:szCs w:val="22"/>
        </w:rPr>
        <w:t xml:space="preserve"> has been discovered, PIRSA must notify the:</w:t>
      </w:r>
    </w:p>
    <w:p w14:paraId="4613E8DD" w14:textId="77777777" w:rsidR="00CF42BD" w:rsidRPr="00CF42BD" w:rsidRDefault="00CF42BD" w:rsidP="00452B85">
      <w:pPr>
        <w:numPr>
          <w:ilvl w:val="0"/>
          <w:numId w:val="42"/>
        </w:numPr>
        <w:spacing w:after="120"/>
        <w:rPr>
          <w:szCs w:val="22"/>
        </w:rPr>
      </w:pPr>
      <w:r w:rsidRPr="00CF42BD">
        <w:rPr>
          <w:szCs w:val="22"/>
        </w:rPr>
        <w:t>PIRSA Agency Security Executive immediately</w:t>
      </w:r>
    </w:p>
    <w:p w14:paraId="04D946A6" w14:textId="77777777" w:rsidR="00CF42BD" w:rsidRPr="00CF42BD" w:rsidRDefault="00CF42BD" w:rsidP="00452B85">
      <w:pPr>
        <w:numPr>
          <w:ilvl w:val="0"/>
          <w:numId w:val="44"/>
        </w:numPr>
        <w:spacing w:after="120"/>
        <w:rPr>
          <w:szCs w:val="22"/>
        </w:rPr>
      </w:pPr>
      <w:r w:rsidRPr="00CF42BD">
        <w:rPr>
          <w:szCs w:val="22"/>
        </w:rPr>
        <w:t>PIRSA Chief Executive (who will determine whether the relevant Minister/s should be notified)</w:t>
      </w:r>
    </w:p>
    <w:p w14:paraId="1E77F20C" w14:textId="77777777" w:rsidR="00CF42BD" w:rsidRPr="00CF42BD" w:rsidRDefault="00CF42BD" w:rsidP="00452B85">
      <w:pPr>
        <w:numPr>
          <w:ilvl w:val="0"/>
          <w:numId w:val="42"/>
        </w:numPr>
        <w:spacing w:after="120"/>
        <w:rPr>
          <w:szCs w:val="22"/>
        </w:rPr>
      </w:pPr>
      <w:r w:rsidRPr="00CF42BD">
        <w:rPr>
          <w:szCs w:val="22"/>
        </w:rPr>
        <w:t>individuals or organisations affected</w:t>
      </w:r>
    </w:p>
    <w:p w14:paraId="7A8D827C" w14:textId="37980861" w:rsidR="00CF42BD" w:rsidRPr="00CF42BD" w:rsidRDefault="00B07363" w:rsidP="00452B85">
      <w:pPr>
        <w:numPr>
          <w:ilvl w:val="0"/>
          <w:numId w:val="42"/>
        </w:numPr>
        <w:spacing w:after="120"/>
        <w:rPr>
          <w:szCs w:val="22"/>
        </w:rPr>
      </w:pPr>
      <w:hyperlink r:id="rId123" w:anchor="how-to-notify" w:history="1">
        <w:r w:rsidR="00CF42BD" w:rsidRPr="00CF42BD">
          <w:rPr>
            <w:color w:val="0000FF"/>
            <w:szCs w:val="22"/>
            <w:u w:val="single"/>
          </w:rPr>
          <w:t>Office of the Australian Information Commissioner</w:t>
        </w:r>
      </w:hyperlink>
      <w:r w:rsidR="00CF42BD" w:rsidRPr="00CF42BD">
        <w:rPr>
          <w:szCs w:val="22"/>
        </w:rPr>
        <w:t>, within 30 calendar days of the breach being discovered</w:t>
      </w:r>
    </w:p>
    <w:p w14:paraId="21D3BDDE" w14:textId="5E864FCC" w:rsidR="00CF42BD" w:rsidRPr="00CF42BD" w:rsidRDefault="00B07363" w:rsidP="00452B85">
      <w:pPr>
        <w:numPr>
          <w:ilvl w:val="0"/>
          <w:numId w:val="42"/>
        </w:numPr>
        <w:spacing w:after="240"/>
        <w:ind w:left="357" w:hanging="357"/>
        <w:rPr>
          <w:szCs w:val="22"/>
        </w:rPr>
      </w:pPr>
      <w:hyperlink r:id="rId124" w:history="1">
        <w:r w:rsidR="00394EE4">
          <w:rPr>
            <w:rStyle w:val="Hyperlink"/>
            <w:lang w:val="en" w:eastAsia="en-AU"/>
          </w:rPr>
          <w:t>Privacy Committee of SA</w:t>
        </w:r>
      </w:hyperlink>
    </w:p>
    <w:p w14:paraId="5327BA00" w14:textId="3AB80FC4" w:rsidR="00CF42BD" w:rsidRPr="00CF42BD" w:rsidRDefault="00CF42BD" w:rsidP="00CF42BD">
      <w:pPr>
        <w:rPr>
          <w:szCs w:val="22"/>
        </w:rPr>
      </w:pPr>
      <w:r w:rsidRPr="00CF42BD">
        <w:rPr>
          <w:b/>
          <w:szCs w:val="22"/>
        </w:rPr>
        <w:t>Note:</w:t>
      </w:r>
      <w:r w:rsidRPr="00CF42BD">
        <w:rPr>
          <w:szCs w:val="22"/>
        </w:rPr>
        <w:t xml:space="preserve"> the notification provided to the above individuals or organisations about TFN information must contain specific information prescribed in the </w:t>
      </w:r>
      <w:hyperlink r:id="rId125" w:history="1">
        <w:r w:rsidRPr="00CF42BD">
          <w:rPr>
            <w:i/>
            <w:color w:val="0000FF"/>
            <w:szCs w:val="22"/>
            <w:u w:val="single"/>
          </w:rPr>
          <w:t>Australian Government Notifiable Data Breaches Scheme</w:t>
        </w:r>
      </w:hyperlink>
      <w:r w:rsidRPr="00CF42BD">
        <w:rPr>
          <w:szCs w:val="22"/>
        </w:rPr>
        <w:t xml:space="preserve"> and </w:t>
      </w:r>
      <w:hyperlink r:id="rId126" w:history="1">
        <w:r w:rsidRPr="00CF42BD">
          <w:rPr>
            <w:i/>
            <w:color w:val="0000FF"/>
            <w:szCs w:val="22"/>
            <w:u w:val="single"/>
          </w:rPr>
          <w:t>Australian Government Notifiable Data Breach Form</w:t>
        </w:r>
      </w:hyperlink>
      <w:r w:rsidRPr="00CF42BD">
        <w:rPr>
          <w:szCs w:val="22"/>
        </w:rPr>
        <w:t xml:space="preserve"> required to be reported to the </w:t>
      </w:r>
      <w:hyperlink r:id="rId127" w:anchor="how-to-notify" w:history="1">
        <w:r w:rsidRPr="00CF42BD">
          <w:rPr>
            <w:color w:val="0000FF"/>
            <w:szCs w:val="22"/>
            <w:u w:val="single"/>
          </w:rPr>
          <w:t>Office of the Australian Information Commissioner</w:t>
        </w:r>
      </w:hyperlink>
      <w:r w:rsidRPr="00CF42BD">
        <w:rPr>
          <w:szCs w:val="22"/>
        </w:rPr>
        <w:t>, including recommendations about the steps individuals should take in response to the data breach.</w:t>
      </w:r>
    </w:p>
    <w:p w14:paraId="36176F5D" w14:textId="77777777" w:rsidR="00CF42BD" w:rsidRPr="00CF42BD" w:rsidRDefault="00CF42BD" w:rsidP="00452B85">
      <w:pPr>
        <w:keepNext/>
        <w:numPr>
          <w:ilvl w:val="0"/>
          <w:numId w:val="43"/>
        </w:numPr>
        <w:spacing w:after="120"/>
        <w:outlineLvl w:val="3"/>
        <w:rPr>
          <w:b/>
          <w:szCs w:val="22"/>
          <w:lang w:val="en-NZ"/>
        </w:rPr>
      </w:pPr>
      <w:r w:rsidRPr="00CF42BD">
        <w:rPr>
          <w:b/>
          <w:szCs w:val="22"/>
          <w:lang w:val="en-NZ"/>
        </w:rPr>
        <w:t>Notification of eligible data breaches containing personal information (excluding tax file number (TFN) information)</w:t>
      </w:r>
    </w:p>
    <w:p w14:paraId="3C1802B3" w14:textId="0E06BE99" w:rsidR="00CF42BD" w:rsidRPr="00CF42BD" w:rsidRDefault="00CF42BD" w:rsidP="00CF42BD">
      <w:pPr>
        <w:spacing w:after="120"/>
        <w:rPr>
          <w:szCs w:val="22"/>
        </w:rPr>
      </w:pPr>
      <w:r w:rsidRPr="00CF42BD">
        <w:rPr>
          <w:szCs w:val="22"/>
        </w:rPr>
        <w:t>If an eligible data breach containing</w:t>
      </w:r>
      <w:r w:rsidR="002557CE">
        <w:rPr>
          <w:szCs w:val="22"/>
        </w:rPr>
        <w:t xml:space="preserve"> personal information </w:t>
      </w:r>
      <w:r w:rsidRPr="00CF42BD">
        <w:rPr>
          <w:b/>
          <w:szCs w:val="22"/>
        </w:rPr>
        <w:t>excluding</w:t>
      </w:r>
      <w:r w:rsidRPr="00CF42BD">
        <w:rPr>
          <w:szCs w:val="22"/>
        </w:rPr>
        <w:t xml:space="preserve"> TFN information has been discovered, PIRSA must notify the:</w:t>
      </w:r>
    </w:p>
    <w:p w14:paraId="002C648C" w14:textId="77777777" w:rsidR="00CF42BD" w:rsidRPr="00CF42BD" w:rsidRDefault="00CF42BD" w:rsidP="00452B85">
      <w:pPr>
        <w:numPr>
          <w:ilvl w:val="0"/>
          <w:numId w:val="44"/>
        </w:numPr>
        <w:spacing w:after="120"/>
        <w:rPr>
          <w:szCs w:val="22"/>
        </w:rPr>
      </w:pPr>
      <w:r w:rsidRPr="00CF42BD">
        <w:rPr>
          <w:szCs w:val="22"/>
        </w:rPr>
        <w:t>PIRSA Agency Security Executive immediately</w:t>
      </w:r>
    </w:p>
    <w:p w14:paraId="421A0854" w14:textId="77777777" w:rsidR="00CF42BD" w:rsidRPr="00CF42BD" w:rsidRDefault="00CF42BD" w:rsidP="00452B85">
      <w:pPr>
        <w:numPr>
          <w:ilvl w:val="0"/>
          <w:numId w:val="44"/>
        </w:numPr>
        <w:spacing w:after="120"/>
        <w:rPr>
          <w:szCs w:val="22"/>
        </w:rPr>
      </w:pPr>
      <w:r w:rsidRPr="00CF42BD">
        <w:rPr>
          <w:szCs w:val="22"/>
        </w:rPr>
        <w:t>PIRSA Chief Executive (who will determine whether the relevant Minister/s are to be notified)</w:t>
      </w:r>
    </w:p>
    <w:p w14:paraId="7BBE6491" w14:textId="77777777" w:rsidR="00CF42BD" w:rsidRPr="00CF42BD" w:rsidRDefault="00CF42BD" w:rsidP="00452B85">
      <w:pPr>
        <w:numPr>
          <w:ilvl w:val="0"/>
          <w:numId w:val="44"/>
        </w:numPr>
        <w:spacing w:after="120"/>
        <w:rPr>
          <w:szCs w:val="22"/>
        </w:rPr>
      </w:pPr>
      <w:r w:rsidRPr="00CF42BD">
        <w:rPr>
          <w:szCs w:val="22"/>
        </w:rPr>
        <w:t>individuals or organisations affected</w:t>
      </w:r>
    </w:p>
    <w:p w14:paraId="52250609" w14:textId="4241A646" w:rsidR="00CF42BD" w:rsidRPr="00CF42BD" w:rsidRDefault="00B07363" w:rsidP="00452B85">
      <w:pPr>
        <w:numPr>
          <w:ilvl w:val="0"/>
          <w:numId w:val="44"/>
        </w:numPr>
        <w:rPr>
          <w:szCs w:val="22"/>
        </w:rPr>
      </w:pPr>
      <w:hyperlink r:id="rId128" w:history="1">
        <w:r w:rsidR="00394EE4">
          <w:rPr>
            <w:rStyle w:val="Hyperlink"/>
            <w:lang w:val="en" w:eastAsia="en-AU"/>
          </w:rPr>
          <w:t>Privacy Committee of SA</w:t>
        </w:r>
      </w:hyperlink>
      <w:r w:rsidR="00CF42BD" w:rsidRPr="00CF42BD">
        <w:rPr>
          <w:szCs w:val="22"/>
        </w:rPr>
        <w:t>.</w:t>
      </w:r>
    </w:p>
    <w:p w14:paraId="71656EBE" w14:textId="77777777" w:rsidR="00CF42BD" w:rsidRDefault="00CF42BD" w:rsidP="00CF42BD">
      <w:pPr>
        <w:pStyle w:val="Heading3"/>
        <w:tabs>
          <w:tab w:val="clear" w:pos="720"/>
        </w:tabs>
        <w:ind w:left="1134" w:hanging="1134"/>
      </w:pPr>
      <w:bookmarkStart w:id="38" w:name="_Toc75788920"/>
      <w:r>
        <w:t>Low risk data breach notification process</w:t>
      </w:r>
      <w:bookmarkEnd w:id="38"/>
    </w:p>
    <w:p w14:paraId="5B56694E" w14:textId="77777777" w:rsidR="00CF42BD" w:rsidRPr="00CF42BD" w:rsidRDefault="00CF42BD" w:rsidP="00CF42BD">
      <w:pPr>
        <w:spacing w:after="120"/>
        <w:rPr>
          <w:szCs w:val="22"/>
        </w:rPr>
      </w:pPr>
      <w:r w:rsidRPr="00CF42BD">
        <w:rPr>
          <w:szCs w:val="22"/>
        </w:rPr>
        <w:t xml:space="preserve">Where a </w:t>
      </w:r>
      <w:proofErr w:type="gramStart"/>
      <w:r w:rsidRPr="00CF42BD">
        <w:rPr>
          <w:szCs w:val="22"/>
        </w:rPr>
        <w:t>low risk</w:t>
      </w:r>
      <w:proofErr w:type="gramEnd"/>
      <w:r w:rsidRPr="00CF42BD">
        <w:rPr>
          <w:szCs w:val="22"/>
        </w:rPr>
        <w:t xml:space="preserve"> breach has been discovered and it is determined that notification is required, PIRSA must notify the:</w:t>
      </w:r>
    </w:p>
    <w:p w14:paraId="1D12BFF6" w14:textId="77777777" w:rsidR="00CF42BD" w:rsidRPr="00CF42BD" w:rsidRDefault="00CF42BD" w:rsidP="00452B85">
      <w:pPr>
        <w:numPr>
          <w:ilvl w:val="0"/>
          <w:numId w:val="45"/>
        </w:numPr>
        <w:spacing w:after="120"/>
        <w:rPr>
          <w:szCs w:val="22"/>
        </w:rPr>
      </w:pPr>
      <w:r w:rsidRPr="00CF42BD">
        <w:rPr>
          <w:szCs w:val="22"/>
        </w:rPr>
        <w:t>PIRSA Agency Security Executive immediately</w:t>
      </w:r>
    </w:p>
    <w:p w14:paraId="735B060C" w14:textId="77777777" w:rsidR="00CF42BD" w:rsidRPr="00CF42BD" w:rsidRDefault="00CF42BD" w:rsidP="00452B85">
      <w:pPr>
        <w:numPr>
          <w:ilvl w:val="0"/>
          <w:numId w:val="44"/>
        </w:numPr>
        <w:spacing w:after="120"/>
        <w:rPr>
          <w:szCs w:val="22"/>
        </w:rPr>
      </w:pPr>
      <w:r w:rsidRPr="00CF42BD">
        <w:rPr>
          <w:szCs w:val="22"/>
        </w:rPr>
        <w:t>PIRSA Chief Executive (who will determine whether the relevant individuals and organisations affected by the data breach and/or relevant Minister/s are to be notified)</w:t>
      </w:r>
    </w:p>
    <w:p w14:paraId="0603F7B8" w14:textId="6B949DA0" w:rsidR="00CF42BD" w:rsidRPr="00CF42BD" w:rsidRDefault="00B07363" w:rsidP="00452B85">
      <w:pPr>
        <w:numPr>
          <w:ilvl w:val="0"/>
          <w:numId w:val="45"/>
        </w:numPr>
        <w:rPr>
          <w:szCs w:val="22"/>
        </w:rPr>
      </w:pPr>
      <w:hyperlink r:id="rId129" w:history="1">
        <w:r w:rsidR="00394EE4">
          <w:rPr>
            <w:rStyle w:val="Hyperlink"/>
            <w:lang w:val="en" w:eastAsia="en-AU"/>
          </w:rPr>
          <w:t>Privacy Committee of SA</w:t>
        </w:r>
      </w:hyperlink>
      <w:r w:rsidR="00394EE4">
        <w:rPr>
          <w:lang w:val="en" w:eastAsia="en-AU"/>
        </w:rPr>
        <w:t>.</w:t>
      </w:r>
      <w:r w:rsidR="00394EE4" w:rsidRPr="00CF42BD">
        <w:rPr>
          <w:szCs w:val="22"/>
        </w:rPr>
        <w:t xml:space="preserve"> </w:t>
      </w:r>
    </w:p>
    <w:p w14:paraId="6142FCF9" w14:textId="77777777" w:rsidR="00CF42BD" w:rsidRDefault="00CF42BD" w:rsidP="00CF42BD">
      <w:pPr>
        <w:pStyle w:val="Heading3"/>
        <w:tabs>
          <w:tab w:val="clear" w:pos="720"/>
        </w:tabs>
        <w:ind w:left="1134" w:hanging="1134"/>
      </w:pPr>
      <w:bookmarkStart w:id="39" w:name="_Toc75788921"/>
      <w:r>
        <w:t>Other data breach notification process considerations</w:t>
      </w:r>
      <w:bookmarkEnd w:id="39"/>
    </w:p>
    <w:p w14:paraId="61EFBFF6" w14:textId="77777777" w:rsidR="00CF42BD" w:rsidRPr="00CF42BD" w:rsidRDefault="00CF42BD" w:rsidP="00CF42BD">
      <w:pPr>
        <w:rPr>
          <w:szCs w:val="22"/>
        </w:rPr>
      </w:pPr>
      <w:r w:rsidRPr="00CF42BD">
        <w:rPr>
          <w:szCs w:val="22"/>
        </w:rPr>
        <w:t>Notifying parties affected by a data breach is considered good practice.  It can promote open and transparent government; assist in rebuilding public trust in government institutions; and enable individuals and organisations to exercise control over their personal information and security.</w:t>
      </w:r>
    </w:p>
    <w:p w14:paraId="45A42299" w14:textId="77777777" w:rsidR="00CF42BD" w:rsidRPr="00CF42BD" w:rsidRDefault="00CF42BD" w:rsidP="00CF42BD">
      <w:pPr>
        <w:rPr>
          <w:szCs w:val="22"/>
        </w:rPr>
      </w:pPr>
      <w:r w:rsidRPr="00CF42BD">
        <w:rPr>
          <w:szCs w:val="22"/>
        </w:rPr>
        <w:t>The decision on who and how to notify needs to be made on a case-by-case basis, dependent on the circumstances and nature of the data breach; and the outcomes of the data breach risk assessment conducted.</w:t>
      </w:r>
    </w:p>
    <w:p w14:paraId="44D02671" w14:textId="77777777" w:rsidR="00CF42BD" w:rsidRPr="00CF42BD" w:rsidRDefault="00CF42BD" w:rsidP="00CF42BD">
      <w:pPr>
        <w:spacing w:after="120"/>
        <w:rPr>
          <w:szCs w:val="22"/>
        </w:rPr>
      </w:pPr>
      <w:r w:rsidRPr="00CF42BD">
        <w:rPr>
          <w:szCs w:val="22"/>
        </w:rPr>
        <w:t>Consideration is to be given whether the following additional organisations need to be notified of the data breach</w:t>
      </w:r>
      <w:r w:rsidRPr="00CF42BD">
        <w:rPr>
          <w:iCs/>
          <w:szCs w:val="22"/>
        </w:rPr>
        <w:t>:</w:t>
      </w:r>
    </w:p>
    <w:p w14:paraId="005F953F" w14:textId="3F6FE6EE" w:rsidR="00CF42BD" w:rsidRPr="00CF42BD" w:rsidRDefault="00CF42BD" w:rsidP="00452B85">
      <w:pPr>
        <w:numPr>
          <w:ilvl w:val="0"/>
          <w:numId w:val="46"/>
        </w:numPr>
        <w:spacing w:after="120"/>
        <w:rPr>
          <w:szCs w:val="22"/>
        </w:rPr>
      </w:pPr>
      <w:r w:rsidRPr="00CF42BD">
        <w:rPr>
          <w:szCs w:val="22"/>
        </w:rPr>
        <w:t xml:space="preserve">if the data breach may be a result of criminal actions, the </w:t>
      </w:r>
      <w:hyperlink r:id="rId130" w:history="1">
        <w:r w:rsidRPr="00CF42BD">
          <w:rPr>
            <w:color w:val="0000FF"/>
            <w:szCs w:val="22"/>
            <w:u w:val="single"/>
          </w:rPr>
          <w:t>SA Police</w:t>
        </w:r>
      </w:hyperlink>
      <w:r w:rsidRPr="00CF42BD">
        <w:rPr>
          <w:szCs w:val="22"/>
        </w:rPr>
        <w:t xml:space="preserve"> should be notified as soon as practicable. </w:t>
      </w:r>
      <w:r w:rsidRPr="00CF42BD">
        <w:rPr>
          <w:b/>
          <w:szCs w:val="22"/>
        </w:rPr>
        <w:t>Note:</w:t>
      </w:r>
      <w:r w:rsidRPr="00CF42BD">
        <w:rPr>
          <w:szCs w:val="22"/>
        </w:rPr>
        <w:t xml:space="preserve"> Delay the notification to those affected by the data breach until advice from the SA Police is given, as notification may compromise a criminal investigation</w:t>
      </w:r>
    </w:p>
    <w:p w14:paraId="6DED3D58" w14:textId="62382F64" w:rsidR="00CF42BD" w:rsidRPr="00CF42BD" w:rsidRDefault="00CF42BD" w:rsidP="00452B85">
      <w:pPr>
        <w:numPr>
          <w:ilvl w:val="0"/>
          <w:numId w:val="46"/>
        </w:numPr>
        <w:spacing w:after="120"/>
        <w:rPr>
          <w:szCs w:val="22"/>
        </w:rPr>
      </w:pPr>
      <w:r w:rsidRPr="00CF42BD">
        <w:rPr>
          <w:szCs w:val="22"/>
        </w:rPr>
        <w:t xml:space="preserve">other law enforcement agencies, internal investigation units, across government response organisations and other regulatory bodies (including </w:t>
      </w:r>
      <w:hyperlink r:id="rId131" w:history="1">
        <w:r w:rsidRPr="00CF42BD">
          <w:rPr>
            <w:color w:val="0000FF"/>
            <w:szCs w:val="22"/>
            <w:u w:val="single"/>
          </w:rPr>
          <w:t>Australian Securities and Investment Commission</w:t>
        </w:r>
      </w:hyperlink>
      <w:r w:rsidRPr="00CF42BD">
        <w:rPr>
          <w:szCs w:val="22"/>
        </w:rPr>
        <w:t xml:space="preserve">, </w:t>
      </w:r>
      <w:hyperlink r:id="rId132" w:history="1">
        <w:r w:rsidRPr="00CF42BD">
          <w:rPr>
            <w:color w:val="0000FF"/>
            <w:szCs w:val="22"/>
            <w:u w:val="single"/>
          </w:rPr>
          <w:t>Australian Competition and Consumer Commission</w:t>
        </w:r>
      </w:hyperlink>
      <w:r w:rsidRPr="00CF42BD">
        <w:rPr>
          <w:szCs w:val="22"/>
        </w:rPr>
        <w:t xml:space="preserve">, and </w:t>
      </w:r>
      <w:hyperlink r:id="rId133" w:history="1">
        <w:r w:rsidRPr="00CF42BD">
          <w:rPr>
            <w:color w:val="0000FF"/>
            <w:szCs w:val="22"/>
            <w:u w:val="single"/>
          </w:rPr>
          <w:t>Australian Communications and Media Authority</w:t>
        </w:r>
      </w:hyperlink>
      <w:r w:rsidRPr="00CF42BD">
        <w:rPr>
          <w:szCs w:val="22"/>
        </w:rPr>
        <w:t xml:space="preserve">), as required by relevant legislation or policy. </w:t>
      </w:r>
      <w:r w:rsidRPr="00CF42BD">
        <w:rPr>
          <w:b/>
          <w:szCs w:val="22"/>
        </w:rPr>
        <w:t>Note:</w:t>
      </w:r>
      <w:r w:rsidRPr="00CF42BD">
        <w:rPr>
          <w:szCs w:val="22"/>
        </w:rPr>
        <w:t xml:space="preserve"> Where law enforcement authorities are investigating the data breach, the investigating authority must be consulted before making details of the data breach public to avoid compromising any investigation</w:t>
      </w:r>
    </w:p>
    <w:p w14:paraId="4157404C" w14:textId="4233AC3B" w:rsidR="00CF42BD" w:rsidRPr="00CF42BD" w:rsidRDefault="00CF42BD" w:rsidP="00452B85">
      <w:pPr>
        <w:numPr>
          <w:ilvl w:val="0"/>
          <w:numId w:val="46"/>
        </w:numPr>
        <w:spacing w:after="120"/>
        <w:rPr>
          <w:szCs w:val="22"/>
        </w:rPr>
      </w:pPr>
      <w:r w:rsidRPr="00CF42BD">
        <w:rPr>
          <w:szCs w:val="22"/>
        </w:rPr>
        <w:t>if the breach involves information stored or communicated electronically, the data breach must be reported as a cyber security incident to the SA Office for ICT and Digital Government Cyber Security Watch Desk (refer to sections ‘</w:t>
      </w:r>
      <w:r w:rsidRPr="00761BE8">
        <w:rPr>
          <w:szCs w:val="22"/>
        </w:rPr>
        <w:t>6.7</w:t>
      </w:r>
      <w:r w:rsidRPr="00CF42BD">
        <w:rPr>
          <w:szCs w:val="22"/>
        </w:rPr>
        <w:t xml:space="preserve"> Security incident reporting’ and ‘</w:t>
      </w:r>
      <w:r w:rsidRPr="00761BE8">
        <w:rPr>
          <w:szCs w:val="22"/>
        </w:rPr>
        <w:t>6.8</w:t>
      </w:r>
      <w:r w:rsidRPr="00CF42BD">
        <w:rPr>
          <w:szCs w:val="22"/>
        </w:rPr>
        <w:t xml:space="preserve"> Security incident investigations’ of the </w:t>
      </w:r>
      <w:hyperlink r:id="rId134" w:history="1">
        <w:r w:rsidRPr="00CF42BD">
          <w:rPr>
            <w:i/>
            <w:color w:val="0000FF"/>
            <w:szCs w:val="22"/>
            <w:u w:val="single"/>
          </w:rPr>
          <w:t>PIRSA Protective Security Policy GO P 005</w:t>
        </w:r>
      </w:hyperlink>
      <w:r w:rsidRPr="00CF42BD">
        <w:rPr>
          <w:szCs w:val="22"/>
        </w:rPr>
        <w:t xml:space="preserve">; and the </w:t>
      </w:r>
      <w:hyperlink r:id="rId135" w:history="1">
        <w:r w:rsidRPr="00CF42BD">
          <w:rPr>
            <w:i/>
            <w:color w:val="0000FF"/>
            <w:u w:val="single"/>
          </w:rPr>
          <w:t>PIRSA ICT Cyber Security Incident Reporting Procedure IM R 010</w:t>
        </w:r>
      </w:hyperlink>
      <w:r w:rsidRPr="00CF42BD">
        <w:rPr>
          <w:szCs w:val="22"/>
        </w:rPr>
        <w:t xml:space="preserve"> for more information. </w:t>
      </w:r>
      <w:r w:rsidRPr="00CF42BD">
        <w:rPr>
          <w:iCs/>
          <w:szCs w:val="22"/>
        </w:rPr>
        <w:t xml:space="preserve">Note: these PIRSA links are only accessible to SA Public Sector employees on the SA Government </w:t>
      </w:r>
      <w:proofErr w:type="spellStart"/>
      <w:r w:rsidRPr="00CF42BD">
        <w:rPr>
          <w:iCs/>
          <w:szCs w:val="22"/>
        </w:rPr>
        <w:t>StateNet</w:t>
      </w:r>
      <w:proofErr w:type="spellEnd"/>
      <w:r w:rsidRPr="00CF42BD">
        <w:rPr>
          <w:iCs/>
          <w:szCs w:val="22"/>
        </w:rPr>
        <w:t xml:space="preserve"> or PIRSA IT Networks)</w:t>
      </w:r>
      <w:r w:rsidRPr="00CF42BD">
        <w:rPr>
          <w:szCs w:val="22"/>
        </w:rPr>
        <w:t>. If required, the Cyber Security Watch Desk</w:t>
      </w:r>
      <w:r w:rsidR="001D4144">
        <w:rPr>
          <w:szCs w:val="22"/>
        </w:rPr>
        <w:t xml:space="preserve"> </w:t>
      </w:r>
      <w:r w:rsidRPr="00CF42BD">
        <w:rPr>
          <w:szCs w:val="22"/>
        </w:rPr>
        <w:t>can provide advice and assistance on the ICT aspects of managing the data breach and preventative measures</w:t>
      </w:r>
    </w:p>
    <w:p w14:paraId="4B4A780E" w14:textId="536320E9" w:rsidR="00CF42BD" w:rsidRPr="00CF42BD" w:rsidRDefault="00B07363" w:rsidP="00452B85">
      <w:pPr>
        <w:numPr>
          <w:ilvl w:val="0"/>
          <w:numId w:val="46"/>
        </w:numPr>
        <w:spacing w:after="120"/>
        <w:rPr>
          <w:szCs w:val="22"/>
        </w:rPr>
      </w:pPr>
      <w:hyperlink r:id="rId136" w:history="1">
        <w:r w:rsidR="00CF42BD" w:rsidRPr="00CF42BD">
          <w:rPr>
            <w:color w:val="0000FF"/>
            <w:szCs w:val="22"/>
            <w:u w:val="single"/>
          </w:rPr>
          <w:t>SA Government Chief Information Security Officer</w:t>
        </w:r>
      </w:hyperlink>
    </w:p>
    <w:p w14:paraId="02EC7FC4" w14:textId="1CF25D71" w:rsidR="00CF42BD" w:rsidRPr="00CF42BD" w:rsidRDefault="00B07363" w:rsidP="00452B85">
      <w:pPr>
        <w:numPr>
          <w:ilvl w:val="0"/>
          <w:numId w:val="46"/>
        </w:numPr>
        <w:spacing w:after="120"/>
        <w:rPr>
          <w:szCs w:val="22"/>
        </w:rPr>
      </w:pPr>
      <w:hyperlink r:id="rId137" w:history="1">
        <w:r w:rsidR="00CF42BD" w:rsidRPr="00CF42BD">
          <w:rPr>
            <w:color w:val="0000FF"/>
            <w:szCs w:val="22"/>
            <w:u w:val="single"/>
          </w:rPr>
          <w:t>State Records of SA</w:t>
        </w:r>
      </w:hyperlink>
    </w:p>
    <w:p w14:paraId="45EE2B0A" w14:textId="34DF6FBD" w:rsidR="00CF42BD" w:rsidRPr="00CF42BD" w:rsidRDefault="00CF42BD" w:rsidP="00452B85">
      <w:pPr>
        <w:numPr>
          <w:ilvl w:val="0"/>
          <w:numId w:val="46"/>
        </w:numPr>
        <w:spacing w:after="120"/>
        <w:rPr>
          <w:szCs w:val="22"/>
        </w:rPr>
      </w:pPr>
      <w:r w:rsidRPr="00CF42BD">
        <w:rPr>
          <w:szCs w:val="22"/>
        </w:rPr>
        <w:t xml:space="preserve">any other organisation that is the source of the information that was compromised, </w:t>
      </w:r>
      <w:proofErr w:type="spellStart"/>
      <w:r w:rsidRPr="00CF42BD">
        <w:rPr>
          <w:szCs w:val="22"/>
        </w:rPr>
        <w:t>eg</w:t>
      </w:r>
      <w:proofErr w:type="spellEnd"/>
      <w:r w:rsidRPr="00CF42BD">
        <w:rPr>
          <w:szCs w:val="22"/>
        </w:rPr>
        <w:t>:</w:t>
      </w:r>
    </w:p>
    <w:p w14:paraId="5CF5F83F" w14:textId="5AAD92DC" w:rsidR="00CF42BD" w:rsidRPr="00CF42BD" w:rsidRDefault="00CF42BD" w:rsidP="00452B85">
      <w:pPr>
        <w:numPr>
          <w:ilvl w:val="1"/>
          <w:numId w:val="46"/>
        </w:numPr>
        <w:spacing w:after="120"/>
        <w:ind w:left="709" w:hanging="283"/>
        <w:rPr>
          <w:szCs w:val="22"/>
        </w:rPr>
      </w:pPr>
      <w:r w:rsidRPr="00CF42BD">
        <w:rPr>
          <w:szCs w:val="22"/>
        </w:rPr>
        <w:t xml:space="preserve">Australian Taxation Office in the case of </w:t>
      </w:r>
      <w:r w:rsidR="001D4144">
        <w:rPr>
          <w:szCs w:val="22"/>
        </w:rPr>
        <w:t>TFNs</w:t>
      </w:r>
    </w:p>
    <w:p w14:paraId="63418305" w14:textId="77777777" w:rsidR="00CF42BD" w:rsidRPr="00CF42BD" w:rsidRDefault="00CF42BD" w:rsidP="00452B85">
      <w:pPr>
        <w:numPr>
          <w:ilvl w:val="1"/>
          <w:numId w:val="46"/>
        </w:numPr>
        <w:spacing w:after="120"/>
        <w:ind w:left="709" w:hanging="283"/>
        <w:rPr>
          <w:szCs w:val="22"/>
        </w:rPr>
      </w:pPr>
      <w:r w:rsidRPr="00CF42BD">
        <w:rPr>
          <w:szCs w:val="22"/>
        </w:rPr>
        <w:t>Medicare in the case of Medicare numbers</w:t>
      </w:r>
    </w:p>
    <w:p w14:paraId="634C3380" w14:textId="77777777" w:rsidR="00CF42BD" w:rsidRPr="00CF42BD" w:rsidRDefault="00CF42BD" w:rsidP="00452B85">
      <w:pPr>
        <w:numPr>
          <w:ilvl w:val="1"/>
          <w:numId w:val="46"/>
        </w:numPr>
        <w:spacing w:after="120"/>
        <w:ind w:left="709" w:hanging="283"/>
        <w:rPr>
          <w:szCs w:val="22"/>
        </w:rPr>
      </w:pPr>
      <w:r w:rsidRPr="00CF42BD">
        <w:rPr>
          <w:szCs w:val="22"/>
        </w:rPr>
        <w:t>credit card companies or financial institutions in the case of credit cards or banking information.</w:t>
      </w:r>
    </w:p>
    <w:p w14:paraId="7D60A9C9" w14:textId="77777777" w:rsidR="00CF42BD" w:rsidRPr="00CF42BD" w:rsidRDefault="00CF42BD" w:rsidP="00CF42BD">
      <w:pPr>
        <w:spacing w:after="120"/>
        <w:ind w:left="360"/>
        <w:rPr>
          <w:szCs w:val="22"/>
        </w:rPr>
      </w:pPr>
      <w:r w:rsidRPr="00CF42BD">
        <w:rPr>
          <w:szCs w:val="22"/>
        </w:rPr>
        <w:t>These organisations may be able to assist in notifying individuals or reducing the impact on those affected</w:t>
      </w:r>
    </w:p>
    <w:p w14:paraId="005E80A1" w14:textId="18F786E1" w:rsidR="00CF42BD" w:rsidRPr="00CF42BD" w:rsidRDefault="00CF42BD" w:rsidP="00452B85">
      <w:pPr>
        <w:numPr>
          <w:ilvl w:val="0"/>
          <w:numId w:val="46"/>
        </w:numPr>
        <w:spacing w:after="120"/>
        <w:rPr>
          <w:szCs w:val="22"/>
        </w:rPr>
      </w:pPr>
      <w:r w:rsidRPr="00CF42BD">
        <w:rPr>
          <w:szCs w:val="22"/>
        </w:rPr>
        <w:t xml:space="preserve">insurers such as </w:t>
      </w:r>
      <w:hyperlink r:id="rId138" w:anchor="SAicorp" w:history="1">
        <w:r w:rsidRPr="00CF42BD">
          <w:rPr>
            <w:color w:val="0000FF"/>
            <w:szCs w:val="22"/>
            <w:u w:val="single"/>
          </w:rPr>
          <w:t>SAICORP</w:t>
        </w:r>
      </w:hyperlink>
      <w:r w:rsidRPr="00CF42BD">
        <w:rPr>
          <w:szCs w:val="22"/>
        </w:rPr>
        <w:t xml:space="preserve"> or others if required by contractual obligations, or to access cyber risk insurance</w:t>
      </w:r>
    </w:p>
    <w:p w14:paraId="447956A9" w14:textId="1A25098B" w:rsidR="00CF42BD" w:rsidRPr="00CF42BD" w:rsidRDefault="00CF42BD" w:rsidP="00452B85">
      <w:pPr>
        <w:numPr>
          <w:ilvl w:val="0"/>
          <w:numId w:val="46"/>
        </w:numPr>
        <w:rPr>
          <w:szCs w:val="22"/>
        </w:rPr>
      </w:pPr>
      <w:r w:rsidRPr="00CF42BD">
        <w:rPr>
          <w:szCs w:val="22"/>
        </w:rPr>
        <w:t>other internal or external parties (</w:t>
      </w:r>
      <w:proofErr w:type="spellStart"/>
      <w:proofErr w:type="gramStart"/>
      <w:r w:rsidRPr="00CF42BD">
        <w:rPr>
          <w:szCs w:val="22"/>
        </w:rPr>
        <w:t>eg</w:t>
      </w:r>
      <w:proofErr w:type="spellEnd"/>
      <w:proofErr w:type="gramEnd"/>
      <w:r w:rsidRPr="00CF42BD">
        <w:rPr>
          <w:szCs w:val="22"/>
        </w:rPr>
        <w:t xml:space="preserve"> other PIRSA business divisions, government departments, unions or other employee representatives).</w:t>
      </w:r>
    </w:p>
    <w:p w14:paraId="7DFE77BF" w14:textId="6AFE1C82" w:rsidR="00CF42BD" w:rsidRDefault="00CF42BD" w:rsidP="00CF42BD">
      <w:pPr>
        <w:rPr>
          <w:szCs w:val="22"/>
        </w:rPr>
      </w:pPr>
      <w:r w:rsidRPr="00CF42BD">
        <w:rPr>
          <w:szCs w:val="22"/>
        </w:rPr>
        <w:t xml:space="preserve">Refer to the </w:t>
      </w:r>
      <w:hyperlink r:id="rId139" w:history="1">
        <w:r w:rsidR="00DF605B">
          <w:rPr>
            <w:i/>
            <w:iCs/>
            <w:color w:val="0000FF"/>
            <w:szCs w:val="22"/>
            <w:u w:val="single"/>
          </w:rPr>
          <w:t>DPC Personal Information Data Breaches Guideline</w:t>
        </w:r>
      </w:hyperlink>
      <w:r w:rsidRPr="00CF42BD">
        <w:rPr>
          <w:szCs w:val="22"/>
        </w:rPr>
        <w:t xml:space="preserve"> for further guidance.</w:t>
      </w:r>
    </w:p>
    <w:p w14:paraId="379D05F8" w14:textId="77777777" w:rsidR="00CF42BD" w:rsidRDefault="00CF42BD" w:rsidP="00CF42BD">
      <w:pPr>
        <w:pStyle w:val="Heading3"/>
        <w:tabs>
          <w:tab w:val="clear" w:pos="720"/>
        </w:tabs>
        <w:ind w:left="1134" w:hanging="1134"/>
        <w:rPr>
          <w:szCs w:val="22"/>
        </w:rPr>
      </w:pPr>
      <w:bookmarkStart w:id="40" w:name="_Toc75788922"/>
      <w:r>
        <w:rPr>
          <w:szCs w:val="22"/>
        </w:rPr>
        <w:t>Information to be included in data breach notifications</w:t>
      </w:r>
      <w:bookmarkEnd w:id="40"/>
    </w:p>
    <w:p w14:paraId="1DFAD084" w14:textId="77777777" w:rsidR="00CF42BD" w:rsidRPr="00CF42BD" w:rsidRDefault="00CF42BD" w:rsidP="00CF42BD">
      <w:pPr>
        <w:spacing w:after="120"/>
        <w:rPr>
          <w:szCs w:val="22"/>
        </w:rPr>
      </w:pPr>
      <w:r w:rsidRPr="00CF42BD">
        <w:rPr>
          <w:szCs w:val="22"/>
        </w:rPr>
        <w:t>The information included in the data breach notification should help those affected to reduce or prevent any harm that could be caused by the breach. This includes:</w:t>
      </w:r>
    </w:p>
    <w:p w14:paraId="3A1E0E21" w14:textId="77777777" w:rsidR="00CF42BD" w:rsidRPr="00CF42BD" w:rsidRDefault="00CF42BD" w:rsidP="00452B85">
      <w:pPr>
        <w:numPr>
          <w:ilvl w:val="0"/>
          <w:numId w:val="45"/>
        </w:numPr>
        <w:spacing w:after="120"/>
        <w:rPr>
          <w:szCs w:val="22"/>
        </w:rPr>
      </w:pPr>
      <w:r w:rsidRPr="00CF42BD">
        <w:rPr>
          <w:szCs w:val="22"/>
        </w:rPr>
        <w:t>the identity of the agency</w:t>
      </w:r>
    </w:p>
    <w:p w14:paraId="2E10C7FA" w14:textId="77777777" w:rsidR="00CF42BD" w:rsidRPr="00CF42BD" w:rsidRDefault="00CF42BD" w:rsidP="00452B85">
      <w:pPr>
        <w:numPr>
          <w:ilvl w:val="0"/>
          <w:numId w:val="45"/>
        </w:numPr>
        <w:spacing w:after="120"/>
        <w:rPr>
          <w:szCs w:val="22"/>
        </w:rPr>
      </w:pPr>
      <w:r w:rsidRPr="00CF42BD">
        <w:rPr>
          <w:szCs w:val="22"/>
        </w:rPr>
        <w:t>a description of the data breach</w:t>
      </w:r>
    </w:p>
    <w:p w14:paraId="54D4A04E" w14:textId="77777777" w:rsidR="00CF42BD" w:rsidRPr="00CF42BD" w:rsidRDefault="00CF42BD" w:rsidP="00452B85">
      <w:pPr>
        <w:numPr>
          <w:ilvl w:val="0"/>
          <w:numId w:val="45"/>
        </w:numPr>
        <w:spacing w:after="120"/>
        <w:rPr>
          <w:szCs w:val="22"/>
        </w:rPr>
      </w:pPr>
      <w:r w:rsidRPr="00CF42BD">
        <w:rPr>
          <w:szCs w:val="22"/>
        </w:rPr>
        <w:t>the type of information disclosed</w:t>
      </w:r>
    </w:p>
    <w:p w14:paraId="7C16AC0B" w14:textId="77777777" w:rsidR="00CF42BD" w:rsidRPr="00CF42BD" w:rsidRDefault="00CF42BD" w:rsidP="00452B85">
      <w:pPr>
        <w:numPr>
          <w:ilvl w:val="0"/>
          <w:numId w:val="45"/>
        </w:numPr>
        <w:spacing w:after="120"/>
        <w:rPr>
          <w:szCs w:val="22"/>
        </w:rPr>
      </w:pPr>
      <w:r w:rsidRPr="00CF42BD">
        <w:rPr>
          <w:szCs w:val="22"/>
        </w:rPr>
        <w:t>what has been done to respond to the incident and reduce harm</w:t>
      </w:r>
    </w:p>
    <w:p w14:paraId="0CD32ECA" w14:textId="77777777" w:rsidR="00CF42BD" w:rsidRPr="00CF42BD" w:rsidRDefault="00CF42BD" w:rsidP="00452B85">
      <w:pPr>
        <w:numPr>
          <w:ilvl w:val="0"/>
          <w:numId w:val="45"/>
        </w:numPr>
        <w:spacing w:after="120"/>
        <w:rPr>
          <w:szCs w:val="22"/>
        </w:rPr>
      </w:pPr>
      <w:r w:rsidRPr="00CF42BD">
        <w:rPr>
          <w:szCs w:val="22"/>
        </w:rPr>
        <w:t>assistance available to those affected and steps they can take to reduce harm</w:t>
      </w:r>
    </w:p>
    <w:p w14:paraId="1CB6BA8D" w14:textId="77777777" w:rsidR="00CF42BD" w:rsidRPr="00CF42BD" w:rsidRDefault="00CF42BD" w:rsidP="00452B85">
      <w:pPr>
        <w:numPr>
          <w:ilvl w:val="0"/>
          <w:numId w:val="45"/>
        </w:numPr>
        <w:spacing w:after="120"/>
        <w:rPr>
          <w:szCs w:val="22"/>
        </w:rPr>
      </w:pPr>
      <w:r w:rsidRPr="00CF42BD">
        <w:rPr>
          <w:szCs w:val="22"/>
        </w:rPr>
        <w:t>sources of information that could assist those affected</w:t>
      </w:r>
    </w:p>
    <w:p w14:paraId="291F6B6C" w14:textId="77777777" w:rsidR="00CF42BD" w:rsidRPr="00CF42BD" w:rsidRDefault="00CF42BD" w:rsidP="00452B85">
      <w:pPr>
        <w:numPr>
          <w:ilvl w:val="0"/>
          <w:numId w:val="45"/>
        </w:numPr>
        <w:spacing w:after="120"/>
        <w:rPr>
          <w:szCs w:val="22"/>
        </w:rPr>
      </w:pPr>
      <w:r w:rsidRPr="00CF42BD">
        <w:rPr>
          <w:szCs w:val="22"/>
        </w:rPr>
        <w:t>contact information for the agency where those affected can get more information or address concerns</w:t>
      </w:r>
    </w:p>
    <w:p w14:paraId="3568CA8D" w14:textId="77777777" w:rsidR="00CF42BD" w:rsidRPr="00CF42BD" w:rsidRDefault="00CF42BD" w:rsidP="00452B85">
      <w:pPr>
        <w:numPr>
          <w:ilvl w:val="0"/>
          <w:numId w:val="45"/>
        </w:numPr>
        <w:spacing w:after="120"/>
        <w:rPr>
          <w:szCs w:val="22"/>
        </w:rPr>
      </w:pPr>
      <w:r w:rsidRPr="00CF42BD">
        <w:rPr>
          <w:szCs w:val="22"/>
        </w:rPr>
        <w:t>whether the incident has been notified to a regulator or other external party</w:t>
      </w:r>
    </w:p>
    <w:p w14:paraId="102F6588" w14:textId="77777777" w:rsidR="00CF42BD" w:rsidRPr="00CF42BD" w:rsidRDefault="00CF42BD" w:rsidP="00452B85">
      <w:pPr>
        <w:numPr>
          <w:ilvl w:val="0"/>
          <w:numId w:val="45"/>
        </w:numPr>
        <w:ind w:left="357" w:hanging="357"/>
        <w:rPr>
          <w:szCs w:val="22"/>
        </w:rPr>
      </w:pPr>
      <w:r w:rsidRPr="00CF42BD">
        <w:rPr>
          <w:szCs w:val="22"/>
        </w:rPr>
        <w:t>how individuals can lodge a complaint.</w:t>
      </w:r>
    </w:p>
    <w:p w14:paraId="0556D1E0" w14:textId="77777777" w:rsidR="00CF42BD" w:rsidRPr="00CF42BD" w:rsidRDefault="00CF42BD" w:rsidP="00CF42BD">
      <w:pPr>
        <w:rPr>
          <w:szCs w:val="22"/>
        </w:rPr>
      </w:pPr>
      <w:r w:rsidRPr="00CF42BD">
        <w:rPr>
          <w:szCs w:val="22"/>
        </w:rPr>
        <w:t>Where appropriate, legal advice on information to be included in data breach notifications should be obtained to ensure any legal or security implications are appropriately considered.</w:t>
      </w:r>
    </w:p>
    <w:p w14:paraId="6EBE2C14" w14:textId="47172765" w:rsidR="00CF42BD" w:rsidRPr="00CF42BD" w:rsidRDefault="00CF42BD" w:rsidP="00CF42BD">
      <w:pPr>
        <w:rPr>
          <w:szCs w:val="22"/>
        </w:rPr>
      </w:pPr>
      <w:r w:rsidRPr="00CF42BD">
        <w:rPr>
          <w:b/>
          <w:szCs w:val="22"/>
        </w:rPr>
        <w:t>Note:</w:t>
      </w:r>
      <w:r w:rsidRPr="00CF42BD">
        <w:rPr>
          <w:szCs w:val="22"/>
        </w:rPr>
        <w:t xml:space="preserve"> An </w:t>
      </w:r>
      <w:hyperlink r:id="rId140" w:history="1">
        <w:r w:rsidRPr="00CF42BD">
          <w:rPr>
            <w:i/>
            <w:color w:val="0000FF"/>
            <w:szCs w:val="22"/>
            <w:u w:val="single"/>
          </w:rPr>
          <w:t>Australian Government Notifiable Data Breach Form</w:t>
        </w:r>
      </w:hyperlink>
      <w:r w:rsidRPr="00CF42BD">
        <w:rPr>
          <w:szCs w:val="22"/>
        </w:rPr>
        <w:t xml:space="preserve"> must be completed where an</w:t>
      </w:r>
      <w:r w:rsidR="00B167C8">
        <w:rPr>
          <w:szCs w:val="22"/>
        </w:rPr>
        <w:t xml:space="preserve"> eligible data breach involving TFN information</w:t>
      </w:r>
      <w:r w:rsidRPr="00CF42BD">
        <w:rPr>
          <w:szCs w:val="22"/>
        </w:rPr>
        <w:t xml:space="preserve"> must be reported to the </w:t>
      </w:r>
      <w:hyperlink r:id="rId141" w:anchor="how-to-notify" w:history="1">
        <w:r w:rsidRPr="00CF42BD">
          <w:rPr>
            <w:color w:val="0000FF"/>
            <w:szCs w:val="22"/>
            <w:u w:val="single"/>
          </w:rPr>
          <w:t>Office of the Australian Information Commissioner</w:t>
        </w:r>
      </w:hyperlink>
      <w:r w:rsidRPr="00CF42BD">
        <w:rPr>
          <w:szCs w:val="22"/>
        </w:rPr>
        <w:t>.</w:t>
      </w:r>
    </w:p>
    <w:p w14:paraId="10ADF3D4" w14:textId="77777777" w:rsidR="00CF42BD" w:rsidRDefault="00CF42BD" w:rsidP="00CF42BD">
      <w:pPr>
        <w:pStyle w:val="Heading3"/>
        <w:tabs>
          <w:tab w:val="clear" w:pos="720"/>
        </w:tabs>
        <w:ind w:left="1134" w:hanging="1134"/>
        <w:rPr>
          <w:szCs w:val="22"/>
        </w:rPr>
      </w:pPr>
      <w:bookmarkStart w:id="41" w:name="_Toc75788923"/>
      <w:r>
        <w:rPr>
          <w:szCs w:val="22"/>
        </w:rPr>
        <w:t>Reviewing existing data breach preventative measures and response processes</w:t>
      </w:r>
      <w:bookmarkEnd w:id="41"/>
      <w:r>
        <w:rPr>
          <w:szCs w:val="22"/>
        </w:rPr>
        <w:t xml:space="preserve"> </w:t>
      </w:r>
    </w:p>
    <w:p w14:paraId="7C6FC987" w14:textId="77777777" w:rsidR="00CF42BD" w:rsidRPr="00CF42BD" w:rsidRDefault="00CF42BD" w:rsidP="00CF42BD">
      <w:pPr>
        <w:rPr>
          <w:szCs w:val="22"/>
        </w:rPr>
      </w:pPr>
      <w:r w:rsidRPr="00CF42BD">
        <w:rPr>
          <w:szCs w:val="22"/>
        </w:rPr>
        <w:t>Following the discovery of a data breach, relevant PIRSA preventative measures and response processes (including physical, cyber, personnel and procurement security controls included in PIRSA policies, procedures, guidelines, business processes and systems) must be reviewed to prevent future breaches as part of a continuous improvement cycle.</w:t>
      </w:r>
    </w:p>
    <w:p w14:paraId="6793451D" w14:textId="2258B1B9" w:rsidR="00CF42BD" w:rsidRPr="00CF42BD" w:rsidRDefault="00CF42BD" w:rsidP="00CF42BD">
      <w:pPr>
        <w:rPr>
          <w:szCs w:val="22"/>
        </w:rPr>
      </w:pPr>
      <w:r w:rsidRPr="00CF42BD">
        <w:rPr>
          <w:szCs w:val="22"/>
        </w:rPr>
        <w:t>Refer section</w:t>
      </w:r>
      <w:r w:rsidR="00761BE8">
        <w:rPr>
          <w:szCs w:val="22"/>
        </w:rPr>
        <w:t xml:space="preserve"> 3.5</w:t>
      </w:r>
      <w:r w:rsidRPr="00CF42BD">
        <w:rPr>
          <w:color w:val="0000FF"/>
          <w:szCs w:val="22"/>
        </w:rPr>
        <w:t xml:space="preserve"> </w:t>
      </w:r>
      <w:r w:rsidRPr="00CF42BD">
        <w:rPr>
          <w:szCs w:val="22"/>
        </w:rPr>
        <w:t>for further information to prevent occurrences of data breaches.</w:t>
      </w:r>
    </w:p>
    <w:p w14:paraId="17CF5A28" w14:textId="6508B6CF" w:rsidR="00CF42BD" w:rsidRPr="00CF42BD" w:rsidRDefault="00CF42BD" w:rsidP="00CF42BD">
      <w:pPr>
        <w:rPr>
          <w:szCs w:val="22"/>
        </w:rPr>
      </w:pPr>
      <w:r w:rsidRPr="00CF42BD">
        <w:rPr>
          <w:szCs w:val="22"/>
        </w:rPr>
        <w:t xml:space="preserve">Consideration is also to be given to including the above data breach notification requirements in contracts if a service provider or other </w:t>
      </w:r>
      <w:proofErr w:type="gramStart"/>
      <w:r w:rsidRPr="00CF42BD">
        <w:rPr>
          <w:szCs w:val="22"/>
        </w:rPr>
        <w:t>third party</w:t>
      </w:r>
      <w:proofErr w:type="gramEnd"/>
      <w:r w:rsidRPr="00CF42BD">
        <w:rPr>
          <w:szCs w:val="22"/>
        </w:rPr>
        <w:t xml:space="preserve"> processes personal information, including </w:t>
      </w:r>
      <w:r w:rsidR="001D4144">
        <w:rPr>
          <w:szCs w:val="22"/>
        </w:rPr>
        <w:t>T</w:t>
      </w:r>
      <w:r w:rsidRPr="00CF42BD">
        <w:rPr>
          <w:szCs w:val="22"/>
        </w:rPr>
        <w:t>FN information, on PIRSA’s behalf (refer to section</w:t>
      </w:r>
      <w:r w:rsidR="00761BE8">
        <w:rPr>
          <w:szCs w:val="22"/>
        </w:rPr>
        <w:t xml:space="preserve"> 3.9</w:t>
      </w:r>
      <w:r w:rsidRPr="00CF42BD">
        <w:rPr>
          <w:szCs w:val="22"/>
        </w:rPr>
        <w:t xml:space="preserve"> for more information).</w:t>
      </w:r>
    </w:p>
    <w:p w14:paraId="470EAB8E" w14:textId="17ABD137" w:rsidR="006D343D" w:rsidRPr="00A238DA" w:rsidRDefault="00CF42BD" w:rsidP="00E260DB">
      <w:pPr>
        <w:rPr>
          <w:color w:val="000000" w:themeColor="text1"/>
        </w:rPr>
      </w:pPr>
      <w:r w:rsidRPr="00CF42BD">
        <w:rPr>
          <w:szCs w:val="22"/>
        </w:rPr>
        <w:t xml:space="preserve">Further information on the </w:t>
      </w:r>
      <w:hyperlink r:id="rId142" w:history="1">
        <w:r w:rsidRPr="00CF42BD">
          <w:rPr>
            <w:i/>
            <w:color w:val="0000FF"/>
            <w:szCs w:val="22"/>
            <w:u w:val="single"/>
          </w:rPr>
          <w:t>Australian Government Notifiable Data Breaches Scheme</w:t>
        </w:r>
      </w:hyperlink>
      <w:r w:rsidRPr="00CF42BD">
        <w:rPr>
          <w:szCs w:val="22"/>
        </w:rPr>
        <w:t xml:space="preserve">, </w:t>
      </w:r>
      <w:hyperlink r:id="rId143" w:history="1">
        <w:r w:rsidRPr="00CF42BD">
          <w:rPr>
            <w:i/>
            <w:color w:val="0000FF"/>
            <w:szCs w:val="22"/>
            <w:u w:val="single"/>
          </w:rPr>
          <w:t>Australian Government Notifiable Data Breach Form</w:t>
        </w:r>
      </w:hyperlink>
      <w:r w:rsidRPr="00CF42BD">
        <w:rPr>
          <w:szCs w:val="22"/>
        </w:rPr>
        <w:t xml:space="preserve"> and other data breach notification requirements, processes and exceptions to notification obligations, can be accessed from the </w:t>
      </w:r>
      <w:hyperlink r:id="rId144" w:history="1">
        <w:r w:rsidRPr="00CF42BD">
          <w:rPr>
            <w:i/>
            <w:color w:val="0000FF"/>
            <w:u w:val="single"/>
          </w:rPr>
          <w:t>Australian Government Office of the Australian Information Commissioner website</w:t>
        </w:r>
      </w:hyperlink>
      <w:r w:rsidRPr="00CF42BD">
        <w:rPr>
          <w:i/>
        </w:rPr>
        <w:t xml:space="preserve"> </w:t>
      </w:r>
      <w:r w:rsidRPr="00CF42BD">
        <w:t>and</w:t>
      </w:r>
      <w:r w:rsidRPr="00CF42BD">
        <w:rPr>
          <w:i/>
        </w:rPr>
        <w:t xml:space="preserve"> </w:t>
      </w:r>
      <w:bookmarkStart w:id="42" w:name="_Toc35145202"/>
      <w:bookmarkStart w:id="43" w:name="_Toc112029967"/>
      <w:bookmarkStart w:id="44" w:name="_Toc137433836"/>
      <w:bookmarkStart w:id="45" w:name="_Toc139088324"/>
      <w:bookmarkEnd w:id="12"/>
      <w:bookmarkEnd w:id="13"/>
      <w:bookmarkEnd w:id="14"/>
      <w:bookmarkEnd w:id="15"/>
      <w:r w:rsidR="006D343D" w:rsidRPr="00343454">
        <w:t xml:space="preserve">Roles and </w:t>
      </w:r>
      <w:r w:rsidR="006D1046" w:rsidRPr="00343454">
        <w:t>R</w:t>
      </w:r>
      <w:r w:rsidR="0042278E" w:rsidRPr="00343454">
        <w:t>esponsibilities</w:t>
      </w:r>
      <w:bookmarkEnd w:id="42"/>
      <w:bookmarkEnd w:id="43"/>
      <w:bookmarkEnd w:id="44"/>
      <w:bookmarkEnd w:id="45"/>
    </w:p>
    <w:tbl>
      <w:tblPr>
        <w:tblW w:w="9072" w:type="dxa"/>
        <w:tblInd w:w="108" w:type="dxa"/>
        <w:tblBorders>
          <w:top w:val="single" w:sz="8" w:space="0" w:color="A6A6A6" w:themeColor="background1" w:themeShade="A6"/>
          <w:bottom w:val="single" w:sz="8" w:space="0" w:color="A6A6A6" w:themeColor="background1" w:themeShade="A6"/>
          <w:insideH w:val="single" w:sz="8" w:space="0" w:color="A6A6A6" w:themeColor="background1" w:themeShade="A6"/>
        </w:tblBorders>
        <w:tblLayout w:type="fixed"/>
        <w:tblLook w:val="0000" w:firstRow="0" w:lastRow="0" w:firstColumn="0" w:lastColumn="0" w:noHBand="0" w:noVBand="0"/>
        <w:tblCaption w:val="Roles and Responsibilities table"/>
        <w:tblDescription w:val="This table lists responsibilities assigned to specific roles relating to this PPGS document."/>
      </w:tblPr>
      <w:tblGrid>
        <w:gridCol w:w="1980"/>
        <w:gridCol w:w="7092"/>
      </w:tblGrid>
      <w:tr w:rsidR="0028223D" w:rsidRPr="0028223D" w14:paraId="7031D21A" w14:textId="77777777" w:rsidTr="0096597E">
        <w:trPr>
          <w:trHeight w:hRule="exact" w:val="567"/>
          <w:tblHeader/>
        </w:trPr>
        <w:tc>
          <w:tcPr>
            <w:tcW w:w="1980" w:type="dxa"/>
            <w:shd w:val="clear" w:color="auto" w:fill="00427A"/>
          </w:tcPr>
          <w:p w14:paraId="18D84DB1" w14:textId="77777777" w:rsidR="008C0E2E" w:rsidRPr="0028223D" w:rsidRDefault="0042134B" w:rsidP="000160A8">
            <w:pPr>
              <w:pStyle w:val="Table1"/>
              <w:rPr>
                <w:b/>
                <w:color w:val="FFFFFF" w:themeColor="background1"/>
              </w:rPr>
            </w:pPr>
            <w:r w:rsidRPr="0028223D">
              <w:rPr>
                <w:b/>
                <w:color w:val="FFFFFF" w:themeColor="background1"/>
              </w:rPr>
              <w:t>Role</w:t>
            </w:r>
          </w:p>
        </w:tc>
        <w:tc>
          <w:tcPr>
            <w:tcW w:w="7092" w:type="dxa"/>
            <w:shd w:val="clear" w:color="auto" w:fill="00427A"/>
          </w:tcPr>
          <w:p w14:paraId="3D293061" w14:textId="77777777" w:rsidR="008C0E2E" w:rsidRPr="0028223D" w:rsidRDefault="0042134B" w:rsidP="000160A8">
            <w:pPr>
              <w:pStyle w:val="Table1"/>
              <w:rPr>
                <w:b/>
                <w:color w:val="FFFFFF" w:themeColor="background1"/>
              </w:rPr>
            </w:pPr>
            <w:r w:rsidRPr="0028223D">
              <w:rPr>
                <w:b/>
                <w:color w:val="FFFFFF" w:themeColor="background1"/>
              </w:rPr>
              <w:t>R</w:t>
            </w:r>
            <w:r w:rsidR="008C0E2E" w:rsidRPr="0028223D">
              <w:rPr>
                <w:b/>
                <w:color w:val="FFFFFF" w:themeColor="background1"/>
              </w:rPr>
              <w:t>esponsibilities</w:t>
            </w:r>
          </w:p>
        </w:tc>
      </w:tr>
      <w:tr w:rsidR="00E260DB" w:rsidRPr="00343454" w14:paraId="67103AC1" w14:textId="77777777" w:rsidTr="00E260DB">
        <w:tblPrEx>
          <w:tblLook w:val="04A0" w:firstRow="1" w:lastRow="0" w:firstColumn="1" w:lastColumn="0" w:noHBand="0" w:noVBand="1"/>
        </w:tblPrEx>
        <w:tc>
          <w:tcPr>
            <w:tcW w:w="1980" w:type="dxa"/>
            <w:tcBorders>
              <w:top w:val="single" w:sz="4" w:space="0" w:color="auto"/>
              <w:bottom w:val="single" w:sz="4" w:space="0" w:color="auto"/>
            </w:tcBorders>
          </w:tcPr>
          <w:p w14:paraId="13CA78CA" w14:textId="75B5EA72" w:rsidR="00E260DB" w:rsidRPr="00343454" w:rsidRDefault="00E260DB" w:rsidP="00E260DB">
            <w:pPr>
              <w:pStyle w:val="Table1"/>
            </w:pPr>
            <w:r w:rsidRPr="00BD78C7">
              <w:t>Chief Executive</w:t>
            </w:r>
          </w:p>
        </w:tc>
        <w:tc>
          <w:tcPr>
            <w:tcW w:w="7092" w:type="dxa"/>
            <w:tcBorders>
              <w:top w:val="single" w:sz="4" w:space="0" w:color="auto"/>
              <w:bottom w:val="single" w:sz="4" w:space="0" w:color="auto"/>
            </w:tcBorders>
          </w:tcPr>
          <w:p w14:paraId="5988902F" w14:textId="5EF01DE9" w:rsidR="00E260DB" w:rsidRPr="00343454" w:rsidRDefault="00E260DB" w:rsidP="00E260DB">
            <w:pPr>
              <w:pStyle w:val="Tabletext"/>
              <w:numPr>
                <w:ilvl w:val="0"/>
                <w:numId w:val="19"/>
              </w:numPr>
              <w:spacing w:after="120"/>
              <w:ind w:left="357" w:hanging="357"/>
            </w:pPr>
            <w:r w:rsidRPr="00BD78C7">
              <w:rPr>
                <w:sz w:val="22"/>
                <w:szCs w:val="22"/>
              </w:rPr>
              <w:t>Approving and supporting this policy.</w:t>
            </w:r>
          </w:p>
        </w:tc>
      </w:tr>
      <w:tr w:rsidR="00E260DB" w:rsidRPr="00343454" w14:paraId="66E600E3" w14:textId="77777777" w:rsidTr="00E260DB">
        <w:tblPrEx>
          <w:tblLook w:val="04A0" w:firstRow="1" w:lastRow="0" w:firstColumn="1" w:lastColumn="0" w:noHBand="0" w:noVBand="1"/>
        </w:tblPrEx>
        <w:tc>
          <w:tcPr>
            <w:tcW w:w="1980" w:type="dxa"/>
            <w:tcBorders>
              <w:top w:val="single" w:sz="4" w:space="0" w:color="auto"/>
              <w:bottom w:val="single" w:sz="4" w:space="0" w:color="auto"/>
            </w:tcBorders>
          </w:tcPr>
          <w:p w14:paraId="7E7FCC1E" w14:textId="4CAB881E" w:rsidR="00E260DB" w:rsidRPr="00BD78C7" w:rsidRDefault="00E260DB" w:rsidP="00E260DB">
            <w:pPr>
              <w:pStyle w:val="Table1"/>
            </w:pPr>
            <w:r w:rsidRPr="00BD78C7">
              <w:t xml:space="preserve">Executive </w:t>
            </w:r>
            <w:r>
              <w:t>D</w:t>
            </w:r>
            <w:r w:rsidRPr="00BD78C7">
              <w:t>irectors</w:t>
            </w:r>
          </w:p>
        </w:tc>
        <w:tc>
          <w:tcPr>
            <w:tcW w:w="7092" w:type="dxa"/>
            <w:tcBorders>
              <w:top w:val="single" w:sz="4" w:space="0" w:color="auto"/>
              <w:bottom w:val="single" w:sz="4" w:space="0" w:color="auto"/>
            </w:tcBorders>
          </w:tcPr>
          <w:p w14:paraId="2396B10B" w14:textId="77777777" w:rsidR="00E260DB" w:rsidRPr="00BD78C7" w:rsidRDefault="00E260DB" w:rsidP="00E260DB">
            <w:pPr>
              <w:pStyle w:val="Tabletext"/>
              <w:numPr>
                <w:ilvl w:val="0"/>
                <w:numId w:val="48"/>
              </w:numPr>
              <w:spacing w:after="120"/>
              <w:rPr>
                <w:sz w:val="22"/>
                <w:szCs w:val="22"/>
              </w:rPr>
            </w:pPr>
            <w:r w:rsidRPr="00BD78C7">
              <w:rPr>
                <w:sz w:val="22"/>
                <w:szCs w:val="22"/>
              </w:rPr>
              <w:t xml:space="preserve">Implementing the policy (including communication, </w:t>
            </w:r>
            <w:proofErr w:type="gramStart"/>
            <w:r w:rsidRPr="00BD78C7">
              <w:rPr>
                <w:sz w:val="22"/>
                <w:szCs w:val="22"/>
              </w:rPr>
              <w:t>awareness</w:t>
            </w:r>
            <w:proofErr w:type="gramEnd"/>
            <w:r w:rsidRPr="00BD78C7">
              <w:rPr>
                <w:sz w:val="22"/>
                <w:szCs w:val="22"/>
              </w:rPr>
              <w:t xml:space="preserve"> and training); and ensuring compliance with the policy by all business division employees, contractors, customers and service providers.</w:t>
            </w:r>
          </w:p>
          <w:p w14:paraId="6712A845" w14:textId="77777777" w:rsidR="00E260DB" w:rsidRPr="00BD78C7" w:rsidRDefault="00E260DB" w:rsidP="00E260DB">
            <w:pPr>
              <w:pStyle w:val="Tabletext"/>
              <w:numPr>
                <w:ilvl w:val="0"/>
                <w:numId w:val="48"/>
              </w:numPr>
              <w:spacing w:after="120"/>
              <w:rPr>
                <w:sz w:val="22"/>
                <w:szCs w:val="22"/>
              </w:rPr>
            </w:pPr>
            <w:r w:rsidRPr="00BD78C7">
              <w:rPr>
                <w:sz w:val="22"/>
                <w:szCs w:val="22"/>
              </w:rPr>
              <w:t>Ensuring business division information custodians holding or controlling information assets containing personal information have implemented information security and privacy protocols to ensure such assets are protected and stored correctly; and that personal information is checked for accuracy before it is used or disclosed.</w:t>
            </w:r>
          </w:p>
          <w:p w14:paraId="07C68B98" w14:textId="5459B587" w:rsidR="00E260DB" w:rsidRPr="00BD78C7" w:rsidRDefault="00E260DB" w:rsidP="00E260DB">
            <w:pPr>
              <w:pStyle w:val="Tabletext"/>
              <w:numPr>
                <w:ilvl w:val="0"/>
                <w:numId w:val="19"/>
              </w:numPr>
              <w:spacing w:after="120"/>
              <w:ind w:left="357" w:hanging="357"/>
              <w:rPr>
                <w:sz w:val="22"/>
                <w:szCs w:val="22"/>
              </w:rPr>
            </w:pPr>
            <w:r w:rsidRPr="00BD78C7">
              <w:rPr>
                <w:sz w:val="22"/>
                <w:szCs w:val="22"/>
              </w:rPr>
              <w:t xml:space="preserve">Regularly reviewing and auditing the way that personal information is collected within their business divisions to ensure that the necessary controls are in place in line with the </w:t>
            </w:r>
            <w:hyperlink r:id="rId145" w:history="1">
              <w:r w:rsidR="00B05006" w:rsidRPr="00B167C8">
                <w:rPr>
                  <w:rStyle w:val="Hyperlink"/>
                  <w:i/>
                  <w:iCs/>
                  <w:sz w:val="22"/>
                  <w:szCs w:val="22"/>
                </w:rPr>
                <w:t>DPC Circular PC012</w:t>
              </w:r>
            </w:hyperlink>
            <w:r w:rsidRPr="00BD78C7">
              <w:rPr>
                <w:sz w:val="22"/>
                <w:szCs w:val="22"/>
              </w:rPr>
              <w:t xml:space="preserve">, </w:t>
            </w:r>
            <w:hyperlink r:id="rId146" w:history="1">
              <w:r w:rsidR="00AC0C9A" w:rsidRPr="00AC0C9A">
                <w:rPr>
                  <w:rStyle w:val="Hyperlink"/>
                  <w:i/>
                  <w:iCs/>
                  <w:sz w:val="22"/>
                  <w:szCs w:val="22"/>
                </w:rPr>
                <w:t>SA Government Privacy Guidelines for SA Government Websites and Online Applications</w:t>
              </w:r>
            </w:hyperlink>
            <w:r w:rsidR="00AC0C9A">
              <w:rPr>
                <w:i/>
                <w:iCs/>
                <w:szCs w:val="22"/>
              </w:rPr>
              <w:t xml:space="preserve"> </w:t>
            </w:r>
            <w:r w:rsidRPr="00BD78C7">
              <w:rPr>
                <w:sz w:val="22"/>
                <w:szCs w:val="22"/>
              </w:rPr>
              <w:t>and supporting</w:t>
            </w:r>
            <w:r w:rsidR="00DF605B">
              <w:rPr>
                <w:sz w:val="22"/>
                <w:szCs w:val="22"/>
              </w:rPr>
              <w:t xml:space="preserve"> SA Government privacy guideline information sheets</w:t>
            </w:r>
            <w:r w:rsidRPr="00BD78C7">
              <w:rPr>
                <w:sz w:val="22"/>
                <w:szCs w:val="22"/>
              </w:rPr>
              <w:t>, and requirements of this policy.</w:t>
            </w:r>
          </w:p>
        </w:tc>
      </w:tr>
      <w:tr w:rsidR="00E260DB" w:rsidRPr="00343454" w14:paraId="3F5DBF53" w14:textId="77777777" w:rsidTr="00E260DB">
        <w:tblPrEx>
          <w:tblLook w:val="04A0" w:firstRow="1" w:lastRow="0" w:firstColumn="1" w:lastColumn="0" w:noHBand="0" w:noVBand="1"/>
        </w:tblPrEx>
        <w:tc>
          <w:tcPr>
            <w:tcW w:w="1980" w:type="dxa"/>
            <w:tcBorders>
              <w:top w:val="single" w:sz="4" w:space="0" w:color="auto"/>
              <w:bottom w:val="single" w:sz="4" w:space="0" w:color="auto"/>
            </w:tcBorders>
          </w:tcPr>
          <w:p w14:paraId="2A5E1F71" w14:textId="1B43DAC4" w:rsidR="00E260DB" w:rsidRPr="00BD78C7" w:rsidRDefault="00E260DB" w:rsidP="00E260DB">
            <w:pPr>
              <w:pStyle w:val="Table1"/>
            </w:pPr>
            <w:r w:rsidRPr="00BD78C7">
              <w:t>PIRSA Freedom of Information and Privacy Officer</w:t>
            </w:r>
          </w:p>
        </w:tc>
        <w:tc>
          <w:tcPr>
            <w:tcW w:w="7092" w:type="dxa"/>
            <w:tcBorders>
              <w:top w:val="single" w:sz="4" w:space="0" w:color="auto"/>
              <w:bottom w:val="single" w:sz="4" w:space="0" w:color="auto"/>
            </w:tcBorders>
          </w:tcPr>
          <w:p w14:paraId="152C5B29" w14:textId="77777777" w:rsidR="00E260DB" w:rsidRPr="00BD78C7" w:rsidRDefault="00E260DB" w:rsidP="00E260DB">
            <w:pPr>
              <w:pStyle w:val="Tabletext"/>
              <w:numPr>
                <w:ilvl w:val="0"/>
                <w:numId w:val="49"/>
              </w:numPr>
              <w:spacing w:after="120"/>
              <w:rPr>
                <w:sz w:val="22"/>
                <w:szCs w:val="22"/>
              </w:rPr>
            </w:pPr>
            <w:r w:rsidRPr="00BD78C7">
              <w:rPr>
                <w:sz w:val="22"/>
                <w:szCs w:val="22"/>
              </w:rPr>
              <w:t>Providing policy advice and assistance, including interpreting policy requirements.</w:t>
            </w:r>
          </w:p>
          <w:p w14:paraId="77E8F722" w14:textId="1095DF8D" w:rsidR="00E260DB" w:rsidRPr="00BD78C7" w:rsidRDefault="00E260DB" w:rsidP="00E260DB">
            <w:pPr>
              <w:pStyle w:val="Tabletext"/>
              <w:numPr>
                <w:ilvl w:val="0"/>
                <w:numId w:val="19"/>
              </w:numPr>
              <w:spacing w:after="120"/>
              <w:ind w:left="357" w:hanging="357"/>
              <w:rPr>
                <w:sz w:val="22"/>
                <w:szCs w:val="22"/>
              </w:rPr>
            </w:pPr>
            <w:r w:rsidRPr="00BD78C7">
              <w:rPr>
                <w:sz w:val="22"/>
                <w:szCs w:val="22"/>
              </w:rPr>
              <w:t xml:space="preserve">Providing advice on requests for the release, use and sharing of information which are not covered by the normal operational procedures, legislative requirements or the procedures stated in the </w:t>
            </w:r>
            <w:hyperlink r:id="rId147" w:history="1">
              <w:r w:rsidR="00DF605B">
                <w:rPr>
                  <w:rStyle w:val="Hyperlink"/>
                  <w:sz w:val="22"/>
                  <w:szCs w:val="22"/>
                </w:rPr>
                <w:t>FOI Act</w:t>
              </w:r>
            </w:hyperlink>
            <w:r w:rsidRPr="00BD78C7">
              <w:rPr>
                <w:iCs/>
                <w:sz w:val="22"/>
                <w:szCs w:val="22"/>
              </w:rPr>
              <w:t>.</w:t>
            </w:r>
          </w:p>
        </w:tc>
      </w:tr>
      <w:tr w:rsidR="00E260DB" w:rsidRPr="00343454" w14:paraId="31E305CA" w14:textId="77777777" w:rsidTr="00E260DB">
        <w:tblPrEx>
          <w:tblLook w:val="04A0" w:firstRow="1" w:lastRow="0" w:firstColumn="1" w:lastColumn="0" w:noHBand="0" w:noVBand="1"/>
        </w:tblPrEx>
        <w:tc>
          <w:tcPr>
            <w:tcW w:w="1980" w:type="dxa"/>
            <w:tcBorders>
              <w:top w:val="single" w:sz="4" w:space="0" w:color="auto"/>
              <w:bottom w:val="single" w:sz="4" w:space="0" w:color="auto"/>
            </w:tcBorders>
          </w:tcPr>
          <w:p w14:paraId="61E8CCC4" w14:textId="2C2080B5" w:rsidR="00E260DB" w:rsidRPr="00BD78C7" w:rsidRDefault="00E260DB" w:rsidP="00E260DB">
            <w:pPr>
              <w:pStyle w:val="Table1"/>
            </w:pPr>
            <w:r w:rsidRPr="00BD78C7">
              <w:t xml:space="preserve">PIRSA </w:t>
            </w:r>
            <w:r w:rsidR="00DF605B">
              <w:t xml:space="preserve">information asset and ICT asset </w:t>
            </w:r>
            <w:r w:rsidRPr="00BD78C7">
              <w:t>custodians and business owners</w:t>
            </w:r>
          </w:p>
        </w:tc>
        <w:tc>
          <w:tcPr>
            <w:tcW w:w="7092" w:type="dxa"/>
            <w:tcBorders>
              <w:top w:val="single" w:sz="4" w:space="0" w:color="auto"/>
              <w:bottom w:val="single" w:sz="4" w:space="0" w:color="auto"/>
            </w:tcBorders>
          </w:tcPr>
          <w:p w14:paraId="64435CC9" w14:textId="77777777" w:rsidR="00E260DB" w:rsidRPr="00BD78C7" w:rsidRDefault="00E260DB" w:rsidP="00E260DB">
            <w:pPr>
              <w:pStyle w:val="Tabletext"/>
              <w:numPr>
                <w:ilvl w:val="0"/>
                <w:numId w:val="49"/>
              </w:numPr>
              <w:spacing w:after="120"/>
              <w:ind w:left="357" w:hanging="357"/>
              <w:rPr>
                <w:sz w:val="22"/>
                <w:szCs w:val="22"/>
              </w:rPr>
            </w:pPr>
            <w:r w:rsidRPr="00BD78C7">
              <w:rPr>
                <w:sz w:val="22"/>
                <w:szCs w:val="22"/>
              </w:rPr>
              <w:t xml:space="preserve">Acting in accordance with this policy to ensure information privacy when dealing with personal information of customers, </w:t>
            </w:r>
            <w:proofErr w:type="gramStart"/>
            <w:r w:rsidRPr="00BD78C7">
              <w:rPr>
                <w:sz w:val="22"/>
                <w:szCs w:val="22"/>
              </w:rPr>
              <w:t>employees</w:t>
            </w:r>
            <w:proofErr w:type="gramEnd"/>
            <w:r w:rsidRPr="00BD78C7">
              <w:rPr>
                <w:sz w:val="22"/>
                <w:szCs w:val="22"/>
              </w:rPr>
              <w:t xml:space="preserve"> and members of the public.</w:t>
            </w:r>
          </w:p>
          <w:p w14:paraId="074B77D2" w14:textId="77777777" w:rsidR="00E260DB" w:rsidRPr="00BD78C7" w:rsidRDefault="00E260DB" w:rsidP="00E260DB">
            <w:pPr>
              <w:pStyle w:val="Tabletext"/>
              <w:numPr>
                <w:ilvl w:val="0"/>
                <w:numId w:val="49"/>
              </w:numPr>
              <w:spacing w:after="120"/>
              <w:ind w:left="357" w:hanging="357"/>
              <w:rPr>
                <w:sz w:val="22"/>
                <w:szCs w:val="22"/>
              </w:rPr>
            </w:pPr>
            <w:r w:rsidRPr="00BD78C7">
              <w:rPr>
                <w:sz w:val="22"/>
                <w:szCs w:val="22"/>
              </w:rPr>
              <w:t xml:space="preserve">Ensuring that information assets containing personal information held, </w:t>
            </w:r>
            <w:proofErr w:type="gramStart"/>
            <w:r w:rsidRPr="00BD78C7">
              <w:rPr>
                <w:sz w:val="22"/>
                <w:szCs w:val="22"/>
              </w:rPr>
              <w:t>used</w:t>
            </w:r>
            <w:proofErr w:type="gramEnd"/>
            <w:r w:rsidRPr="00BD78C7">
              <w:rPr>
                <w:sz w:val="22"/>
                <w:szCs w:val="22"/>
              </w:rPr>
              <w:t xml:space="preserve"> or controlled are protected and stored correctly; and that personal information is checked for accuracy before it is collected, transmitted, solicited, published, used, shared or disclosed in accordance with this policy.</w:t>
            </w:r>
          </w:p>
          <w:p w14:paraId="75405CDF" w14:textId="77777777" w:rsidR="00E260DB" w:rsidRPr="00BD78C7" w:rsidRDefault="00E260DB" w:rsidP="00E260DB">
            <w:pPr>
              <w:pStyle w:val="Policytext"/>
              <w:numPr>
                <w:ilvl w:val="0"/>
                <w:numId w:val="49"/>
              </w:numPr>
              <w:spacing w:after="120"/>
              <w:rPr>
                <w:sz w:val="22"/>
              </w:rPr>
            </w:pPr>
            <w:r w:rsidRPr="00BD78C7">
              <w:rPr>
                <w:sz w:val="22"/>
              </w:rPr>
              <w:t xml:space="preserve">Maintaining the security and confidentiality of information collected, transmitted, solicited, published, used, </w:t>
            </w:r>
            <w:proofErr w:type="gramStart"/>
            <w:r w:rsidRPr="00BD78C7">
              <w:rPr>
                <w:sz w:val="22"/>
              </w:rPr>
              <w:t>shared</w:t>
            </w:r>
            <w:proofErr w:type="gramEnd"/>
            <w:r w:rsidRPr="00BD78C7">
              <w:rPr>
                <w:sz w:val="22"/>
              </w:rPr>
              <w:t xml:space="preserve"> and accessed; and keeping appropriate records relating to provision of access to information.</w:t>
            </w:r>
          </w:p>
          <w:p w14:paraId="4137CFF2" w14:textId="60ADE017" w:rsidR="00E260DB" w:rsidRPr="00BD78C7" w:rsidRDefault="00E260DB" w:rsidP="00E260DB">
            <w:pPr>
              <w:pStyle w:val="Policytext"/>
              <w:numPr>
                <w:ilvl w:val="0"/>
                <w:numId w:val="49"/>
              </w:numPr>
              <w:spacing w:after="120"/>
              <w:rPr>
                <w:sz w:val="22"/>
              </w:rPr>
            </w:pPr>
            <w:r w:rsidRPr="00BD78C7">
              <w:rPr>
                <w:sz w:val="22"/>
              </w:rPr>
              <w:t xml:space="preserve">Ensuring any unnecessary personal information is removed from documents or data to be shared or distributed to external organisations or persons; or published to PIRSA websites, social media sites, online applications and </w:t>
            </w:r>
            <w:hyperlink r:id="rId148" w:history="1">
              <w:r w:rsidRPr="00BD78C7">
                <w:rPr>
                  <w:rStyle w:val="Hyperlink"/>
                  <w:sz w:val="22"/>
                </w:rPr>
                <w:t>data.sa</w:t>
              </w:r>
            </w:hyperlink>
            <w:r w:rsidRPr="00BD78C7">
              <w:rPr>
                <w:sz w:val="22"/>
              </w:rPr>
              <w:t xml:space="preserve">. </w:t>
            </w:r>
          </w:p>
          <w:p w14:paraId="1531575A" w14:textId="77777777" w:rsidR="00E260DB" w:rsidRPr="00BD78C7" w:rsidRDefault="00E260DB" w:rsidP="00E260DB">
            <w:pPr>
              <w:pStyle w:val="Tabletext"/>
              <w:numPr>
                <w:ilvl w:val="0"/>
                <w:numId w:val="49"/>
              </w:numPr>
              <w:spacing w:after="120"/>
              <w:rPr>
                <w:sz w:val="22"/>
                <w:szCs w:val="22"/>
              </w:rPr>
            </w:pPr>
            <w:r w:rsidRPr="00BD78C7">
              <w:rPr>
                <w:sz w:val="22"/>
                <w:szCs w:val="22"/>
              </w:rPr>
              <w:t xml:space="preserve">Making appropriate corrections, </w:t>
            </w:r>
            <w:proofErr w:type="gramStart"/>
            <w:r w:rsidRPr="00BD78C7">
              <w:rPr>
                <w:sz w:val="22"/>
                <w:szCs w:val="22"/>
              </w:rPr>
              <w:t>deletions</w:t>
            </w:r>
            <w:proofErr w:type="gramEnd"/>
            <w:r w:rsidRPr="00BD78C7">
              <w:rPr>
                <w:sz w:val="22"/>
                <w:szCs w:val="22"/>
              </w:rPr>
              <w:t xml:space="preserve"> and additions as are, in the circumstances, reasonable to ensure that information assets containing personal information are accurate, relevant, up-to-date, complete and not misleading.</w:t>
            </w:r>
          </w:p>
          <w:p w14:paraId="20F0C268" w14:textId="77777777" w:rsidR="00E260DB" w:rsidRPr="00BD78C7" w:rsidRDefault="00E260DB" w:rsidP="00E260DB">
            <w:pPr>
              <w:pStyle w:val="Tabletext"/>
              <w:numPr>
                <w:ilvl w:val="0"/>
                <w:numId w:val="49"/>
              </w:numPr>
              <w:spacing w:after="120"/>
              <w:rPr>
                <w:sz w:val="22"/>
                <w:szCs w:val="22"/>
              </w:rPr>
            </w:pPr>
            <w:r w:rsidRPr="00BD78C7">
              <w:rPr>
                <w:sz w:val="22"/>
                <w:szCs w:val="22"/>
              </w:rPr>
              <w:t xml:space="preserve">Assessing, investigating, </w:t>
            </w:r>
            <w:proofErr w:type="gramStart"/>
            <w:r w:rsidRPr="00BD78C7">
              <w:rPr>
                <w:sz w:val="22"/>
                <w:szCs w:val="22"/>
              </w:rPr>
              <w:t>reporting</w:t>
            </w:r>
            <w:proofErr w:type="gramEnd"/>
            <w:r w:rsidRPr="00BD78C7">
              <w:rPr>
                <w:sz w:val="22"/>
                <w:szCs w:val="22"/>
              </w:rPr>
              <w:t xml:space="preserve"> and managing any personal information data breaches in line with this policy.</w:t>
            </w:r>
          </w:p>
          <w:p w14:paraId="3B045FFB" w14:textId="4F5ED7C9" w:rsidR="00E260DB" w:rsidRPr="00BD78C7" w:rsidRDefault="00E260DB" w:rsidP="00E260DB">
            <w:pPr>
              <w:pStyle w:val="Tabletext"/>
              <w:numPr>
                <w:ilvl w:val="0"/>
                <w:numId w:val="19"/>
              </w:numPr>
              <w:spacing w:after="120"/>
              <w:ind w:left="357" w:hanging="357"/>
              <w:rPr>
                <w:sz w:val="22"/>
                <w:szCs w:val="22"/>
              </w:rPr>
            </w:pPr>
            <w:r w:rsidRPr="00BD78C7">
              <w:rPr>
                <w:sz w:val="22"/>
                <w:szCs w:val="22"/>
              </w:rPr>
              <w:t>Seeking advice, if required, from the PIRSA Freedom of Information and Privacy Officer prior to the collection, transmittal, soliciting, publishing, use, sharing and disclosure of personal information.</w:t>
            </w:r>
          </w:p>
        </w:tc>
      </w:tr>
      <w:tr w:rsidR="00E260DB" w:rsidRPr="00343454" w14:paraId="1CD1F40C" w14:textId="77777777" w:rsidTr="00E260DB">
        <w:tblPrEx>
          <w:tblLook w:val="04A0" w:firstRow="1" w:lastRow="0" w:firstColumn="1" w:lastColumn="0" w:noHBand="0" w:noVBand="1"/>
        </w:tblPrEx>
        <w:tc>
          <w:tcPr>
            <w:tcW w:w="1980" w:type="dxa"/>
            <w:tcBorders>
              <w:top w:val="single" w:sz="4" w:space="0" w:color="auto"/>
              <w:bottom w:val="single" w:sz="4" w:space="0" w:color="auto"/>
            </w:tcBorders>
          </w:tcPr>
          <w:p w14:paraId="20AF96E2" w14:textId="0A107072" w:rsidR="00E260DB" w:rsidRPr="00BD78C7" w:rsidRDefault="00E260DB" w:rsidP="00E260DB">
            <w:pPr>
              <w:pStyle w:val="Table1"/>
            </w:pPr>
            <w:r>
              <w:t>Business Operations</w:t>
            </w:r>
          </w:p>
        </w:tc>
        <w:tc>
          <w:tcPr>
            <w:tcW w:w="7092" w:type="dxa"/>
            <w:tcBorders>
              <w:top w:val="single" w:sz="4" w:space="0" w:color="auto"/>
              <w:bottom w:val="single" w:sz="4" w:space="0" w:color="auto"/>
            </w:tcBorders>
          </w:tcPr>
          <w:p w14:paraId="7439579C" w14:textId="77777777" w:rsidR="00E260DB" w:rsidRPr="00BD78C7" w:rsidRDefault="00E260DB" w:rsidP="00E260DB">
            <w:pPr>
              <w:pStyle w:val="Tabletext"/>
              <w:numPr>
                <w:ilvl w:val="0"/>
                <w:numId w:val="50"/>
              </w:numPr>
              <w:spacing w:after="120"/>
              <w:rPr>
                <w:sz w:val="22"/>
                <w:szCs w:val="22"/>
              </w:rPr>
            </w:pPr>
            <w:r w:rsidRPr="00BD78C7">
              <w:rPr>
                <w:sz w:val="22"/>
                <w:szCs w:val="22"/>
              </w:rPr>
              <w:t xml:space="preserve">Ongoing management of the policy (including feedback, review, </w:t>
            </w:r>
            <w:proofErr w:type="gramStart"/>
            <w:r w:rsidRPr="00BD78C7">
              <w:rPr>
                <w:sz w:val="22"/>
                <w:szCs w:val="22"/>
              </w:rPr>
              <w:t>document</w:t>
            </w:r>
            <w:proofErr w:type="gramEnd"/>
            <w:r w:rsidRPr="00BD78C7">
              <w:rPr>
                <w:sz w:val="22"/>
                <w:szCs w:val="22"/>
              </w:rPr>
              <w:t xml:space="preserve"> and records management requirements, updating policy versions and removal of revoked policies).</w:t>
            </w:r>
          </w:p>
          <w:p w14:paraId="0B3C2130" w14:textId="56E2E073" w:rsidR="00E260DB" w:rsidRPr="00BD78C7" w:rsidRDefault="00E260DB" w:rsidP="00E260DB">
            <w:pPr>
              <w:pStyle w:val="Tabletext"/>
              <w:numPr>
                <w:ilvl w:val="0"/>
                <w:numId w:val="49"/>
              </w:numPr>
              <w:spacing w:after="120"/>
              <w:ind w:left="357" w:hanging="357"/>
              <w:rPr>
                <w:sz w:val="22"/>
                <w:szCs w:val="22"/>
              </w:rPr>
            </w:pPr>
            <w:r w:rsidRPr="00BD78C7">
              <w:rPr>
                <w:sz w:val="22"/>
                <w:szCs w:val="22"/>
              </w:rPr>
              <w:t xml:space="preserve">Evaluating, </w:t>
            </w:r>
            <w:proofErr w:type="gramStart"/>
            <w:r w:rsidRPr="00BD78C7">
              <w:rPr>
                <w:sz w:val="22"/>
                <w:szCs w:val="22"/>
              </w:rPr>
              <w:t>monitoring</w:t>
            </w:r>
            <w:proofErr w:type="gramEnd"/>
            <w:r w:rsidRPr="00BD78C7">
              <w:rPr>
                <w:sz w:val="22"/>
                <w:szCs w:val="22"/>
              </w:rPr>
              <w:t xml:space="preserve"> and reviewing the policy.</w:t>
            </w:r>
          </w:p>
        </w:tc>
      </w:tr>
      <w:tr w:rsidR="00E260DB" w:rsidRPr="00343454" w14:paraId="61DC74F8" w14:textId="77777777" w:rsidTr="00E260DB">
        <w:tblPrEx>
          <w:tblLook w:val="04A0" w:firstRow="1" w:lastRow="0" w:firstColumn="1" w:lastColumn="0" w:noHBand="0" w:noVBand="1"/>
        </w:tblPrEx>
        <w:tc>
          <w:tcPr>
            <w:tcW w:w="1980" w:type="dxa"/>
            <w:tcBorders>
              <w:top w:val="single" w:sz="4" w:space="0" w:color="auto"/>
              <w:bottom w:val="single" w:sz="4" w:space="0" w:color="auto"/>
            </w:tcBorders>
          </w:tcPr>
          <w:p w14:paraId="4E05D119" w14:textId="3EF98F42" w:rsidR="00E260DB" w:rsidRPr="00BD78C7" w:rsidRDefault="00E260DB" w:rsidP="00E260DB">
            <w:pPr>
              <w:pStyle w:val="Table1"/>
            </w:pPr>
            <w:r w:rsidRPr="00BD78C7">
              <w:t xml:space="preserve">Employees, contractors, </w:t>
            </w:r>
            <w:proofErr w:type="gramStart"/>
            <w:r w:rsidRPr="00BD78C7">
              <w:t>consultants</w:t>
            </w:r>
            <w:proofErr w:type="gramEnd"/>
            <w:r w:rsidRPr="00BD78C7">
              <w:t xml:space="preserve"> and service providers</w:t>
            </w:r>
          </w:p>
        </w:tc>
        <w:tc>
          <w:tcPr>
            <w:tcW w:w="7092" w:type="dxa"/>
            <w:tcBorders>
              <w:top w:val="single" w:sz="4" w:space="0" w:color="auto"/>
              <w:bottom w:val="single" w:sz="4" w:space="0" w:color="auto"/>
            </w:tcBorders>
          </w:tcPr>
          <w:p w14:paraId="06F9A295" w14:textId="77777777" w:rsidR="00E260DB" w:rsidRPr="00BD78C7" w:rsidRDefault="00E260DB" w:rsidP="00E260DB">
            <w:pPr>
              <w:pStyle w:val="Tabletext"/>
              <w:numPr>
                <w:ilvl w:val="0"/>
                <w:numId w:val="51"/>
              </w:numPr>
              <w:spacing w:after="120"/>
              <w:rPr>
                <w:sz w:val="22"/>
                <w:szCs w:val="22"/>
              </w:rPr>
            </w:pPr>
            <w:r w:rsidRPr="00BD78C7">
              <w:rPr>
                <w:sz w:val="22"/>
                <w:szCs w:val="22"/>
              </w:rPr>
              <w:t xml:space="preserve">Acting in accordance with this policy to ensure information privacy when dealing with personal information of customers, </w:t>
            </w:r>
            <w:proofErr w:type="gramStart"/>
            <w:r w:rsidRPr="00BD78C7">
              <w:rPr>
                <w:sz w:val="22"/>
                <w:szCs w:val="22"/>
              </w:rPr>
              <w:t>employees</w:t>
            </w:r>
            <w:proofErr w:type="gramEnd"/>
            <w:r w:rsidRPr="00BD78C7">
              <w:rPr>
                <w:sz w:val="22"/>
                <w:szCs w:val="22"/>
              </w:rPr>
              <w:t xml:space="preserve"> and members of the public.</w:t>
            </w:r>
          </w:p>
          <w:p w14:paraId="31DEEC2C" w14:textId="77777777" w:rsidR="00E260DB" w:rsidRPr="00BD78C7" w:rsidRDefault="00E260DB" w:rsidP="00E260DB">
            <w:pPr>
              <w:pStyle w:val="Tabletext"/>
              <w:numPr>
                <w:ilvl w:val="0"/>
                <w:numId w:val="51"/>
              </w:numPr>
              <w:spacing w:after="120"/>
              <w:rPr>
                <w:sz w:val="22"/>
                <w:szCs w:val="22"/>
              </w:rPr>
            </w:pPr>
            <w:r w:rsidRPr="00BD78C7">
              <w:rPr>
                <w:sz w:val="22"/>
                <w:szCs w:val="22"/>
              </w:rPr>
              <w:t xml:space="preserve">Making appropriate corrections, deletions and additions to information assets containing personal information as are, in the circumstances, reasonable to ensure that the information is accurate, relevant, up-to-date, </w:t>
            </w:r>
            <w:proofErr w:type="gramStart"/>
            <w:r w:rsidRPr="00BD78C7">
              <w:rPr>
                <w:sz w:val="22"/>
                <w:szCs w:val="22"/>
              </w:rPr>
              <w:t>complete</w:t>
            </w:r>
            <w:proofErr w:type="gramEnd"/>
            <w:r w:rsidRPr="00BD78C7">
              <w:rPr>
                <w:sz w:val="22"/>
                <w:szCs w:val="22"/>
              </w:rPr>
              <w:t xml:space="preserve"> and not misleading.</w:t>
            </w:r>
          </w:p>
          <w:p w14:paraId="501716BF" w14:textId="129C008A" w:rsidR="00E260DB" w:rsidRPr="00BD78C7" w:rsidRDefault="00E260DB" w:rsidP="00E260DB">
            <w:pPr>
              <w:pStyle w:val="Tabletext"/>
              <w:numPr>
                <w:ilvl w:val="0"/>
                <w:numId w:val="51"/>
              </w:numPr>
              <w:spacing w:after="120"/>
              <w:rPr>
                <w:sz w:val="22"/>
                <w:szCs w:val="22"/>
              </w:rPr>
            </w:pPr>
            <w:r w:rsidRPr="00BD78C7">
              <w:rPr>
                <w:sz w:val="22"/>
                <w:szCs w:val="22"/>
              </w:rPr>
              <w:t xml:space="preserve">Seeking advice, if required, from </w:t>
            </w:r>
            <w:r w:rsidR="00B167C8">
              <w:rPr>
                <w:sz w:val="22"/>
                <w:szCs w:val="22"/>
              </w:rPr>
              <w:t>the</w:t>
            </w:r>
            <w:r w:rsidRPr="00BD78C7">
              <w:rPr>
                <w:sz w:val="22"/>
                <w:szCs w:val="22"/>
              </w:rPr>
              <w:t xml:space="preserve"> PIRSA Freedom of Information and Privacy Officer prior to the collection, transmittal, soliciting, publishing, use, sharing and disclosure of personal information.</w:t>
            </w:r>
          </w:p>
          <w:p w14:paraId="20D07129" w14:textId="77777777" w:rsidR="00E260DB" w:rsidRPr="00BD78C7" w:rsidRDefault="00E260DB" w:rsidP="00E260DB">
            <w:pPr>
              <w:pStyle w:val="Tabletext"/>
              <w:numPr>
                <w:ilvl w:val="0"/>
                <w:numId w:val="51"/>
              </w:numPr>
              <w:spacing w:after="120"/>
              <w:ind w:left="357" w:hanging="357"/>
              <w:rPr>
                <w:sz w:val="22"/>
                <w:szCs w:val="22"/>
              </w:rPr>
            </w:pPr>
            <w:r w:rsidRPr="00BD78C7">
              <w:rPr>
                <w:sz w:val="22"/>
                <w:szCs w:val="22"/>
              </w:rPr>
              <w:t>Using and handling information assets gained through their employment appropriately for the purpose for which it is gathered.</w:t>
            </w:r>
          </w:p>
          <w:p w14:paraId="7791E837" w14:textId="77777777" w:rsidR="00E260DB" w:rsidRPr="00BD78C7" w:rsidRDefault="00E260DB" w:rsidP="00E260DB">
            <w:pPr>
              <w:pStyle w:val="Tabletext"/>
              <w:numPr>
                <w:ilvl w:val="0"/>
                <w:numId w:val="51"/>
              </w:numPr>
              <w:spacing w:after="120"/>
              <w:ind w:left="357" w:hanging="357"/>
              <w:rPr>
                <w:sz w:val="22"/>
                <w:szCs w:val="22"/>
              </w:rPr>
            </w:pPr>
            <w:r w:rsidRPr="00BD78C7">
              <w:rPr>
                <w:sz w:val="22"/>
                <w:szCs w:val="22"/>
              </w:rPr>
              <w:t xml:space="preserve">Assessing, investigating, </w:t>
            </w:r>
            <w:proofErr w:type="gramStart"/>
            <w:r w:rsidRPr="00BD78C7">
              <w:rPr>
                <w:sz w:val="22"/>
                <w:szCs w:val="22"/>
              </w:rPr>
              <w:t>reporting</w:t>
            </w:r>
            <w:proofErr w:type="gramEnd"/>
            <w:r w:rsidRPr="00BD78C7">
              <w:rPr>
                <w:sz w:val="22"/>
                <w:szCs w:val="22"/>
              </w:rPr>
              <w:t xml:space="preserve"> and managing any personal information data breaches in line with this policy.</w:t>
            </w:r>
          </w:p>
          <w:p w14:paraId="50337A02" w14:textId="7E48A629" w:rsidR="00E260DB" w:rsidRPr="00BD78C7" w:rsidRDefault="00E260DB" w:rsidP="00E260DB">
            <w:pPr>
              <w:pStyle w:val="Tabletext"/>
              <w:numPr>
                <w:ilvl w:val="0"/>
                <w:numId w:val="49"/>
              </w:numPr>
              <w:spacing w:after="120"/>
              <w:ind w:left="357" w:hanging="357"/>
              <w:rPr>
                <w:sz w:val="22"/>
                <w:szCs w:val="22"/>
              </w:rPr>
            </w:pPr>
            <w:r w:rsidRPr="00BD78C7">
              <w:rPr>
                <w:sz w:val="22"/>
                <w:szCs w:val="22"/>
              </w:rPr>
              <w:t xml:space="preserve">Ensuring that the privacy of individuals is maintained and to only release personal information in accordance with </w:t>
            </w:r>
            <w:hyperlink r:id="rId149" w:history="1">
              <w:r w:rsidR="00B05006" w:rsidRPr="00B167C8">
                <w:rPr>
                  <w:rStyle w:val="Hyperlink"/>
                  <w:i/>
                  <w:iCs/>
                </w:rPr>
                <w:t>DPC Circular PC012</w:t>
              </w:r>
            </w:hyperlink>
            <w:r w:rsidRPr="00BD78C7">
              <w:rPr>
                <w:sz w:val="22"/>
                <w:szCs w:val="22"/>
              </w:rPr>
              <w:t xml:space="preserve">; the </w:t>
            </w:r>
            <w:hyperlink r:id="rId150" w:history="1">
              <w:r w:rsidR="00DF605B">
                <w:rPr>
                  <w:rStyle w:val="Hyperlink"/>
                  <w:sz w:val="22"/>
                  <w:szCs w:val="22"/>
                </w:rPr>
                <w:t>FOI Act</w:t>
              </w:r>
            </w:hyperlink>
            <w:r w:rsidRPr="00BD78C7">
              <w:rPr>
                <w:sz w:val="22"/>
                <w:szCs w:val="22"/>
              </w:rPr>
              <w:t>;</w:t>
            </w:r>
            <w:r w:rsidR="00DF605B">
              <w:rPr>
                <w:sz w:val="22"/>
                <w:szCs w:val="22"/>
              </w:rPr>
              <w:t xml:space="preserve"> SA Government</w:t>
            </w:r>
            <w:r w:rsidRPr="00BD78C7">
              <w:rPr>
                <w:sz w:val="22"/>
                <w:szCs w:val="22"/>
              </w:rPr>
              <w:t xml:space="preserve"> and</w:t>
            </w:r>
            <w:r w:rsidR="00DF605B">
              <w:rPr>
                <w:sz w:val="22"/>
                <w:szCs w:val="22"/>
              </w:rPr>
              <w:t xml:space="preserve"> PIRSA</w:t>
            </w:r>
            <w:r w:rsidRPr="00BD78C7">
              <w:rPr>
                <w:sz w:val="22"/>
                <w:szCs w:val="22"/>
              </w:rPr>
              <w:t xml:space="preserve"> policy and guidelines; the </w:t>
            </w:r>
            <w:hyperlink r:id="rId151" w:history="1">
              <w:r w:rsidRPr="00BD78C7">
                <w:rPr>
                  <w:rStyle w:val="Hyperlink"/>
                  <w:i/>
                  <w:sz w:val="22"/>
                  <w:szCs w:val="22"/>
                </w:rPr>
                <w:t>Public Sector (Data Sharing) Act 2016</w:t>
              </w:r>
            </w:hyperlink>
            <w:r w:rsidRPr="00BD78C7">
              <w:rPr>
                <w:sz w:val="22"/>
                <w:szCs w:val="22"/>
              </w:rPr>
              <w:t xml:space="preserve"> and associated </w:t>
            </w:r>
            <w:hyperlink r:id="rId152" w:history="1">
              <w:r w:rsidRPr="00BD78C7">
                <w:rPr>
                  <w:rStyle w:val="Hyperlink"/>
                  <w:i/>
                  <w:sz w:val="22"/>
                  <w:szCs w:val="22"/>
                </w:rPr>
                <w:t>SA Office for Data Analytics Standards</w:t>
              </w:r>
            </w:hyperlink>
            <w:r w:rsidRPr="00BD78C7">
              <w:rPr>
                <w:i/>
                <w:sz w:val="22"/>
                <w:szCs w:val="22"/>
              </w:rPr>
              <w:t xml:space="preserve">; </w:t>
            </w:r>
            <w:r w:rsidRPr="00BD78C7">
              <w:rPr>
                <w:sz w:val="22"/>
                <w:szCs w:val="22"/>
              </w:rPr>
              <w:t>or as otherwise lawfully permitted.</w:t>
            </w:r>
          </w:p>
        </w:tc>
      </w:tr>
    </w:tbl>
    <w:p w14:paraId="74AAFC97" w14:textId="77777777" w:rsidR="006D343D" w:rsidRPr="00A238DA" w:rsidRDefault="006D343D" w:rsidP="00576434">
      <w:pPr>
        <w:pStyle w:val="Heading1"/>
        <w:spacing w:before="360"/>
        <w:rPr>
          <w:color w:val="000000" w:themeColor="text1"/>
        </w:rPr>
      </w:pPr>
      <w:bookmarkStart w:id="46" w:name="_Toc35145206"/>
      <w:bookmarkStart w:id="47" w:name="_Toc112029971"/>
      <w:bookmarkStart w:id="48" w:name="_Toc137433838"/>
      <w:bookmarkStart w:id="49" w:name="_Toc139088326"/>
      <w:bookmarkStart w:id="50" w:name="_Toc75788924"/>
      <w:r w:rsidRPr="00343454">
        <w:t>D</w:t>
      </w:r>
      <w:r w:rsidR="006D1046" w:rsidRPr="00343454">
        <w:t>efinitions</w:t>
      </w:r>
      <w:bookmarkEnd w:id="46"/>
      <w:bookmarkEnd w:id="47"/>
      <w:bookmarkEnd w:id="48"/>
      <w:bookmarkEnd w:id="49"/>
      <w:bookmarkEnd w:id="50"/>
    </w:p>
    <w:tbl>
      <w:tblPr>
        <w:tblW w:w="9072" w:type="dxa"/>
        <w:tblInd w:w="108" w:type="dxa"/>
        <w:tblBorders>
          <w:top w:val="single" w:sz="8" w:space="0" w:color="A6A6A6" w:themeColor="background1" w:themeShade="A6"/>
          <w:bottom w:val="single" w:sz="8" w:space="0" w:color="A6A6A6" w:themeColor="background1" w:themeShade="A6"/>
          <w:insideH w:val="single" w:sz="8" w:space="0" w:color="A6A6A6" w:themeColor="background1" w:themeShade="A6"/>
        </w:tblBorders>
        <w:tblLayout w:type="fixed"/>
        <w:tblLook w:val="0000" w:firstRow="0" w:lastRow="0" w:firstColumn="0" w:lastColumn="0" w:noHBand="0" w:noVBand="0"/>
        <w:tblCaption w:val="Definitions table"/>
        <w:tblDescription w:val="This table lists terms, acronyms or abbreviations used within the PPGS and their related meanings or definitions."/>
      </w:tblPr>
      <w:tblGrid>
        <w:gridCol w:w="1980"/>
        <w:gridCol w:w="7092"/>
      </w:tblGrid>
      <w:tr w:rsidR="0028223D" w:rsidRPr="0028223D" w14:paraId="511E2663" w14:textId="77777777" w:rsidTr="002B2967">
        <w:trPr>
          <w:tblHeader/>
        </w:trPr>
        <w:tc>
          <w:tcPr>
            <w:tcW w:w="1980" w:type="dxa"/>
            <w:shd w:val="clear" w:color="auto" w:fill="00427A"/>
          </w:tcPr>
          <w:p w14:paraId="5EA91E12" w14:textId="77777777" w:rsidR="008C0E2E" w:rsidRPr="0028223D" w:rsidRDefault="008C0E2E" w:rsidP="000160A8">
            <w:pPr>
              <w:pStyle w:val="Table1"/>
              <w:rPr>
                <w:b/>
                <w:color w:val="FFFFFF" w:themeColor="background1"/>
              </w:rPr>
            </w:pPr>
            <w:r w:rsidRPr="0028223D">
              <w:rPr>
                <w:b/>
                <w:color w:val="FFFFFF" w:themeColor="background1"/>
              </w:rPr>
              <w:t>Term</w:t>
            </w:r>
          </w:p>
        </w:tc>
        <w:tc>
          <w:tcPr>
            <w:tcW w:w="7092" w:type="dxa"/>
            <w:shd w:val="clear" w:color="auto" w:fill="00427A"/>
          </w:tcPr>
          <w:p w14:paraId="18F38410" w14:textId="77777777" w:rsidR="008C0E2E" w:rsidRPr="0028223D" w:rsidRDefault="008C0E2E" w:rsidP="000160A8">
            <w:pPr>
              <w:pStyle w:val="Table1"/>
              <w:rPr>
                <w:b/>
                <w:color w:val="FFFFFF" w:themeColor="background1"/>
              </w:rPr>
            </w:pPr>
            <w:r w:rsidRPr="0028223D">
              <w:rPr>
                <w:b/>
                <w:color w:val="FFFFFF" w:themeColor="background1"/>
              </w:rPr>
              <w:t>Meaning</w:t>
            </w:r>
          </w:p>
        </w:tc>
      </w:tr>
      <w:tr w:rsidR="002B2967" w:rsidRPr="00343454" w14:paraId="000463B8" w14:textId="77777777" w:rsidTr="002B2967">
        <w:tc>
          <w:tcPr>
            <w:tcW w:w="1980" w:type="dxa"/>
          </w:tcPr>
          <w:p w14:paraId="180E282C" w14:textId="77777777" w:rsidR="002B2967" w:rsidRPr="005223DD" w:rsidRDefault="002B2967" w:rsidP="002B2967">
            <w:pPr>
              <w:pStyle w:val="Tabletext"/>
              <w:spacing w:after="120"/>
              <w:rPr>
                <w:sz w:val="22"/>
                <w:szCs w:val="22"/>
              </w:rPr>
            </w:pPr>
            <w:bookmarkStart w:id="51" w:name="Authorisedaccess"/>
            <w:r w:rsidRPr="005223DD">
              <w:rPr>
                <w:sz w:val="22"/>
                <w:szCs w:val="22"/>
              </w:rPr>
              <w:t>Authorised access</w:t>
            </w:r>
            <w:bookmarkEnd w:id="51"/>
          </w:p>
        </w:tc>
        <w:tc>
          <w:tcPr>
            <w:tcW w:w="7092" w:type="dxa"/>
          </w:tcPr>
          <w:p w14:paraId="7227E836" w14:textId="77777777" w:rsidR="002B2967" w:rsidRPr="00343454" w:rsidRDefault="002B2967" w:rsidP="002B2967">
            <w:pPr>
              <w:pStyle w:val="Table1"/>
            </w:pPr>
            <w:r w:rsidRPr="005223DD">
              <w:t>Means approved access to, use of, copying of, or any form of communication with, the information and data owned by an agency.</w:t>
            </w:r>
          </w:p>
        </w:tc>
      </w:tr>
      <w:tr w:rsidR="002B2967" w:rsidRPr="00343454" w14:paraId="2CFBED00" w14:textId="77777777" w:rsidTr="002B2967">
        <w:tc>
          <w:tcPr>
            <w:tcW w:w="1980" w:type="dxa"/>
          </w:tcPr>
          <w:p w14:paraId="43724650" w14:textId="77777777" w:rsidR="002B2967" w:rsidRPr="00343454" w:rsidRDefault="002B2967" w:rsidP="002B2967">
            <w:pPr>
              <w:pStyle w:val="Table1"/>
            </w:pPr>
            <w:bookmarkStart w:id="52" w:name="Clickstreamdata"/>
            <w:r w:rsidRPr="005223DD">
              <w:t>Clickstream data</w:t>
            </w:r>
            <w:bookmarkEnd w:id="52"/>
          </w:p>
        </w:tc>
        <w:tc>
          <w:tcPr>
            <w:tcW w:w="7092" w:type="dxa"/>
          </w:tcPr>
          <w:p w14:paraId="120034F2" w14:textId="77777777" w:rsidR="002B2967" w:rsidRPr="005223DD" w:rsidRDefault="002B2967" w:rsidP="002B2967">
            <w:pPr>
              <w:pStyle w:val="Tabletext"/>
              <w:spacing w:after="120"/>
              <w:rPr>
                <w:sz w:val="22"/>
                <w:szCs w:val="22"/>
              </w:rPr>
            </w:pPr>
            <w:r w:rsidRPr="005223DD">
              <w:rPr>
                <w:sz w:val="22"/>
                <w:szCs w:val="22"/>
              </w:rPr>
              <w:t xml:space="preserve">A virtual trail of mouse clicks and activities undertaken by a user on a computer, including the trail of web user website access or links from website or page or to another automatically collected or logged. Such data may include the web user’s server address and </w:t>
            </w:r>
            <w:proofErr w:type="gramStart"/>
            <w:r w:rsidRPr="005223DD">
              <w:rPr>
                <w:sz w:val="22"/>
                <w:szCs w:val="22"/>
              </w:rPr>
              <w:t>top level</w:t>
            </w:r>
            <w:proofErr w:type="gramEnd"/>
            <w:r w:rsidRPr="005223DD">
              <w:rPr>
                <w:sz w:val="22"/>
                <w:szCs w:val="22"/>
              </w:rPr>
              <w:t xml:space="preserve"> domain name; the date and time of the visit to the website; the web pages accessed and documents downloaded; the previous website visited; the type of web browser used; any newsgroups the user participated in; and the email addresses of mail that a user sends and receives.</w:t>
            </w:r>
          </w:p>
        </w:tc>
      </w:tr>
      <w:tr w:rsidR="002B2967" w:rsidRPr="00343454" w14:paraId="04F84435" w14:textId="77777777" w:rsidTr="002B2967">
        <w:tc>
          <w:tcPr>
            <w:tcW w:w="1980" w:type="dxa"/>
          </w:tcPr>
          <w:p w14:paraId="57BFDE9B" w14:textId="77777777" w:rsidR="002B2967" w:rsidRPr="005223DD" w:rsidRDefault="002B2967" w:rsidP="002B2967">
            <w:pPr>
              <w:pStyle w:val="Table1"/>
            </w:pPr>
            <w:r>
              <w:t>Cookies</w:t>
            </w:r>
          </w:p>
        </w:tc>
        <w:tc>
          <w:tcPr>
            <w:tcW w:w="7092" w:type="dxa"/>
          </w:tcPr>
          <w:p w14:paraId="76CBD6B1" w14:textId="77777777" w:rsidR="002B2967" w:rsidRPr="005223DD" w:rsidRDefault="002B2967" w:rsidP="002B2967">
            <w:pPr>
              <w:pStyle w:val="Tabletext"/>
              <w:spacing w:after="120"/>
              <w:rPr>
                <w:sz w:val="22"/>
                <w:szCs w:val="22"/>
              </w:rPr>
            </w:pPr>
            <w:r w:rsidRPr="005223DD">
              <w:rPr>
                <w:sz w:val="22"/>
                <w:szCs w:val="22"/>
              </w:rPr>
              <w:t xml:space="preserve">A data file written to a hard drive by a website that stores information the website can use to track individual web user activities, such as passwords; login, </w:t>
            </w:r>
            <w:proofErr w:type="gramStart"/>
            <w:r w:rsidRPr="005223DD">
              <w:rPr>
                <w:sz w:val="22"/>
                <w:szCs w:val="22"/>
              </w:rPr>
              <w:t>registration</w:t>
            </w:r>
            <w:proofErr w:type="gramEnd"/>
            <w:r w:rsidRPr="005223DD">
              <w:rPr>
                <w:sz w:val="22"/>
                <w:szCs w:val="22"/>
              </w:rPr>
              <w:t xml:space="preserve"> or identification data; user preferences; online shopping cart information; and lists of pages visited.</w:t>
            </w:r>
          </w:p>
        </w:tc>
      </w:tr>
      <w:bookmarkStart w:id="53" w:name="datasa"/>
      <w:tr w:rsidR="002B2967" w:rsidRPr="00343454" w14:paraId="47F38333" w14:textId="77777777" w:rsidTr="002B2967">
        <w:tc>
          <w:tcPr>
            <w:tcW w:w="1980" w:type="dxa"/>
          </w:tcPr>
          <w:p w14:paraId="435D5B21" w14:textId="441B5F3E" w:rsidR="002B2967" w:rsidRPr="002B2967" w:rsidRDefault="002B2967" w:rsidP="002B2967">
            <w:pPr>
              <w:pStyle w:val="Table1"/>
            </w:pPr>
            <w:r w:rsidRPr="002B2967">
              <w:fldChar w:fldCharType="begin"/>
            </w:r>
            <w:r w:rsidRPr="002B2967">
              <w:instrText xml:space="preserve"> HYPERLINK "http://data.sa.gov.au/" </w:instrText>
            </w:r>
            <w:r w:rsidRPr="002B2967">
              <w:fldChar w:fldCharType="separate"/>
            </w:r>
            <w:r w:rsidRPr="002B2967">
              <w:rPr>
                <w:color w:val="0000FF"/>
                <w:u w:val="single"/>
              </w:rPr>
              <w:t>data.sa</w:t>
            </w:r>
            <w:r w:rsidRPr="002B2967">
              <w:rPr>
                <w:color w:val="0000FF"/>
                <w:u w:val="single"/>
              </w:rPr>
              <w:fldChar w:fldCharType="end"/>
            </w:r>
            <w:bookmarkEnd w:id="53"/>
          </w:p>
        </w:tc>
        <w:tc>
          <w:tcPr>
            <w:tcW w:w="7092" w:type="dxa"/>
          </w:tcPr>
          <w:p w14:paraId="6F7DCB77" w14:textId="1F1C7CBE" w:rsidR="002B2967" w:rsidRPr="005223DD" w:rsidRDefault="002B2967" w:rsidP="002B2967">
            <w:pPr>
              <w:pStyle w:val="Tabletext"/>
              <w:spacing w:after="120"/>
              <w:rPr>
                <w:sz w:val="22"/>
                <w:szCs w:val="22"/>
              </w:rPr>
            </w:pPr>
            <w:r w:rsidRPr="005223DD">
              <w:rPr>
                <w:sz w:val="22"/>
                <w:szCs w:val="22"/>
              </w:rPr>
              <w:t>The SA Government online data dictionary website which allows customers to search and display openly licensed SA Government data (</w:t>
            </w:r>
            <w:proofErr w:type="spellStart"/>
            <w:proofErr w:type="gramStart"/>
            <w:r w:rsidRPr="005223DD">
              <w:rPr>
                <w:sz w:val="22"/>
                <w:szCs w:val="22"/>
              </w:rPr>
              <w:t>eg</w:t>
            </w:r>
            <w:proofErr w:type="spellEnd"/>
            <w:proofErr w:type="gramEnd"/>
            <w:r w:rsidRPr="005223DD">
              <w:rPr>
                <w:sz w:val="22"/>
                <w:szCs w:val="22"/>
              </w:rPr>
              <w:t xml:space="preserve"> facts, figures, images, spatial coordinates, statistics, system reports, tables and other products) to enable customers to transform that data to create new ideas and applications; make improved investment decisions; and facilitate research and planned service delivery. The website includes datasets available from SA Government departments, other public sector bodies and participating local government authorities. Examples of PIRSA datasets available on this website include the SA Food </w:t>
            </w:r>
            <w:proofErr w:type="spellStart"/>
            <w:r w:rsidRPr="005223DD">
              <w:rPr>
                <w:sz w:val="22"/>
                <w:szCs w:val="22"/>
              </w:rPr>
              <w:t>ScoreCard</w:t>
            </w:r>
            <w:proofErr w:type="spellEnd"/>
            <w:r w:rsidRPr="005223DD">
              <w:rPr>
                <w:sz w:val="22"/>
                <w:szCs w:val="22"/>
              </w:rPr>
              <w:t xml:space="preserve"> and Field Crop Production Estimates.</w:t>
            </w:r>
          </w:p>
        </w:tc>
      </w:tr>
      <w:tr w:rsidR="002B2967" w:rsidRPr="00343454" w14:paraId="047E2A50" w14:textId="77777777" w:rsidTr="002B2967">
        <w:tc>
          <w:tcPr>
            <w:tcW w:w="1980" w:type="dxa"/>
          </w:tcPr>
          <w:p w14:paraId="63FD15D0" w14:textId="77777777" w:rsidR="002B2967" w:rsidRDefault="002B2967" w:rsidP="002B2967">
            <w:pPr>
              <w:pStyle w:val="Table1"/>
            </w:pPr>
            <w:bookmarkStart w:id="54" w:name="Databreach"/>
            <w:r w:rsidRPr="005223DD">
              <w:t>Data breach</w:t>
            </w:r>
            <w:bookmarkEnd w:id="54"/>
          </w:p>
        </w:tc>
        <w:tc>
          <w:tcPr>
            <w:tcW w:w="7092" w:type="dxa"/>
          </w:tcPr>
          <w:p w14:paraId="7F3AC80A" w14:textId="023F7D0C" w:rsidR="002B2967" w:rsidRPr="002B2967" w:rsidRDefault="002B2967" w:rsidP="002B2967">
            <w:pPr>
              <w:spacing w:after="120"/>
              <w:rPr>
                <w:sz w:val="22"/>
                <w:szCs w:val="22"/>
                <w:lang w:val="en-GB" w:eastAsia="en-AU"/>
              </w:rPr>
            </w:pPr>
            <w:r w:rsidRPr="002B2967">
              <w:rPr>
                <w:sz w:val="22"/>
                <w:szCs w:val="22"/>
                <w:lang w:val="en-GB" w:eastAsia="en-AU"/>
              </w:rPr>
              <w:t>When</w:t>
            </w:r>
            <w:r w:rsidR="00394EE4">
              <w:rPr>
                <w:sz w:val="22"/>
                <w:szCs w:val="22"/>
                <w:lang w:val="en-GB" w:eastAsia="en-AU"/>
              </w:rPr>
              <w:t xml:space="preserve"> personal information</w:t>
            </w:r>
            <w:r w:rsidRPr="002B2967">
              <w:rPr>
                <w:sz w:val="22"/>
                <w:szCs w:val="22"/>
                <w:lang w:val="en-GB" w:eastAsia="en-AU"/>
              </w:rPr>
              <w:t>, not already publicly available, is</w:t>
            </w:r>
            <w:r w:rsidR="00394EE4">
              <w:rPr>
                <w:sz w:val="22"/>
                <w:szCs w:val="22"/>
                <w:lang w:val="en-GB" w:eastAsia="en-AU"/>
              </w:rPr>
              <w:t xml:space="preserve"> lost</w:t>
            </w:r>
            <w:r w:rsidRPr="002B2967">
              <w:rPr>
                <w:sz w:val="22"/>
                <w:szCs w:val="22"/>
                <w:lang w:val="en-GB" w:eastAsia="en-AU"/>
              </w:rPr>
              <w:t xml:space="preserve"> or subjected to unauthorised</w:t>
            </w:r>
            <w:r w:rsidR="00394EE4">
              <w:rPr>
                <w:sz w:val="22"/>
                <w:szCs w:val="22"/>
                <w:lang w:val="en-GB" w:eastAsia="en-AU"/>
              </w:rPr>
              <w:t xml:space="preserve"> access</w:t>
            </w:r>
            <w:r w:rsidRPr="002B2967">
              <w:rPr>
                <w:sz w:val="22"/>
                <w:szCs w:val="22"/>
                <w:lang w:val="en-GB" w:eastAsia="en-AU"/>
              </w:rPr>
              <w:t>, modification,</w:t>
            </w:r>
            <w:r w:rsidR="00394EE4">
              <w:rPr>
                <w:sz w:val="22"/>
                <w:szCs w:val="22"/>
                <w:lang w:val="en-GB" w:eastAsia="en-AU"/>
              </w:rPr>
              <w:t xml:space="preserve"> disclosure/</w:t>
            </w:r>
            <w:proofErr w:type="gramStart"/>
            <w:r w:rsidR="00394EE4">
              <w:rPr>
                <w:sz w:val="22"/>
                <w:szCs w:val="22"/>
                <w:lang w:val="en-GB" w:eastAsia="en-AU"/>
              </w:rPr>
              <w:t>release</w:t>
            </w:r>
            <w:proofErr w:type="gramEnd"/>
            <w:r w:rsidRPr="002B2967">
              <w:rPr>
                <w:sz w:val="22"/>
                <w:szCs w:val="22"/>
                <w:lang w:val="en-GB" w:eastAsia="en-AU"/>
              </w:rPr>
              <w:t xml:space="preserve"> or misuse. </w:t>
            </w:r>
            <w:r w:rsidRPr="002B2967">
              <w:rPr>
                <w:sz w:val="22"/>
                <w:szCs w:val="22"/>
              </w:rPr>
              <w:t xml:space="preserve">Data breaches may occur in </w:t>
            </w:r>
            <w:proofErr w:type="gramStart"/>
            <w:r w:rsidRPr="002B2967">
              <w:rPr>
                <w:sz w:val="22"/>
                <w:szCs w:val="22"/>
              </w:rPr>
              <w:t>a number of</w:t>
            </w:r>
            <w:proofErr w:type="gramEnd"/>
            <w:r w:rsidRPr="002B2967">
              <w:rPr>
                <w:sz w:val="22"/>
                <w:szCs w:val="22"/>
              </w:rPr>
              <w:t xml:space="preserve"> ways, including accidental loss; internal errors or deliberate actions of trusted employees; theft of physical assets; or the theft or misuse of electronic information such as a </w:t>
            </w:r>
            <w:proofErr w:type="spellStart"/>
            <w:r w:rsidRPr="002B2967">
              <w:rPr>
                <w:sz w:val="22"/>
                <w:szCs w:val="22"/>
              </w:rPr>
              <w:t>cyber attack</w:t>
            </w:r>
            <w:proofErr w:type="spellEnd"/>
            <w:r w:rsidRPr="002B2967">
              <w:rPr>
                <w:sz w:val="22"/>
                <w:szCs w:val="22"/>
              </w:rPr>
              <w:t>.</w:t>
            </w:r>
          </w:p>
          <w:p w14:paraId="0D193507" w14:textId="77777777" w:rsidR="002B2967" w:rsidRPr="002B2967" w:rsidRDefault="002B2967" w:rsidP="002B2967">
            <w:pPr>
              <w:spacing w:after="120"/>
              <w:rPr>
                <w:sz w:val="22"/>
                <w:szCs w:val="22"/>
                <w:lang w:val="en-GB" w:eastAsia="en-AU"/>
              </w:rPr>
            </w:pPr>
            <w:r w:rsidRPr="002B2967">
              <w:rPr>
                <w:sz w:val="22"/>
                <w:szCs w:val="22"/>
                <w:lang w:val="en-GB" w:eastAsia="en-AU"/>
              </w:rPr>
              <w:t xml:space="preserve">Data breaches can cause harm to the individuals whose personal information is affected. For example, a data breach could result in financial loss, or emotional distress. </w:t>
            </w:r>
          </w:p>
          <w:p w14:paraId="1B13F7BB" w14:textId="77777777" w:rsidR="002B2967" w:rsidRPr="002B2967" w:rsidRDefault="002B2967" w:rsidP="002B2967">
            <w:pPr>
              <w:spacing w:after="120"/>
              <w:rPr>
                <w:sz w:val="22"/>
                <w:szCs w:val="22"/>
                <w:lang w:val="en-GB" w:eastAsia="en-AU"/>
              </w:rPr>
            </w:pPr>
            <w:r w:rsidRPr="002B2967">
              <w:rPr>
                <w:sz w:val="22"/>
                <w:szCs w:val="22"/>
                <w:lang w:val="en-GB" w:eastAsia="en-AU"/>
              </w:rPr>
              <w:t>Examples of a data breach include when:</w:t>
            </w:r>
          </w:p>
          <w:p w14:paraId="68137E86" w14:textId="0B0D5AF9" w:rsidR="002B2967" w:rsidRPr="002B2967" w:rsidRDefault="002B2967" w:rsidP="00452B85">
            <w:pPr>
              <w:numPr>
                <w:ilvl w:val="0"/>
                <w:numId w:val="47"/>
              </w:numPr>
              <w:spacing w:after="120"/>
              <w:rPr>
                <w:sz w:val="22"/>
                <w:szCs w:val="22"/>
                <w:lang w:val="en-GB" w:eastAsia="en-AU"/>
              </w:rPr>
            </w:pPr>
            <w:r w:rsidRPr="002B2967">
              <w:rPr>
                <w:sz w:val="22"/>
                <w:szCs w:val="22"/>
                <w:lang w:val="en-GB" w:eastAsia="en-AU"/>
              </w:rPr>
              <w:t>a laptop, tablet, USB, mobile or other</w:t>
            </w:r>
            <w:r w:rsidR="00394EE4">
              <w:rPr>
                <w:sz w:val="22"/>
                <w:szCs w:val="22"/>
                <w:lang w:val="en-GB" w:eastAsia="en-AU"/>
              </w:rPr>
              <w:t xml:space="preserve"> ICT asset</w:t>
            </w:r>
            <w:r w:rsidRPr="002B2967">
              <w:rPr>
                <w:sz w:val="22"/>
                <w:szCs w:val="22"/>
                <w:lang w:val="en-GB" w:eastAsia="en-AU"/>
              </w:rPr>
              <w:t xml:space="preserve"> phone that holds employee or customers’ personal information is stolen or accidentally lost</w:t>
            </w:r>
          </w:p>
          <w:p w14:paraId="4EE9C05B" w14:textId="77777777" w:rsidR="002B2967" w:rsidRPr="002B2967" w:rsidRDefault="002B2967" w:rsidP="00452B85">
            <w:pPr>
              <w:numPr>
                <w:ilvl w:val="0"/>
                <w:numId w:val="47"/>
              </w:numPr>
              <w:spacing w:after="120"/>
              <w:rPr>
                <w:sz w:val="22"/>
                <w:szCs w:val="22"/>
                <w:lang w:val="en-GB" w:eastAsia="en-AU"/>
              </w:rPr>
            </w:pPr>
            <w:r w:rsidRPr="002B2967">
              <w:rPr>
                <w:sz w:val="22"/>
                <w:szCs w:val="22"/>
                <w:lang w:val="en-GB" w:eastAsia="en-AU"/>
              </w:rPr>
              <w:t>a database or application containing personal information is hacked</w:t>
            </w:r>
          </w:p>
          <w:p w14:paraId="78854F8D" w14:textId="77777777" w:rsidR="002B2967" w:rsidRPr="002B2967" w:rsidRDefault="002B2967" w:rsidP="00452B85">
            <w:pPr>
              <w:numPr>
                <w:ilvl w:val="0"/>
                <w:numId w:val="47"/>
              </w:numPr>
              <w:spacing w:after="120"/>
              <w:rPr>
                <w:sz w:val="22"/>
                <w:szCs w:val="22"/>
                <w:lang w:val="en-GB" w:eastAsia="en-AU"/>
              </w:rPr>
            </w:pPr>
            <w:r w:rsidRPr="002B2967">
              <w:rPr>
                <w:sz w:val="22"/>
                <w:szCs w:val="22"/>
                <w:lang w:val="en-GB" w:eastAsia="en-AU"/>
              </w:rPr>
              <w:t>someone’s personal information is sent to the wrong person.</w:t>
            </w:r>
          </w:p>
          <w:p w14:paraId="2D49D507" w14:textId="7897DBE1" w:rsidR="002B2967" w:rsidRPr="002B2967" w:rsidRDefault="002B2967" w:rsidP="002B2967">
            <w:pPr>
              <w:pStyle w:val="Tabletext"/>
              <w:spacing w:after="120"/>
              <w:rPr>
                <w:sz w:val="22"/>
                <w:szCs w:val="22"/>
              </w:rPr>
            </w:pPr>
            <w:r w:rsidRPr="002B2967">
              <w:rPr>
                <w:sz w:val="22"/>
                <w:szCs w:val="22"/>
                <w:lang w:val="en-GB" w:eastAsia="en-AU"/>
              </w:rPr>
              <w:t>See</w:t>
            </w:r>
            <w:r w:rsidR="00394EE4">
              <w:rPr>
                <w:sz w:val="22"/>
                <w:szCs w:val="22"/>
                <w:lang w:val="en-GB" w:eastAsia="en-AU"/>
              </w:rPr>
              <w:t xml:space="preserve"> eligible data breach</w:t>
            </w:r>
            <w:r w:rsidRPr="002B2967">
              <w:rPr>
                <w:sz w:val="22"/>
                <w:szCs w:val="22"/>
                <w:lang w:val="en-GB" w:eastAsia="en-AU"/>
              </w:rPr>
              <w:t xml:space="preserve"> for more information.</w:t>
            </w:r>
          </w:p>
        </w:tc>
      </w:tr>
      <w:tr w:rsidR="002B2967" w:rsidRPr="00343454" w14:paraId="0285A1EB" w14:textId="77777777" w:rsidTr="002B2967">
        <w:tc>
          <w:tcPr>
            <w:tcW w:w="1980" w:type="dxa"/>
          </w:tcPr>
          <w:p w14:paraId="7729FE73" w14:textId="77777777" w:rsidR="002B2967" w:rsidRPr="005223DD" w:rsidRDefault="002B2967" w:rsidP="002B2967">
            <w:pPr>
              <w:pStyle w:val="Tabletext"/>
              <w:spacing w:after="120"/>
              <w:rPr>
                <w:sz w:val="22"/>
                <w:szCs w:val="22"/>
              </w:rPr>
            </w:pPr>
            <w:bookmarkStart w:id="55" w:name="Deidentification"/>
            <w:r w:rsidRPr="005223DD">
              <w:rPr>
                <w:color w:val="000000"/>
                <w:sz w:val="22"/>
                <w:szCs w:val="22"/>
              </w:rPr>
              <w:t>De-identified data</w:t>
            </w:r>
            <w:bookmarkEnd w:id="55"/>
          </w:p>
        </w:tc>
        <w:tc>
          <w:tcPr>
            <w:tcW w:w="7092" w:type="dxa"/>
          </w:tcPr>
          <w:p w14:paraId="2113753E" w14:textId="77777777" w:rsidR="002B2967" w:rsidRPr="005223DD" w:rsidRDefault="002B2967" w:rsidP="002B2967">
            <w:pPr>
              <w:pStyle w:val="Tabletext"/>
              <w:spacing w:after="120"/>
              <w:rPr>
                <w:sz w:val="22"/>
                <w:szCs w:val="22"/>
              </w:rPr>
            </w:pPr>
            <w:r w:rsidRPr="005223DD">
              <w:rPr>
                <w:color w:val="000000"/>
                <w:sz w:val="22"/>
                <w:szCs w:val="22"/>
              </w:rPr>
              <w:t>Data where obscure personal identifiers and personal information have been removed so that identification of individuals, that are the subject of the information, is no longer possible.</w:t>
            </w:r>
          </w:p>
        </w:tc>
      </w:tr>
      <w:tr w:rsidR="002B2967" w:rsidRPr="00343454" w14:paraId="567FA4DA" w14:textId="77777777" w:rsidTr="002B2967">
        <w:tc>
          <w:tcPr>
            <w:tcW w:w="1980" w:type="dxa"/>
          </w:tcPr>
          <w:p w14:paraId="5BA17868" w14:textId="77777777" w:rsidR="002B2967" w:rsidRPr="005223DD" w:rsidRDefault="002B2967" w:rsidP="002B2967">
            <w:pPr>
              <w:pStyle w:val="Tabletext"/>
              <w:spacing w:after="120"/>
              <w:rPr>
                <w:sz w:val="22"/>
                <w:szCs w:val="22"/>
              </w:rPr>
            </w:pPr>
            <w:bookmarkStart w:id="56" w:name="Notifiabledatabreach"/>
            <w:bookmarkStart w:id="57" w:name="Eligiblebreach"/>
            <w:r w:rsidRPr="005223DD">
              <w:rPr>
                <w:sz w:val="22"/>
                <w:szCs w:val="22"/>
              </w:rPr>
              <w:t>Eligible data breach</w:t>
            </w:r>
            <w:bookmarkEnd w:id="56"/>
            <w:bookmarkEnd w:id="57"/>
          </w:p>
        </w:tc>
        <w:tc>
          <w:tcPr>
            <w:tcW w:w="7092" w:type="dxa"/>
          </w:tcPr>
          <w:p w14:paraId="5C9504EC" w14:textId="5511B892" w:rsidR="002B2967" w:rsidRPr="005223DD" w:rsidRDefault="002B2967" w:rsidP="002B2967">
            <w:pPr>
              <w:spacing w:after="120"/>
              <w:rPr>
                <w:rStyle w:val="Hyperlink"/>
                <w:sz w:val="22"/>
              </w:rPr>
            </w:pPr>
            <w:r w:rsidRPr="005223DD">
              <w:rPr>
                <w:sz w:val="22"/>
              </w:rPr>
              <w:t xml:space="preserve">Under </w:t>
            </w:r>
            <w:hyperlink r:id="rId153" w:anchor="how-to-notify" w:history="1">
              <w:r w:rsidRPr="005223DD">
                <w:rPr>
                  <w:rStyle w:val="Hyperlink"/>
                  <w:i/>
                  <w:sz w:val="22"/>
                </w:rPr>
                <w:t>Australian Government Notifiable Data Breach Scheme</w:t>
              </w:r>
            </w:hyperlink>
            <w:r w:rsidRPr="005223DD">
              <w:rPr>
                <w:sz w:val="22"/>
              </w:rPr>
              <w:t xml:space="preserve"> requirements issued under the Commonwealth </w:t>
            </w:r>
            <w:hyperlink r:id="rId154" w:history="1">
              <w:r w:rsidRPr="005223DD">
                <w:rPr>
                  <w:rStyle w:val="Hyperlink"/>
                  <w:sz w:val="22"/>
                </w:rPr>
                <w:t>Privacy Act</w:t>
              </w:r>
            </w:hyperlink>
            <w:r w:rsidRPr="005223DD">
              <w:rPr>
                <w:sz w:val="22"/>
              </w:rPr>
              <w:t>,</w:t>
            </w:r>
            <w:r w:rsidRPr="005223DD">
              <w:rPr>
                <w:i/>
                <w:sz w:val="22"/>
              </w:rPr>
              <w:t xml:space="preserve"> </w:t>
            </w:r>
            <w:r w:rsidRPr="00DF605B">
              <w:rPr>
                <w:sz w:val="22"/>
              </w:rPr>
              <w:t>a</w:t>
            </w:r>
            <w:r w:rsidRPr="00DF605B">
              <w:rPr>
                <w:rStyle w:val="Hyperlink"/>
                <w:color w:val="auto"/>
                <w:sz w:val="22"/>
                <w:u w:val="none"/>
              </w:rPr>
              <w:t>n eligible data breach arises when the following three criteria are satisfied:</w:t>
            </w:r>
          </w:p>
          <w:p w14:paraId="5BEACC17" w14:textId="23E059E3" w:rsidR="002B2967" w:rsidRPr="00DF605B" w:rsidRDefault="002B2967" w:rsidP="00452B85">
            <w:pPr>
              <w:pStyle w:val="ListParagraph"/>
              <w:numPr>
                <w:ilvl w:val="0"/>
                <w:numId w:val="41"/>
              </w:numPr>
              <w:rPr>
                <w:rStyle w:val="Hyperlink"/>
                <w:color w:val="auto"/>
                <w:sz w:val="22"/>
                <w:u w:val="none"/>
              </w:rPr>
            </w:pPr>
            <w:r w:rsidRPr="00DF605B">
              <w:rPr>
                <w:rStyle w:val="Hyperlink"/>
                <w:color w:val="auto"/>
                <w:sz w:val="22"/>
                <w:u w:val="none"/>
              </w:rPr>
              <w:t xml:space="preserve">there is </w:t>
            </w:r>
            <w:hyperlink w:anchor="Unauthorisedaccess" w:history="1">
              <w:r w:rsidRPr="00DF605B">
                <w:rPr>
                  <w:rStyle w:val="Hyperlink"/>
                  <w:color w:val="auto"/>
                  <w:sz w:val="22"/>
                  <w:u w:val="none"/>
                </w:rPr>
                <w:t>unauthorised access</w:t>
              </w:r>
            </w:hyperlink>
            <w:r w:rsidRPr="00DF605B">
              <w:rPr>
                <w:rStyle w:val="Hyperlink"/>
                <w:color w:val="auto"/>
                <w:sz w:val="22"/>
                <w:u w:val="none"/>
              </w:rPr>
              <w:t xml:space="preserve"> to or </w:t>
            </w:r>
            <w:hyperlink w:anchor="Unauthoriseddisclosure" w:history="1">
              <w:r w:rsidRPr="00DF605B">
                <w:rPr>
                  <w:rStyle w:val="Hyperlink"/>
                  <w:color w:val="auto"/>
                  <w:sz w:val="22"/>
                  <w:u w:val="none"/>
                </w:rPr>
                <w:t>unauthorised disclosure</w:t>
              </w:r>
            </w:hyperlink>
            <w:r w:rsidRPr="00DF605B">
              <w:rPr>
                <w:rStyle w:val="Hyperlink"/>
                <w:color w:val="auto"/>
                <w:sz w:val="22"/>
                <w:u w:val="none"/>
              </w:rPr>
              <w:t xml:space="preserve"> of </w:t>
            </w:r>
            <w:hyperlink w:anchor="Personalinformation" w:history="1">
              <w:r w:rsidRPr="00DF605B">
                <w:rPr>
                  <w:rStyle w:val="Hyperlink"/>
                  <w:color w:val="auto"/>
                  <w:sz w:val="22"/>
                  <w:u w:val="none"/>
                </w:rPr>
                <w:t>personal information</w:t>
              </w:r>
            </w:hyperlink>
            <w:r w:rsidRPr="00DF605B">
              <w:rPr>
                <w:rStyle w:val="Hyperlink"/>
                <w:color w:val="auto"/>
                <w:sz w:val="22"/>
                <w:u w:val="none"/>
              </w:rPr>
              <w:t xml:space="preserve">, or a </w:t>
            </w:r>
            <w:hyperlink w:anchor="Loss" w:history="1">
              <w:r w:rsidRPr="00DF605B">
                <w:rPr>
                  <w:rStyle w:val="Hyperlink"/>
                  <w:color w:val="auto"/>
                  <w:sz w:val="22"/>
                  <w:u w:val="none"/>
                </w:rPr>
                <w:t>loss</w:t>
              </w:r>
            </w:hyperlink>
            <w:r w:rsidRPr="00DF605B">
              <w:rPr>
                <w:rStyle w:val="Hyperlink"/>
                <w:color w:val="auto"/>
                <w:sz w:val="22"/>
                <w:u w:val="none"/>
              </w:rPr>
              <w:t xml:space="preserve"> of personal information, that an agency holds</w:t>
            </w:r>
          </w:p>
          <w:p w14:paraId="59A47FF2" w14:textId="5EA34A75" w:rsidR="002B2967" w:rsidRPr="00DF605B" w:rsidRDefault="002B2967" w:rsidP="00452B85">
            <w:pPr>
              <w:pStyle w:val="ListParagraph"/>
              <w:numPr>
                <w:ilvl w:val="0"/>
                <w:numId w:val="41"/>
              </w:numPr>
              <w:rPr>
                <w:rStyle w:val="Hyperlink"/>
                <w:color w:val="auto"/>
                <w:sz w:val="22"/>
                <w:u w:val="none"/>
              </w:rPr>
            </w:pPr>
            <w:r w:rsidRPr="00DF605B">
              <w:rPr>
                <w:rStyle w:val="Hyperlink"/>
                <w:color w:val="auto"/>
                <w:sz w:val="22"/>
                <w:u w:val="none"/>
              </w:rPr>
              <w:t>it is likely to result in</w:t>
            </w:r>
            <w:r w:rsidR="00DF605B">
              <w:rPr>
                <w:rStyle w:val="Hyperlink"/>
                <w:color w:val="auto"/>
                <w:sz w:val="22"/>
                <w:u w:val="none"/>
              </w:rPr>
              <w:t xml:space="preserve"> serious harm</w:t>
            </w:r>
            <w:r w:rsidRPr="00DF605B">
              <w:rPr>
                <w:rStyle w:val="Hyperlink"/>
                <w:color w:val="auto"/>
                <w:sz w:val="22"/>
                <w:u w:val="none"/>
              </w:rPr>
              <w:t xml:space="preserve"> to one or more individuals, and</w:t>
            </w:r>
          </w:p>
          <w:p w14:paraId="16CD4ED8" w14:textId="70E518A0" w:rsidR="002B2967" w:rsidRPr="00DF605B" w:rsidRDefault="002B2967" w:rsidP="00452B85">
            <w:pPr>
              <w:pStyle w:val="Tabletext"/>
              <w:numPr>
                <w:ilvl w:val="0"/>
                <w:numId w:val="41"/>
              </w:numPr>
              <w:spacing w:after="120"/>
              <w:rPr>
                <w:rStyle w:val="Hyperlink"/>
                <w:color w:val="auto"/>
                <w:sz w:val="22"/>
                <w:szCs w:val="22"/>
                <w:u w:val="none"/>
              </w:rPr>
            </w:pPr>
            <w:r w:rsidRPr="00DF605B">
              <w:rPr>
                <w:rStyle w:val="Hyperlink"/>
                <w:color w:val="auto"/>
                <w:sz w:val="22"/>
                <w:szCs w:val="22"/>
                <w:u w:val="none"/>
              </w:rPr>
              <w:t xml:space="preserve">the agency has not been able to prevent the likely risk of </w:t>
            </w:r>
            <w:hyperlink w:anchor="Seriousharm" w:history="1">
              <w:r w:rsidRPr="00DF605B">
                <w:rPr>
                  <w:rStyle w:val="Hyperlink"/>
                  <w:color w:val="auto"/>
                  <w:sz w:val="22"/>
                  <w:szCs w:val="22"/>
                  <w:u w:val="none"/>
                </w:rPr>
                <w:t>serious harm</w:t>
              </w:r>
            </w:hyperlink>
            <w:r w:rsidRPr="00DF605B">
              <w:rPr>
                <w:rStyle w:val="Hyperlink"/>
                <w:color w:val="auto"/>
                <w:sz w:val="22"/>
                <w:szCs w:val="22"/>
                <w:u w:val="none"/>
              </w:rPr>
              <w:t xml:space="preserve"> with remedial action.</w:t>
            </w:r>
          </w:p>
          <w:p w14:paraId="5D566578" w14:textId="1FEEB70D" w:rsidR="002B2967" w:rsidRPr="005223DD" w:rsidRDefault="002B2967" w:rsidP="002B2967">
            <w:pPr>
              <w:pStyle w:val="Tabletext"/>
              <w:spacing w:after="120"/>
              <w:rPr>
                <w:sz w:val="22"/>
                <w:szCs w:val="22"/>
              </w:rPr>
            </w:pPr>
            <w:r w:rsidRPr="005223DD">
              <w:rPr>
                <w:sz w:val="22"/>
                <w:szCs w:val="22"/>
              </w:rPr>
              <w:t xml:space="preserve">Under the </w:t>
            </w:r>
            <w:hyperlink r:id="rId155" w:anchor="how-to-notify" w:history="1">
              <w:r w:rsidRPr="005223DD">
                <w:rPr>
                  <w:rStyle w:val="Hyperlink"/>
                  <w:i/>
                  <w:sz w:val="22"/>
                  <w:szCs w:val="22"/>
                </w:rPr>
                <w:t>Notifiable Data Breach Scheme</w:t>
              </w:r>
            </w:hyperlink>
            <w:r w:rsidRPr="005223DD">
              <w:rPr>
                <w:sz w:val="22"/>
                <w:szCs w:val="22"/>
              </w:rPr>
              <w:t>, if personal information is lost in circumstances where subsequent</w:t>
            </w:r>
            <w:r w:rsidR="00394EE4">
              <w:rPr>
                <w:sz w:val="22"/>
                <w:szCs w:val="22"/>
              </w:rPr>
              <w:t xml:space="preserve"> unauthorised access </w:t>
            </w:r>
            <w:r w:rsidRPr="005223DD">
              <w:rPr>
                <w:sz w:val="22"/>
                <w:szCs w:val="22"/>
              </w:rPr>
              <w:t xml:space="preserve">to or </w:t>
            </w:r>
            <w:r w:rsidR="00394EE4">
              <w:rPr>
                <w:sz w:val="22"/>
                <w:szCs w:val="22"/>
              </w:rPr>
              <w:t>unauthorised disclosure</w:t>
            </w:r>
            <w:r w:rsidRPr="005223DD">
              <w:rPr>
                <w:sz w:val="22"/>
                <w:szCs w:val="22"/>
              </w:rPr>
              <w:t xml:space="preserve"> of the information is unlikely, there is no eligible data breach. For example, if the personal information is remotely deleted before an unauthorised person could access the information, or if the information is encrypted to a high standard making unauthorised access or disclosure unlikely, then there is no eligible data breach.</w:t>
            </w:r>
          </w:p>
        </w:tc>
      </w:tr>
      <w:tr w:rsidR="002B2967" w:rsidRPr="00343454" w14:paraId="6435C62A" w14:textId="77777777" w:rsidTr="002B2967">
        <w:tc>
          <w:tcPr>
            <w:tcW w:w="1980" w:type="dxa"/>
          </w:tcPr>
          <w:p w14:paraId="79E42D7D" w14:textId="77777777" w:rsidR="002B2967" w:rsidRPr="005223DD" w:rsidRDefault="002B2967" w:rsidP="002B2967">
            <w:pPr>
              <w:pStyle w:val="Tabletext"/>
              <w:spacing w:after="120"/>
              <w:rPr>
                <w:sz w:val="22"/>
                <w:szCs w:val="22"/>
              </w:rPr>
            </w:pPr>
            <w:bookmarkStart w:id="58" w:name="ICTassets"/>
            <w:r w:rsidRPr="005223DD">
              <w:rPr>
                <w:sz w:val="22"/>
                <w:szCs w:val="22"/>
              </w:rPr>
              <w:t>ICT assets</w:t>
            </w:r>
            <w:bookmarkEnd w:id="58"/>
          </w:p>
        </w:tc>
        <w:tc>
          <w:tcPr>
            <w:tcW w:w="7092" w:type="dxa"/>
          </w:tcPr>
          <w:p w14:paraId="41B1FCA3" w14:textId="4DB951C5" w:rsidR="002B2967" w:rsidRPr="005223DD" w:rsidRDefault="002B2967" w:rsidP="002B2967">
            <w:pPr>
              <w:pStyle w:val="Tabletext"/>
              <w:spacing w:after="120"/>
              <w:rPr>
                <w:sz w:val="22"/>
                <w:szCs w:val="22"/>
              </w:rPr>
            </w:pPr>
            <w:r w:rsidRPr="005223DD">
              <w:rPr>
                <w:sz w:val="22"/>
                <w:szCs w:val="22"/>
              </w:rPr>
              <w:t xml:space="preserve">Includes ICT applications, databases, equipment, infrastructure, peripherals, portable storage devices (including USBs, laptops, tablets, external hard drives, personal digital assistants, CDs, </w:t>
            </w:r>
            <w:proofErr w:type="gramStart"/>
            <w:r w:rsidRPr="005223DD">
              <w:rPr>
                <w:sz w:val="22"/>
                <w:szCs w:val="22"/>
              </w:rPr>
              <w:t>DVDs</w:t>
            </w:r>
            <w:proofErr w:type="gramEnd"/>
            <w:r w:rsidRPr="005223DD">
              <w:rPr>
                <w:sz w:val="22"/>
                <w:szCs w:val="22"/>
              </w:rPr>
              <w:t xml:space="preserve"> and smartphones), servers, software, cloud computing platforms and technology.</w:t>
            </w:r>
          </w:p>
        </w:tc>
      </w:tr>
      <w:tr w:rsidR="002B2967" w:rsidRPr="00343454" w14:paraId="3D616813" w14:textId="77777777" w:rsidTr="002B2967">
        <w:tc>
          <w:tcPr>
            <w:tcW w:w="1980" w:type="dxa"/>
          </w:tcPr>
          <w:p w14:paraId="7E002800" w14:textId="77777777" w:rsidR="002B2967" w:rsidRDefault="002B2967" w:rsidP="002B2967">
            <w:pPr>
              <w:pStyle w:val="Table1"/>
            </w:pPr>
            <w:r w:rsidRPr="005223DD">
              <w:t>Information</w:t>
            </w:r>
          </w:p>
        </w:tc>
        <w:tc>
          <w:tcPr>
            <w:tcW w:w="7092" w:type="dxa"/>
          </w:tcPr>
          <w:p w14:paraId="670B73AB" w14:textId="77777777" w:rsidR="002B2967" w:rsidRPr="005223DD" w:rsidRDefault="002B2967" w:rsidP="002B2967">
            <w:pPr>
              <w:pStyle w:val="Tabletext"/>
              <w:spacing w:after="120"/>
              <w:rPr>
                <w:sz w:val="22"/>
                <w:szCs w:val="22"/>
              </w:rPr>
            </w:pPr>
            <w:r w:rsidRPr="005223DD">
              <w:rPr>
                <w:sz w:val="22"/>
                <w:szCs w:val="22"/>
              </w:rPr>
              <w:t xml:space="preserve">Data to which meaning is applied by virtue of its context. It may be in physical or electronic/digital formats, including paper, scanned, stored electronically, transmitted by </w:t>
            </w:r>
            <w:proofErr w:type="gramStart"/>
            <w:r w:rsidRPr="005223DD">
              <w:rPr>
                <w:sz w:val="22"/>
                <w:szCs w:val="22"/>
              </w:rPr>
              <w:t>post</w:t>
            </w:r>
            <w:proofErr w:type="gramEnd"/>
            <w:r w:rsidRPr="005223DD">
              <w:rPr>
                <w:sz w:val="22"/>
                <w:szCs w:val="22"/>
              </w:rPr>
              <w:t xml:space="preserve"> or using electronic means, published online, portrayed alphanumerically or graphically, or spoken in conversation.</w:t>
            </w:r>
          </w:p>
        </w:tc>
      </w:tr>
      <w:tr w:rsidR="002B2967" w:rsidRPr="00343454" w14:paraId="50313A40" w14:textId="77777777" w:rsidTr="002B2967">
        <w:tc>
          <w:tcPr>
            <w:tcW w:w="1980" w:type="dxa"/>
          </w:tcPr>
          <w:p w14:paraId="5CE26B88" w14:textId="77777777" w:rsidR="002B2967" w:rsidRDefault="002B2967" w:rsidP="002B2967">
            <w:pPr>
              <w:pStyle w:val="Table1"/>
            </w:pPr>
            <w:bookmarkStart w:id="59" w:name="Informationassets"/>
            <w:r w:rsidRPr="005223DD">
              <w:t>Information assets</w:t>
            </w:r>
            <w:bookmarkEnd w:id="59"/>
          </w:p>
        </w:tc>
        <w:tc>
          <w:tcPr>
            <w:tcW w:w="7092" w:type="dxa"/>
          </w:tcPr>
          <w:p w14:paraId="754416F2" w14:textId="77777777" w:rsidR="002B2967" w:rsidRPr="005223DD" w:rsidRDefault="002B2967" w:rsidP="002B2967">
            <w:pPr>
              <w:pStyle w:val="Tabletext"/>
              <w:spacing w:after="120"/>
              <w:rPr>
                <w:sz w:val="22"/>
                <w:szCs w:val="22"/>
              </w:rPr>
            </w:pPr>
            <w:r w:rsidRPr="005223DD">
              <w:rPr>
                <w:sz w:val="22"/>
                <w:szCs w:val="22"/>
              </w:rPr>
              <w:t xml:space="preserve">Includes physical and electronic/digital data, documents, records, </w:t>
            </w:r>
            <w:proofErr w:type="gramStart"/>
            <w:r w:rsidRPr="005223DD">
              <w:rPr>
                <w:sz w:val="22"/>
                <w:szCs w:val="22"/>
              </w:rPr>
              <w:t>publications</w:t>
            </w:r>
            <w:proofErr w:type="gramEnd"/>
            <w:r w:rsidRPr="005223DD">
              <w:rPr>
                <w:sz w:val="22"/>
                <w:szCs w:val="22"/>
              </w:rPr>
              <w:t xml:space="preserve"> and web content.</w:t>
            </w:r>
          </w:p>
        </w:tc>
      </w:tr>
      <w:tr w:rsidR="002B2967" w:rsidRPr="00343454" w14:paraId="4BC4E4AD" w14:textId="77777777" w:rsidTr="002B2967">
        <w:tc>
          <w:tcPr>
            <w:tcW w:w="1980" w:type="dxa"/>
          </w:tcPr>
          <w:p w14:paraId="0B94784E" w14:textId="77777777" w:rsidR="002B2967" w:rsidRDefault="002B2967" w:rsidP="002B2967">
            <w:pPr>
              <w:pStyle w:val="Table1"/>
            </w:pPr>
            <w:bookmarkStart w:id="60" w:name="Recordsubject"/>
            <w:r w:rsidRPr="005223DD">
              <w:t>Information subject</w:t>
            </w:r>
            <w:bookmarkEnd w:id="60"/>
          </w:p>
        </w:tc>
        <w:tc>
          <w:tcPr>
            <w:tcW w:w="7092" w:type="dxa"/>
          </w:tcPr>
          <w:p w14:paraId="59D7EDA6" w14:textId="7950AAC7" w:rsidR="002B2967" w:rsidRPr="005223DD" w:rsidRDefault="002B2967" w:rsidP="002B2967">
            <w:pPr>
              <w:pStyle w:val="Tabletext"/>
              <w:spacing w:after="120"/>
              <w:rPr>
                <w:sz w:val="22"/>
                <w:szCs w:val="22"/>
              </w:rPr>
            </w:pPr>
            <w:r w:rsidRPr="005223DD">
              <w:rPr>
                <w:sz w:val="22"/>
                <w:szCs w:val="22"/>
              </w:rPr>
              <w:t>The person to whom the information in an</w:t>
            </w:r>
            <w:r w:rsidR="00DF605B">
              <w:rPr>
                <w:sz w:val="22"/>
                <w:szCs w:val="22"/>
              </w:rPr>
              <w:t xml:space="preserve"> information asset </w:t>
            </w:r>
            <w:r w:rsidRPr="005223DD">
              <w:rPr>
                <w:sz w:val="22"/>
                <w:szCs w:val="22"/>
              </w:rPr>
              <w:t>relates.</w:t>
            </w:r>
          </w:p>
        </w:tc>
      </w:tr>
      <w:tr w:rsidR="002B2967" w:rsidRPr="00343454" w14:paraId="5D3A92C5" w14:textId="77777777" w:rsidTr="002B2967">
        <w:tc>
          <w:tcPr>
            <w:tcW w:w="1980" w:type="dxa"/>
          </w:tcPr>
          <w:p w14:paraId="5B85A5DA" w14:textId="77777777" w:rsidR="002B2967" w:rsidRDefault="002B2967" w:rsidP="002B2967">
            <w:pPr>
              <w:pStyle w:val="Table1"/>
            </w:pPr>
            <w:r>
              <w:t>Loss</w:t>
            </w:r>
          </w:p>
        </w:tc>
        <w:tc>
          <w:tcPr>
            <w:tcW w:w="7092" w:type="dxa"/>
          </w:tcPr>
          <w:p w14:paraId="31387057" w14:textId="10F6939F" w:rsidR="002B2967" w:rsidRPr="00B5111C" w:rsidRDefault="002B2967" w:rsidP="002B2967">
            <w:pPr>
              <w:pStyle w:val="Tabletext"/>
              <w:spacing w:after="120"/>
              <w:rPr>
                <w:sz w:val="22"/>
                <w:szCs w:val="22"/>
              </w:rPr>
            </w:pPr>
            <w:r w:rsidRPr="00B5111C">
              <w:rPr>
                <w:sz w:val="22"/>
                <w:szCs w:val="22"/>
              </w:rPr>
              <w:t>The accidental or inadvertent loss o</w:t>
            </w:r>
            <w:r w:rsidR="00394EE4">
              <w:rPr>
                <w:sz w:val="22"/>
                <w:szCs w:val="22"/>
              </w:rPr>
              <w:t>f personal information</w:t>
            </w:r>
            <w:r w:rsidRPr="00B5111C">
              <w:rPr>
                <w:sz w:val="22"/>
                <w:szCs w:val="22"/>
              </w:rPr>
              <w:t xml:space="preserve"> held by an entity, in circumstances where is it is likely to result in </w:t>
            </w:r>
            <w:r w:rsidR="00394EE4">
              <w:rPr>
                <w:sz w:val="22"/>
                <w:szCs w:val="22"/>
              </w:rPr>
              <w:t>unauthorised access or unauthorised disclosure</w:t>
            </w:r>
            <w:r w:rsidRPr="00B5111C">
              <w:rPr>
                <w:sz w:val="22"/>
                <w:szCs w:val="22"/>
              </w:rPr>
              <w:t xml:space="preserve">. An example is where an employee of an entity leaves personal information (including hard copy documents, unsecured computer equipment, </w:t>
            </w:r>
            <w:r w:rsidR="00394EE4">
              <w:rPr>
                <w:sz w:val="22"/>
                <w:szCs w:val="22"/>
              </w:rPr>
              <w:t>portable storage devices</w:t>
            </w:r>
            <w:r w:rsidRPr="00B5111C">
              <w:rPr>
                <w:sz w:val="22"/>
                <w:szCs w:val="22"/>
              </w:rPr>
              <w:t xml:space="preserve"> containing personal information) on public transport.</w:t>
            </w:r>
          </w:p>
        </w:tc>
      </w:tr>
      <w:tr w:rsidR="00B5111C" w:rsidRPr="00343454" w14:paraId="2CCA5B01" w14:textId="77777777" w:rsidTr="002B2967">
        <w:tc>
          <w:tcPr>
            <w:tcW w:w="1980" w:type="dxa"/>
          </w:tcPr>
          <w:p w14:paraId="2B1D6F40" w14:textId="77777777" w:rsidR="00B5111C" w:rsidRPr="005223DD" w:rsidRDefault="00B5111C" w:rsidP="00B5111C">
            <w:pPr>
              <w:pStyle w:val="Tabletext"/>
              <w:spacing w:after="120"/>
              <w:rPr>
                <w:sz w:val="22"/>
                <w:szCs w:val="22"/>
              </w:rPr>
            </w:pPr>
            <w:r w:rsidRPr="005223DD">
              <w:rPr>
                <w:sz w:val="22"/>
                <w:szCs w:val="22"/>
              </w:rPr>
              <w:t>Notifiable data breach</w:t>
            </w:r>
          </w:p>
        </w:tc>
        <w:tc>
          <w:tcPr>
            <w:tcW w:w="7092" w:type="dxa"/>
          </w:tcPr>
          <w:p w14:paraId="2341C25E" w14:textId="75EC63AD" w:rsidR="00B5111C" w:rsidRPr="00B5111C" w:rsidRDefault="00B5111C" w:rsidP="00B5111C">
            <w:pPr>
              <w:pStyle w:val="Tabletext"/>
              <w:spacing w:after="120"/>
              <w:rPr>
                <w:sz w:val="22"/>
                <w:szCs w:val="22"/>
              </w:rPr>
            </w:pPr>
            <w:r w:rsidRPr="00B5111C">
              <w:rPr>
                <w:sz w:val="22"/>
                <w:szCs w:val="22"/>
              </w:rPr>
              <w:t xml:space="preserve">See </w:t>
            </w:r>
            <w:hyperlink w:anchor="Eligiblebreach" w:history="1">
              <w:r w:rsidRPr="00B5111C">
                <w:rPr>
                  <w:color w:val="0000FF"/>
                  <w:sz w:val="22"/>
                  <w:szCs w:val="22"/>
                  <w:u w:val="single"/>
                </w:rPr>
                <w:t>Eligible data breach</w:t>
              </w:r>
            </w:hyperlink>
            <w:r w:rsidRPr="00B5111C">
              <w:rPr>
                <w:sz w:val="22"/>
                <w:szCs w:val="22"/>
              </w:rPr>
              <w:t xml:space="preserve"> and </w:t>
            </w:r>
            <w:hyperlink w:anchor="Notifiabledatabreach" w:history="1">
              <w:r w:rsidRPr="00B5111C">
                <w:rPr>
                  <w:color w:val="0000FF"/>
                  <w:sz w:val="22"/>
                  <w:szCs w:val="22"/>
                  <w:u w:val="single"/>
                </w:rPr>
                <w:t>Notifiable data breach scheme</w:t>
              </w:r>
            </w:hyperlink>
            <w:r w:rsidRPr="00B5111C">
              <w:rPr>
                <w:color w:val="0000FF"/>
                <w:sz w:val="22"/>
                <w:szCs w:val="22"/>
              </w:rPr>
              <w:t>.</w:t>
            </w:r>
          </w:p>
        </w:tc>
      </w:tr>
      <w:tr w:rsidR="00B5111C" w:rsidRPr="00343454" w14:paraId="7CD74CFC" w14:textId="77777777" w:rsidTr="002B2967">
        <w:tc>
          <w:tcPr>
            <w:tcW w:w="1980" w:type="dxa"/>
          </w:tcPr>
          <w:p w14:paraId="6A11FA72" w14:textId="08B8E7CD" w:rsidR="00B5111C" w:rsidRPr="00B5111C" w:rsidRDefault="00B07363" w:rsidP="00B5111C">
            <w:pPr>
              <w:pStyle w:val="Tabletext"/>
              <w:spacing w:after="120"/>
              <w:rPr>
                <w:sz w:val="22"/>
                <w:szCs w:val="22"/>
              </w:rPr>
            </w:pPr>
            <w:hyperlink r:id="rId156" w:anchor="how-to-notify" w:history="1">
              <w:r w:rsidR="00B5111C" w:rsidRPr="00B5111C">
                <w:rPr>
                  <w:color w:val="0000FF"/>
                  <w:sz w:val="22"/>
                  <w:szCs w:val="22"/>
                  <w:u w:val="single"/>
                </w:rPr>
                <w:t>Notifiable data breach scheme</w:t>
              </w:r>
            </w:hyperlink>
          </w:p>
        </w:tc>
        <w:tc>
          <w:tcPr>
            <w:tcW w:w="7092" w:type="dxa"/>
          </w:tcPr>
          <w:p w14:paraId="4EC1D363" w14:textId="38A15201" w:rsidR="00B5111C" w:rsidRPr="00B5111C" w:rsidRDefault="00B5111C" w:rsidP="00B5111C">
            <w:pPr>
              <w:pStyle w:val="Tabletext"/>
              <w:spacing w:after="120"/>
              <w:rPr>
                <w:sz w:val="22"/>
                <w:szCs w:val="22"/>
              </w:rPr>
            </w:pPr>
            <w:r w:rsidRPr="00B5111C">
              <w:rPr>
                <w:sz w:val="22"/>
                <w:szCs w:val="22"/>
              </w:rPr>
              <w:t xml:space="preserve">A scheme issued pursuant to the </w:t>
            </w:r>
            <w:hyperlink r:id="rId157" w:history="1">
              <w:r w:rsidRPr="00B5111C">
                <w:rPr>
                  <w:color w:val="0000FF"/>
                  <w:sz w:val="22"/>
                  <w:szCs w:val="22"/>
                  <w:u w:val="single"/>
                </w:rPr>
                <w:t>Privacy Act</w:t>
              </w:r>
            </w:hyperlink>
            <w:r w:rsidRPr="00B5111C">
              <w:rPr>
                <w:sz w:val="22"/>
                <w:szCs w:val="22"/>
              </w:rPr>
              <w:t xml:space="preserve"> which outlines relevant entity obligations to respond to </w:t>
            </w:r>
            <w:r w:rsidR="00394EE4">
              <w:rPr>
                <w:sz w:val="22"/>
                <w:szCs w:val="22"/>
              </w:rPr>
              <w:t>data breaches</w:t>
            </w:r>
            <w:r w:rsidRPr="00B5111C">
              <w:rPr>
                <w:sz w:val="22"/>
                <w:szCs w:val="22"/>
              </w:rPr>
              <w:t>. Under the scheme, relevant entities have notification obligations where</w:t>
            </w:r>
            <w:r w:rsidR="00394EE4">
              <w:rPr>
                <w:sz w:val="22"/>
                <w:szCs w:val="22"/>
              </w:rPr>
              <w:t xml:space="preserve"> eligible notifiable data breaches</w:t>
            </w:r>
            <w:r w:rsidRPr="00B5111C">
              <w:rPr>
                <w:sz w:val="22"/>
                <w:szCs w:val="22"/>
              </w:rPr>
              <w:t xml:space="preserve"> are likely to result in</w:t>
            </w:r>
            <w:r w:rsidR="00394EE4">
              <w:rPr>
                <w:sz w:val="22"/>
                <w:szCs w:val="22"/>
              </w:rPr>
              <w:t xml:space="preserve"> serious harm</w:t>
            </w:r>
            <w:r w:rsidRPr="00B5111C">
              <w:rPr>
                <w:sz w:val="22"/>
                <w:szCs w:val="22"/>
              </w:rPr>
              <w:t xml:space="preserve"> to any individuals whose</w:t>
            </w:r>
            <w:r w:rsidR="00394EE4">
              <w:rPr>
                <w:sz w:val="22"/>
                <w:szCs w:val="22"/>
              </w:rPr>
              <w:t xml:space="preserve"> personal information</w:t>
            </w:r>
            <w:r w:rsidRPr="00B5111C">
              <w:rPr>
                <w:sz w:val="22"/>
                <w:szCs w:val="22"/>
              </w:rPr>
              <w:t xml:space="preserve"> is involved in the breach.</w:t>
            </w:r>
          </w:p>
        </w:tc>
      </w:tr>
      <w:tr w:rsidR="00B5111C" w:rsidRPr="00343454" w14:paraId="05F2B2F0" w14:textId="77777777" w:rsidTr="002B2967">
        <w:tc>
          <w:tcPr>
            <w:tcW w:w="1980" w:type="dxa"/>
          </w:tcPr>
          <w:p w14:paraId="6AB15F72" w14:textId="77777777" w:rsidR="00B5111C" w:rsidRPr="005223DD" w:rsidRDefault="00B5111C" w:rsidP="00B5111C">
            <w:pPr>
              <w:pStyle w:val="Tabletext"/>
              <w:spacing w:after="120"/>
              <w:rPr>
                <w:sz w:val="22"/>
                <w:szCs w:val="22"/>
              </w:rPr>
            </w:pPr>
            <w:r>
              <w:rPr>
                <w:sz w:val="22"/>
                <w:szCs w:val="22"/>
              </w:rPr>
              <w:t>Personal information</w:t>
            </w:r>
          </w:p>
        </w:tc>
        <w:tc>
          <w:tcPr>
            <w:tcW w:w="7092" w:type="dxa"/>
          </w:tcPr>
          <w:p w14:paraId="31A79B04" w14:textId="1FD3C27D" w:rsidR="00B5111C" w:rsidRPr="00A354B9" w:rsidRDefault="00B5111C" w:rsidP="00B5111C">
            <w:pPr>
              <w:pStyle w:val="Tabletext"/>
              <w:spacing w:after="120"/>
              <w:rPr>
                <w:sz w:val="22"/>
                <w:szCs w:val="22"/>
              </w:rPr>
            </w:pPr>
            <w:r w:rsidRPr="00A354B9">
              <w:rPr>
                <w:sz w:val="22"/>
                <w:szCs w:val="22"/>
              </w:rPr>
              <w:t xml:space="preserve">Information or opinion, whether true or not relating to a natural person or the affairs of a natural person whose identity is apparent, or can be reasonably ascertained, from the information or opinion (source: </w:t>
            </w:r>
            <w:hyperlink r:id="rId158" w:history="1">
              <w:r w:rsidR="00B05006" w:rsidRPr="00B167C8">
                <w:rPr>
                  <w:rStyle w:val="Hyperlink"/>
                  <w:i/>
                  <w:iCs/>
                </w:rPr>
                <w:t>DPC Circular PC012</w:t>
              </w:r>
            </w:hyperlink>
            <w:r w:rsidRPr="00A354B9">
              <w:rPr>
                <w:sz w:val="22"/>
                <w:szCs w:val="22"/>
              </w:rPr>
              <w:t>). This includes combinations of name, address, date of birth, financial or health details or status, ethnicity, gender, religion, witness statements, alleged behaviours, licensing details, photographs or video footage of individuals or</w:t>
            </w:r>
            <w:r w:rsidR="00394EE4">
              <w:rPr>
                <w:sz w:val="22"/>
                <w:szCs w:val="22"/>
              </w:rPr>
              <w:t xml:space="preserve"> information subjects.</w:t>
            </w:r>
            <w:r w:rsidRPr="00A354B9">
              <w:rPr>
                <w:sz w:val="22"/>
                <w:szCs w:val="22"/>
              </w:rPr>
              <w:t xml:space="preserve"> It may be collected in paper form, verbally or through electronic means.</w:t>
            </w:r>
          </w:p>
        </w:tc>
      </w:tr>
      <w:tr w:rsidR="00B5111C" w:rsidRPr="00343454" w14:paraId="1F6A6580" w14:textId="77777777" w:rsidTr="002B2967">
        <w:tc>
          <w:tcPr>
            <w:tcW w:w="1980" w:type="dxa"/>
          </w:tcPr>
          <w:p w14:paraId="4AC7436E" w14:textId="77777777" w:rsidR="00B5111C" w:rsidRPr="005223DD" w:rsidRDefault="00B5111C" w:rsidP="00B5111C">
            <w:pPr>
              <w:pStyle w:val="Tabletext"/>
              <w:spacing w:after="120"/>
              <w:rPr>
                <w:sz w:val="22"/>
                <w:szCs w:val="22"/>
              </w:rPr>
            </w:pPr>
            <w:bookmarkStart w:id="61" w:name="Portablestoragedevices"/>
            <w:r w:rsidRPr="005223DD">
              <w:rPr>
                <w:sz w:val="22"/>
                <w:szCs w:val="22"/>
              </w:rPr>
              <w:t>Portable storage devices</w:t>
            </w:r>
            <w:bookmarkEnd w:id="61"/>
          </w:p>
        </w:tc>
        <w:tc>
          <w:tcPr>
            <w:tcW w:w="7092" w:type="dxa"/>
          </w:tcPr>
          <w:p w14:paraId="5972AD2C" w14:textId="239B68EE" w:rsidR="00B5111C" w:rsidRPr="00B5111C" w:rsidRDefault="00B5111C" w:rsidP="00B5111C">
            <w:pPr>
              <w:pStyle w:val="Tabletext"/>
              <w:spacing w:after="120"/>
              <w:rPr>
                <w:sz w:val="22"/>
                <w:szCs w:val="22"/>
              </w:rPr>
            </w:pPr>
            <w:r w:rsidRPr="005223DD">
              <w:rPr>
                <w:sz w:val="22"/>
                <w:szCs w:val="22"/>
                <w:lang w:val="en-US"/>
              </w:rPr>
              <w:t xml:space="preserve">A small, lightweight, portable, easy to use device, which </w:t>
            </w:r>
            <w:proofErr w:type="gramStart"/>
            <w:r w:rsidRPr="005223DD">
              <w:rPr>
                <w:sz w:val="22"/>
                <w:szCs w:val="22"/>
                <w:lang w:val="en-US"/>
              </w:rPr>
              <w:t>is capable of storing</w:t>
            </w:r>
            <w:proofErr w:type="gramEnd"/>
            <w:r w:rsidRPr="005223DD">
              <w:rPr>
                <w:sz w:val="22"/>
                <w:szCs w:val="22"/>
                <w:lang w:val="en-US"/>
              </w:rPr>
              <w:t xml:space="preserve"> and transferring information and data. Common portable storage devices </w:t>
            </w:r>
            <w:r w:rsidRPr="005223DD">
              <w:rPr>
                <w:sz w:val="22"/>
                <w:szCs w:val="22"/>
              </w:rPr>
              <w:t xml:space="preserve">include, but are not limited to, portable external hard drives, </w:t>
            </w:r>
            <w:r w:rsidR="004344E3">
              <w:rPr>
                <w:sz w:val="22"/>
                <w:szCs w:val="22"/>
              </w:rPr>
              <w:t>CD</w:t>
            </w:r>
            <w:r w:rsidRPr="005223DD">
              <w:rPr>
                <w:sz w:val="22"/>
                <w:szCs w:val="22"/>
              </w:rPr>
              <w:t xml:space="preserve">, </w:t>
            </w:r>
            <w:r w:rsidR="004344E3">
              <w:rPr>
                <w:sz w:val="22"/>
                <w:szCs w:val="22"/>
              </w:rPr>
              <w:t>DVD</w:t>
            </w:r>
            <w:r w:rsidRPr="005223DD">
              <w:rPr>
                <w:sz w:val="22"/>
                <w:szCs w:val="22"/>
              </w:rPr>
              <w:t>, USB keys, flash drives, compact flash cards, SD cards, laptops/notebooks/netbooks, tablets (including iPads and Windows tablets), personal digital assistants (</w:t>
            </w:r>
            <w:proofErr w:type="spellStart"/>
            <w:proofErr w:type="gramStart"/>
            <w:r w:rsidRPr="005223DD">
              <w:rPr>
                <w:sz w:val="22"/>
                <w:szCs w:val="22"/>
              </w:rPr>
              <w:t>eg</w:t>
            </w:r>
            <w:proofErr w:type="spellEnd"/>
            <w:proofErr w:type="gramEnd"/>
            <w:r w:rsidRPr="005223DD">
              <w:rPr>
                <w:sz w:val="22"/>
                <w:szCs w:val="22"/>
              </w:rPr>
              <w:t xml:space="preserve"> Pocket PC, Palm, BlackBerry) and devices with in-built accessible storage (</w:t>
            </w:r>
            <w:proofErr w:type="spellStart"/>
            <w:r w:rsidRPr="005223DD">
              <w:rPr>
                <w:sz w:val="22"/>
                <w:szCs w:val="22"/>
              </w:rPr>
              <w:t>eg</w:t>
            </w:r>
            <w:proofErr w:type="spellEnd"/>
            <w:r w:rsidRPr="005223DD">
              <w:rPr>
                <w:sz w:val="22"/>
                <w:szCs w:val="22"/>
              </w:rPr>
              <w:t xml:space="preserve"> digital cameras, iPods, iPhones and other mobile/smart phones).</w:t>
            </w:r>
          </w:p>
        </w:tc>
      </w:tr>
      <w:tr w:rsidR="00B5111C" w:rsidRPr="00343454" w14:paraId="69F20A90" w14:textId="77777777" w:rsidTr="002B2967">
        <w:tc>
          <w:tcPr>
            <w:tcW w:w="1980" w:type="dxa"/>
          </w:tcPr>
          <w:p w14:paraId="4FC4A449" w14:textId="77777777" w:rsidR="00B5111C" w:rsidRPr="00444209" w:rsidRDefault="00B5111C" w:rsidP="00B5111C">
            <w:pPr>
              <w:pStyle w:val="Tabletext"/>
              <w:spacing w:after="120"/>
              <w:rPr>
                <w:sz w:val="22"/>
                <w:szCs w:val="22"/>
              </w:rPr>
            </w:pPr>
            <w:r w:rsidRPr="00444209">
              <w:rPr>
                <w:sz w:val="22"/>
                <w:szCs w:val="22"/>
              </w:rPr>
              <w:t>Privacy Statement</w:t>
            </w:r>
          </w:p>
        </w:tc>
        <w:tc>
          <w:tcPr>
            <w:tcW w:w="7092" w:type="dxa"/>
          </w:tcPr>
          <w:p w14:paraId="45DF549E" w14:textId="77777777" w:rsidR="00B5111C" w:rsidRPr="00444209" w:rsidRDefault="00B5111C" w:rsidP="00B5111C">
            <w:pPr>
              <w:pStyle w:val="Tabletext"/>
              <w:spacing w:after="120"/>
              <w:rPr>
                <w:sz w:val="22"/>
                <w:szCs w:val="22"/>
              </w:rPr>
            </w:pPr>
            <w:r w:rsidRPr="00444209">
              <w:rPr>
                <w:sz w:val="22"/>
                <w:szCs w:val="22"/>
              </w:rPr>
              <w:t>A message or link to a statement on websites and online forms which, where applicable, specifies:</w:t>
            </w:r>
          </w:p>
          <w:p w14:paraId="23BE11E8" w14:textId="77777777" w:rsidR="00B5111C" w:rsidRPr="00444209" w:rsidRDefault="00B5111C" w:rsidP="00452B85">
            <w:pPr>
              <w:pStyle w:val="Tabletext"/>
              <w:numPr>
                <w:ilvl w:val="0"/>
                <w:numId w:val="24"/>
              </w:numPr>
              <w:spacing w:after="120"/>
              <w:ind w:left="357" w:hanging="357"/>
              <w:rPr>
                <w:sz w:val="22"/>
                <w:szCs w:val="22"/>
              </w:rPr>
            </w:pPr>
            <w:r w:rsidRPr="00444209">
              <w:rPr>
                <w:sz w:val="22"/>
                <w:szCs w:val="22"/>
              </w:rPr>
              <w:t xml:space="preserve">what information is collected for individuals and for what purpose </w:t>
            </w:r>
          </w:p>
          <w:p w14:paraId="4DC1C952" w14:textId="77777777" w:rsidR="00B5111C" w:rsidRPr="00444209" w:rsidRDefault="00B5111C" w:rsidP="00452B85">
            <w:pPr>
              <w:pStyle w:val="Tabletext"/>
              <w:numPr>
                <w:ilvl w:val="0"/>
                <w:numId w:val="24"/>
              </w:numPr>
              <w:spacing w:after="120"/>
              <w:ind w:left="357" w:hanging="357"/>
              <w:rPr>
                <w:sz w:val="22"/>
                <w:szCs w:val="22"/>
              </w:rPr>
            </w:pPr>
            <w:r w:rsidRPr="00444209">
              <w:rPr>
                <w:sz w:val="22"/>
                <w:szCs w:val="22"/>
              </w:rPr>
              <w:t>the legal authority for the collection if it is authorised by law</w:t>
            </w:r>
          </w:p>
          <w:p w14:paraId="1E55390A" w14:textId="77777777" w:rsidR="00B5111C" w:rsidRPr="00444209" w:rsidRDefault="00B5111C" w:rsidP="00452B85">
            <w:pPr>
              <w:pStyle w:val="Tabletext"/>
              <w:numPr>
                <w:ilvl w:val="0"/>
                <w:numId w:val="24"/>
              </w:numPr>
              <w:spacing w:after="120"/>
              <w:ind w:left="357" w:hanging="357"/>
              <w:rPr>
                <w:sz w:val="22"/>
                <w:szCs w:val="22"/>
              </w:rPr>
            </w:pPr>
            <w:r w:rsidRPr="00444209">
              <w:rPr>
                <w:sz w:val="22"/>
                <w:szCs w:val="22"/>
              </w:rPr>
              <w:t xml:space="preserve">how this information is to be used; and if it is to be disclosed and to whom </w:t>
            </w:r>
          </w:p>
          <w:p w14:paraId="4679FDD6" w14:textId="77777777" w:rsidR="00B5111C" w:rsidRPr="00444209" w:rsidRDefault="00B5111C" w:rsidP="00452B85">
            <w:pPr>
              <w:pStyle w:val="Tabletext"/>
              <w:numPr>
                <w:ilvl w:val="0"/>
                <w:numId w:val="24"/>
              </w:numPr>
              <w:spacing w:after="120"/>
              <w:ind w:left="357" w:hanging="357"/>
              <w:rPr>
                <w:sz w:val="22"/>
                <w:szCs w:val="22"/>
              </w:rPr>
            </w:pPr>
            <w:r w:rsidRPr="00444209">
              <w:rPr>
                <w:sz w:val="22"/>
                <w:szCs w:val="22"/>
              </w:rPr>
              <w:t>the risks to the individual of using the Internet as the transmission medium, and other options for providing information</w:t>
            </w:r>
          </w:p>
          <w:p w14:paraId="510BE657" w14:textId="77777777" w:rsidR="00B5111C" w:rsidRPr="00444209" w:rsidRDefault="00B5111C" w:rsidP="00452B85">
            <w:pPr>
              <w:pStyle w:val="Tabletext"/>
              <w:numPr>
                <w:ilvl w:val="0"/>
                <w:numId w:val="24"/>
              </w:numPr>
              <w:spacing w:after="120"/>
              <w:ind w:left="357" w:hanging="357"/>
              <w:rPr>
                <w:sz w:val="22"/>
                <w:szCs w:val="22"/>
              </w:rPr>
            </w:pPr>
            <w:r w:rsidRPr="00444209">
              <w:rPr>
                <w:sz w:val="22"/>
                <w:szCs w:val="22"/>
              </w:rPr>
              <w:t xml:space="preserve">what clickstream data is collected, and how any cookies are used and for what purpose </w:t>
            </w:r>
          </w:p>
          <w:p w14:paraId="50906B26" w14:textId="77777777" w:rsidR="00B5111C" w:rsidRPr="00444209" w:rsidRDefault="00B5111C" w:rsidP="00452B85">
            <w:pPr>
              <w:pStyle w:val="Tabletext"/>
              <w:numPr>
                <w:ilvl w:val="0"/>
                <w:numId w:val="24"/>
              </w:numPr>
              <w:spacing w:after="120"/>
              <w:ind w:left="357" w:hanging="357"/>
              <w:rPr>
                <w:sz w:val="22"/>
                <w:szCs w:val="22"/>
              </w:rPr>
            </w:pPr>
            <w:r w:rsidRPr="00444209">
              <w:rPr>
                <w:sz w:val="22"/>
                <w:szCs w:val="22"/>
              </w:rPr>
              <w:t>any security tools and measures (such as encryption products and level of protection provided) to be used</w:t>
            </w:r>
          </w:p>
          <w:p w14:paraId="4F6B7EF3" w14:textId="19D8EBE3" w:rsidR="00B5111C" w:rsidRPr="00444209" w:rsidRDefault="00B5111C" w:rsidP="00452B85">
            <w:pPr>
              <w:pStyle w:val="Tabletext"/>
              <w:numPr>
                <w:ilvl w:val="0"/>
                <w:numId w:val="24"/>
              </w:numPr>
              <w:spacing w:after="120"/>
              <w:ind w:left="357" w:hanging="357"/>
              <w:rPr>
                <w:sz w:val="22"/>
                <w:szCs w:val="22"/>
              </w:rPr>
            </w:pPr>
            <w:r w:rsidRPr="00444209">
              <w:rPr>
                <w:sz w:val="22"/>
                <w:szCs w:val="22"/>
              </w:rPr>
              <w:t xml:space="preserve">details on how customers, employees and members of the public can apply for access to their own information in accordance with the </w:t>
            </w:r>
            <w:hyperlink r:id="rId159" w:history="1">
              <w:r w:rsidR="00DF605B">
                <w:rPr>
                  <w:rStyle w:val="Hyperlink"/>
                  <w:sz w:val="22"/>
                  <w:szCs w:val="22"/>
                </w:rPr>
                <w:t>FOI Act</w:t>
              </w:r>
            </w:hyperlink>
            <w:r w:rsidRPr="00444209">
              <w:rPr>
                <w:sz w:val="22"/>
                <w:szCs w:val="22"/>
              </w:rPr>
              <w:t>, including rights to apply to correct personal information that is out of date, incorrect or misleading.</w:t>
            </w:r>
          </w:p>
        </w:tc>
      </w:tr>
      <w:tr w:rsidR="00B5111C" w:rsidRPr="00343454" w14:paraId="5252BF67" w14:textId="77777777" w:rsidTr="002B2967">
        <w:tc>
          <w:tcPr>
            <w:tcW w:w="1980" w:type="dxa"/>
          </w:tcPr>
          <w:p w14:paraId="058C31CC" w14:textId="31DE18F7" w:rsidR="00B5111C" w:rsidRPr="00444209" w:rsidRDefault="00B07363" w:rsidP="00B5111C">
            <w:pPr>
              <w:pStyle w:val="Tabletext"/>
              <w:spacing w:after="120"/>
              <w:rPr>
                <w:sz w:val="22"/>
                <w:szCs w:val="22"/>
              </w:rPr>
            </w:pPr>
            <w:hyperlink r:id="rId160" w:history="1">
              <w:r w:rsidR="00B5111C" w:rsidRPr="00444209">
                <w:rPr>
                  <w:rStyle w:val="Hyperlink"/>
                  <w:i/>
                  <w:sz w:val="22"/>
                  <w:szCs w:val="22"/>
                </w:rPr>
                <w:t>SA Government Declaration of Open Data</w:t>
              </w:r>
            </w:hyperlink>
          </w:p>
        </w:tc>
        <w:tc>
          <w:tcPr>
            <w:tcW w:w="7092" w:type="dxa"/>
          </w:tcPr>
          <w:p w14:paraId="6E5F1FC5" w14:textId="77777777" w:rsidR="00B5111C" w:rsidRPr="00444209" w:rsidRDefault="00B5111C" w:rsidP="00B5111C">
            <w:pPr>
              <w:pStyle w:val="Tabletext"/>
              <w:spacing w:after="120"/>
              <w:rPr>
                <w:sz w:val="22"/>
                <w:szCs w:val="22"/>
              </w:rPr>
            </w:pPr>
            <w:r w:rsidRPr="00444209">
              <w:rPr>
                <w:sz w:val="22"/>
                <w:szCs w:val="22"/>
              </w:rPr>
              <w:t xml:space="preserve">A declaration by the Premier of South Australia committing the SA Government to proactively releasing data and information in accordance with international best practice. This includes making data open by default; publishing data online using agreed open standards and data formats; making data available free of charge wherever possible; openly licensing data for commercial and other reuse; and maintaining the highest standards of data and information privacy, </w:t>
            </w:r>
            <w:proofErr w:type="gramStart"/>
            <w:r w:rsidRPr="00444209">
              <w:rPr>
                <w:sz w:val="22"/>
                <w:szCs w:val="22"/>
              </w:rPr>
              <w:t>security</w:t>
            </w:r>
            <w:proofErr w:type="gramEnd"/>
            <w:r w:rsidRPr="00444209">
              <w:rPr>
                <w:sz w:val="22"/>
                <w:szCs w:val="22"/>
              </w:rPr>
              <w:t xml:space="preserve"> and integrity.</w:t>
            </w:r>
          </w:p>
        </w:tc>
      </w:tr>
      <w:tr w:rsidR="00B5111C" w:rsidRPr="00343454" w14:paraId="61E0F1CF" w14:textId="77777777" w:rsidTr="002B2967">
        <w:tc>
          <w:tcPr>
            <w:tcW w:w="1980" w:type="dxa"/>
          </w:tcPr>
          <w:p w14:paraId="4B85AF8E" w14:textId="307089BB" w:rsidR="00B5111C" w:rsidRPr="00444209" w:rsidRDefault="00B07363" w:rsidP="00B5111C">
            <w:pPr>
              <w:pStyle w:val="Tabletext"/>
              <w:spacing w:after="120"/>
              <w:rPr>
                <w:sz w:val="22"/>
                <w:szCs w:val="22"/>
              </w:rPr>
            </w:pPr>
            <w:hyperlink r:id="rId161" w:history="1">
              <w:r w:rsidR="00B5111C" w:rsidRPr="00444209">
                <w:rPr>
                  <w:i/>
                  <w:iCs/>
                  <w:color w:val="0000FF"/>
                  <w:sz w:val="22"/>
                  <w:szCs w:val="22"/>
                  <w:u w:val="single"/>
                </w:rPr>
                <w:t>SA Government Information Security Management Framework</w:t>
              </w:r>
            </w:hyperlink>
            <w:r w:rsidR="00B5111C" w:rsidRPr="00444209">
              <w:rPr>
                <w:iCs/>
                <w:color w:val="0000FF"/>
                <w:sz w:val="22"/>
                <w:szCs w:val="22"/>
              </w:rPr>
              <w:t xml:space="preserve"> </w:t>
            </w:r>
            <w:r w:rsidR="00B5111C" w:rsidRPr="00444209">
              <w:rPr>
                <w:i/>
                <w:iCs/>
                <w:color w:val="000000" w:themeColor="text1"/>
                <w:sz w:val="22"/>
                <w:szCs w:val="22"/>
              </w:rPr>
              <w:t>(ISMF)</w:t>
            </w:r>
          </w:p>
        </w:tc>
        <w:tc>
          <w:tcPr>
            <w:tcW w:w="7092" w:type="dxa"/>
          </w:tcPr>
          <w:p w14:paraId="154DB9E3" w14:textId="5F1F6BC8" w:rsidR="00B5111C" w:rsidRPr="00444209" w:rsidRDefault="00B5111C" w:rsidP="00A62050">
            <w:pPr>
              <w:pStyle w:val="Tabletext"/>
              <w:spacing w:after="120"/>
              <w:rPr>
                <w:sz w:val="22"/>
                <w:szCs w:val="22"/>
              </w:rPr>
            </w:pPr>
            <w:r w:rsidRPr="00444209">
              <w:rPr>
                <w:sz w:val="22"/>
                <w:szCs w:val="22"/>
              </w:rPr>
              <w:t xml:space="preserve">A Cabinet approved framework to address SA Government information and ICT asset security. It consists of policies, </w:t>
            </w:r>
            <w:proofErr w:type="gramStart"/>
            <w:r w:rsidRPr="00444209">
              <w:rPr>
                <w:sz w:val="22"/>
                <w:szCs w:val="22"/>
              </w:rPr>
              <w:t>standards</w:t>
            </w:r>
            <w:proofErr w:type="gramEnd"/>
            <w:r w:rsidRPr="00444209">
              <w:rPr>
                <w:sz w:val="22"/>
                <w:szCs w:val="22"/>
              </w:rPr>
              <w:t xml:space="preserve"> and guidelines for use by SA Government agencies. The framework is aligned with the </w:t>
            </w:r>
            <w:hyperlink r:id="rId162" w:history="1">
              <w:r w:rsidRPr="00444209">
                <w:rPr>
                  <w:i/>
                  <w:color w:val="0000FF"/>
                  <w:sz w:val="22"/>
                  <w:szCs w:val="22"/>
                  <w:u w:val="single"/>
                </w:rPr>
                <w:t>Australian Government Protective Security Policy Framework</w:t>
              </w:r>
            </w:hyperlink>
            <w:r w:rsidRPr="00444209">
              <w:rPr>
                <w:sz w:val="22"/>
                <w:szCs w:val="22"/>
              </w:rPr>
              <w:t xml:space="preserve"> and </w:t>
            </w:r>
            <w:hyperlink r:id="rId163" w:history="1">
              <w:r w:rsidRPr="00444209">
                <w:rPr>
                  <w:i/>
                  <w:color w:val="0000FF"/>
                  <w:sz w:val="22"/>
                  <w:szCs w:val="22"/>
                  <w:u w:val="single"/>
                </w:rPr>
                <w:t>International Standard on Information Security Management ISO/IEC 27001:2005</w:t>
              </w:r>
            </w:hyperlink>
            <w:r w:rsidRPr="00444209">
              <w:rPr>
                <w:color w:val="0000FF"/>
                <w:sz w:val="22"/>
                <w:szCs w:val="22"/>
              </w:rPr>
              <w:t>.</w:t>
            </w:r>
          </w:p>
        </w:tc>
      </w:tr>
      <w:tr w:rsidR="00B5111C" w:rsidRPr="00343454" w14:paraId="65B1817C" w14:textId="77777777" w:rsidTr="002B2967">
        <w:tc>
          <w:tcPr>
            <w:tcW w:w="1980" w:type="dxa"/>
          </w:tcPr>
          <w:p w14:paraId="0DA982D2" w14:textId="77777777" w:rsidR="00B5111C" w:rsidRPr="00444209" w:rsidRDefault="00B5111C" w:rsidP="00B5111C">
            <w:pPr>
              <w:pStyle w:val="Tabletext"/>
              <w:spacing w:after="120"/>
              <w:rPr>
                <w:sz w:val="22"/>
                <w:szCs w:val="22"/>
              </w:rPr>
            </w:pPr>
            <w:bookmarkStart w:id="62" w:name="Seriousharm"/>
            <w:r w:rsidRPr="00444209">
              <w:rPr>
                <w:sz w:val="22"/>
                <w:szCs w:val="22"/>
              </w:rPr>
              <w:t>Serious harm</w:t>
            </w:r>
            <w:bookmarkEnd w:id="62"/>
          </w:p>
        </w:tc>
        <w:tc>
          <w:tcPr>
            <w:tcW w:w="7092" w:type="dxa"/>
          </w:tcPr>
          <w:p w14:paraId="3B0C65FD" w14:textId="459E3D65" w:rsidR="00B5111C" w:rsidRPr="00444209" w:rsidRDefault="00B5111C" w:rsidP="00B5111C">
            <w:pPr>
              <w:pStyle w:val="Tabletext"/>
              <w:spacing w:after="120"/>
              <w:rPr>
                <w:sz w:val="22"/>
                <w:szCs w:val="22"/>
              </w:rPr>
            </w:pPr>
            <w:r w:rsidRPr="00444209">
              <w:rPr>
                <w:sz w:val="22"/>
                <w:szCs w:val="22"/>
              </w:rPr>
              <w:t>Includes serious physical, psychological, emotional, financial (including loss of business or employment opportunities) and reputational harm to an individual due to a</w:t>
            </w:r>
            <w:r w:rsidR="00394EE4">
              <w:rPr>
                <w:sz w:val="22"/>
                <w:szCs w:val="22"/>
              </w:rPr>
              <w:t xml:space="preserve"> data breach</w:t>
            </w:r>
            <w:r w:rsidRPr="00444209">
              <w:rPr>
                <w:sz w:val="22"/>
                <w:szCs w:val="22"/>
              </w:rPr>
              <w:t>.</w:t>
            </w:r>
          </w:p>
        </w:tc>
      </w:tr>
      <w:tr w:rsidR="00B5111C" w:rsidRPr="00343454" w14:paraId="60C7C5D2" w14:textId="77777777" w:rsidTr="002B2967">
        <w:tc>
          <w:tcPr>
            <w:tcW w:w="1980" w:type="dxa"/>
          </w:tcPr>
          <w:p w14:paraId="65C1656F" w14:textId="77777777" w:rsidR="00B5111C" w:rsidRPr="00444209" w:rsidRDefault="00B5111C" w:rsidP="00B5111C">
            <w:pPr>
              <w:pStyle w:val="Tabletext"/>
              <w:spacing w:after="120"/>
              <w:rPr>
                <w:sz w:val="22"/>
                <w:szCs w:val="22"/>
              </w:rPr>
            </w:pPr>
            <w:bookmarkStart w:id="63" w:name="Unauthorisedaccess"/>
            <w:r w:rsidRPr="00444209">
              <w:rPr>
                <w:sz w:val="22"/>
                <w:szCs w:val="22"/>
              </w:rPr>
              <w:t>Unauthorised access</w:t>
            </w:r>
            <w:bookmarkEnd w:id="63"/>
          </w:p>
        </w:tc>
        <w:tc>
          <w:tcPr>
            <w:tcW w:w="7092" w:type="dxa"/>
          </w:tcPr>
          <w:p w14:paraId="475D4909" w14:textId="54B52F78" w:rsidR="00B5111C" w:rsidRPr="00444209" w:rsidRDefault="00B5111C" w:rsidP="00B5111C">
            <w:pPr>
              <w:pStyle w:val="Tabletext"/>
              <w:spacing w:after="120"/>
              <w:rPr>
                <w:sz w:val="22"/>
                <w:szCs w:val="22"/>
              </w:rPr>
            </w:pPr>
            <w:r w:rsidRPr="00444209">
              <w:rPr>
                <w:sz w:val="22"/>
                <w:szCs w:val="22"/>
              </w:rPr>
              <w:t>Occurs when</w:t>
            </w:r>
            <w:r w:rsidR="00394EE4">
              <w:rPr>
                <w:sz w:val="22"/>
                <w:szCs w:val="22"/>
              </w:rPr>
              <w:t xml:space="preserve"> personal information</w:t>
            </w:r>
            <w:r w:rsidRPr="00444209">
              <w:rPr>
                <w:sz w:val="22"/>
                <w:szCs w:val="22"/>
              </w:rPr>
              <w:t xml:space="preserve"> that an entity holds is accessed by someone who is not permitted to have access. This includes unauthorised access by an employee of the entity, or an independent contractor, as well as unauthorised access by an external third party (such as by hacking). For example, an employee browses sensitive customer records without any legitimate purpose, or a computer network is compromised by an external attacker resulting in personal information being accessed without authority.</w:t>
            </w:r>
          </w:p>
        </w:tc>
      </w:tr>
      <w:tr w:rsidR="00B5111C" w:rsidRPr="00343454" w14:paraId="2C8B0941" w14:textId="77777777" w:rsidTr="002B2967">
        <w:tc>
          <w:tcPr>
            <w:tcW w:w="1980" w:type="dxa"/>
          </w:tcPr>
          <w:p w14:paraId="6AFCE42D" w14:textId="77777777" w:rsidR="00B5111C" w:rsidRPr="00444209" w:rsidRDefault="00B5111C" w:rsidP="00B5111C">
            <w:pPr>
              <w:pStyle w:val="Tabletext"/>
              <w:spacing w:after="120"/>
              <w:rPr>
                <w:sz w:val="22"/>
                <w:szCs w:val="22"/>
              </w:rPr>
            </w:pPr>
            <w:bookmarkStart w:id="64" w:name="Unauthoriseddisclosure"/>
            <w:r w:rsidRPr="00444209">
              <w:rPr>
                <w:sz w:val="22"/>
                <w:szCs w:val="22"/>
              </w:rPr>
              <w:t>Unauthorised disclosure</w:t>
            </w:r>
            <w:bookmarkEnd w:id="64"/>
          </w:p>
        </w:tc>
        <w:tc>
          <w:tcPr>
            <w:tcW w:w="7092" w:type="dxa"/>
          </w:tcPr>
          <w:p w14:paraId="02CA78DB" w14:textId="5376B76A" w:rsidR="00B5111C" w:rsidRPr="00444209" w:rsidRDefault="00B5111C" w:rsidP="00B5111C">
            <w:pPr>
              <w:pStyle w:val="Tabletext"/>
              <w:spacing w:after="120"/>
              <w:rPr>
                <w:sz w:val="22"/>
                <w:szCs w:val="22"/>
              </w:rPr>
            </w:pPr>
            <w:r w:rsidRPr="00444209">
              <w:rPr>
                <w:sz w:val="22"/>
                <w:szCs w:val="22"/>
              </w:rPr>
              <w:t>Occurs when an entity, whether intentionally or unintentionally, makes</w:t>
            </w:r>
            <w:r w:rsidR="00394EE4">
              <w:rPr>
                <w:sz w:val="22"/>
                <w:szCs w:val="22"/>
              </w:rPr>
              <w:t xml:space="preserve"> personal information </w:t>
            </w:r>
            <w:r w:rsidRPr="00444209">
              <w:rPr>
                <w:sz w:val="22"/>
                <w:szCs w:val="22"/>
              </w:rPr>
              <w:t xml:space="preserve">accessible or visible to others outside the entity, and releases that information from its effective control in a way that is not permitted by the </w:t>
            </w:r>
            <w:hyperlink r:id="rId164" w:history="1">
              <w:r w:rsidRPr="00444209">
                <w:rPr>
                  <w:color w:val="0000FF"/>
                  <w:sz w:val="22"/>
                  <w:szCs w:val="22"/>
                  <w:u w:val="single"/>
                </w:rPr>
                <w:t>Privacy Act</w:t>
              </w:r>
            </w:hyperlink>
            <w:r w:rsidRPr="00444209">
              <w:rPr>
                <w:sz w:val="22"/>
                <w:szCs w:val="22"/>
              </w:rPr>
              <w:t>. This includes an unauthorised disclosure by an employee of the entity. For example, an employee of an entity accidentally publishes a confidential data file containing the personal information of one or more individuals on the Internet.</w:t>
            </w:r>
          </w:p>
        </w:tc>
      </w:tr>
    </w:tbl>
    <w:p w14:paraId="6CEED615" w14:textId="77777777" w:rsidR="006D343D" w:rsidRPr="00A238DA" w:rsidRDefault="009615B4" w:rsidP="002C286A">
      <w:pPr>
        <w:pStyle w:val="Heading1"/>
        <w:spacing w:before="360"/>
        <w:rPr>
          <w:color w:val="000000" w:themeColor="text1"/>
        </w:rPr>
      </w:pPr>
      <w:bookmarkStart w:id="65" w:name="_Toc137433839"/>
      <w:bookmarkStart w:id="66" w:name="_Toc139088327"/>
      <w:bookmarkStart w:id="67" w:name="_Toc75788925"/>
      <w:r w:rsidRPr="00343454">
        <w:t>R</w:t>
      </w:r>
      <w:r w:rsidR="00A55F99" w:rsidRPr="00343454">
        <w:t>elated Docum</w:t>
      </w:r>
      <w:r w:rsidR="002B2967">
        <w:tab/>
      </w:r>
      <w:r w:rsidR="00A55F99" w:rsidRPr="00343454">
        <w:t>ents</w:t>
      </w:r>
      <w:bookmarkEnd w:id="65"/>
      <w:bookmarkEnd w:id="66"/>
      <w:bookmarkEnd w:id="67"/>
    </w:p>
    <w:p w14:paraId="1ECC4D5D" w14:textId="77777777" w:rsidR="000F0A7C" w:rsidRPr="00A354B9" w:rsidRDefault="000F0A7C" w:rsidP="000F0A7C">
      <w:pPr>
        <w:keepNext/>
        <w:keepLines/>
        <w:numPr>
          <w:ilvl w:val="1"/>
          <w:numId w:val="33"/>
        </w:numPr>
        <w:tabs>
          <w:tab w:val="left" w:pos="851"/>
        </w:tabs>
        <w:spacing w:after="120"/>
        <w:outlineLvl w:val="1"/>
        <w:rPr>
          <w:b/>
          <w:i/>
          <w:color w:val="000000"/>
        </w:rPr>
      </w:pPr>
      <w:bookmarkStart w:id="68" w:name="_Toc189902816"/>
      <w:bookmarkStart w:id="69" w:name="_Toc510005793"/>
      <w:bookmarkStart w:id="70" w:name="_Toc137433840"/>
      <w:bookmarkStart w:id="71" w:name="_Toc139088330"/>
      <w:r w:rsidRPr="00A354B9">
        <w:rPr>
          <w:b/>
          <w:i/>
          <w:color w:val="000000"/>
        </w:rPr>
        <w:t>Legislation</w:t>
      </w:r>
      <w:bookmarkEnd w:id="68"/>
      <w:bookmarkEnd w:id="69"/>
    </w:p>
    <w:p w14:paraId="1EC0A6AE" w14:textId="0C673C98" w:rsidR="000F0A7C" w:rsidRPr="00A354B9" w:rsidRDefault="00B07363" w:rsidP="000F0A7C">
      <w:pPr>
        <w:numPr>
          <w:ilvl w:val="0"/>
          <w:numId w:val="26"/>
        </w:numPr>
        <w:tabs>
          <w:tab w:val="left" w:pos="426"/>
        </w:tabs>
        <w:spacing w:after="120"/>
        <w:ind w:left="357" w:hanging="357"/>
        <w:rPr>
          <w:i/>
          <w:iCs/>
        </w:rPr>
      </w:pPr>
      <w:hyperlink r:id="rId165" w:history="1">
        <w:r w:rsidR="000F0A7C" w:rsidRPr="00A354B9">
          <w:rPr>
            <w:bCs/>
            <w:i/>
            <w:color w:val="0000FF"/>
            <w:u w:val="single"/>
          </w:rPr>
          <w:t>Children’s Protection Act 1993</w:t>
        </w:r>
      </w:hyperlink>
    </w:p>
    <w:p w14:paraId="5FC71609" w14:textId="6F8C59F3" w:rsidR="000F0A7C" w:rsidRPr="00A354B9" w:rsidRDefault="00B07363" w:rsidP="000F0A7C">
      <w:pPr>
        <w:numPr>
          <w:ilvl w:val="0"/>
          <w:numId w:val="26"/>
        </w:numPr>
        <w:tabs>
          <w:tab w:val="left" w:pos="426"/>
        </w:tabs>
        <w:spacing w:after="120"/>
        <w:ind w:left="357" w:hanging="357"/>
        <w:rPr>
          <w:i/>
          <w:iCs/>
        </w:rPr>
      </w:pPr>
      <w:hyperlink r:id="rId166" w:history="1">
        <w:r w:rsidR="000F0A7C" w:rsidRPr="00A354B9">
          <w:rPr>
            <w:i/>
            <w:iCs/>
            <w:color w:val="0000FF"/>
            <w:u w:val="single"/>
          </w:rPr>
          <w:t>Freedom of Information Act 1991</w:t>
        </w:r>
      </w:hyperlink>
    </w:p>
    <w:p w14:paraId="73A53347" w14:textId="7663AB19" w:rsidR="000F0A7C" w:rsidRPr="00A354B9" w:rsidRDefault="00B07363" w:rsidP="000F0A7C">
      <w:pPr>
        <w:numPr>
          <w:ilvl w:val="0"/>
          <w:numId w:val="26"/>
        </w:numPr>
        <w:tabs>
          <w:tab w:val="left" w:pos="426"/>
        </w:tabs>
        <w:spacing w:after="120"/>
        <w:ind w:left="357" w:hanging="357"/>
      </w:pPr>
      <w:hyperlink r:id="rId167" w:history="1">
        <w:r w:rsidR="000F0A7C" w:rsidRPr="00A354B9">
          <w:rPr>
            <w:i/>
            <w:color w:val="0000FF"/>
            <w:u w:val="single"/>
          </w:rPr>
          <w:t>Privacy Act 1988</w:t>
        </w:r>
      </w:hyperlink>
      <w:r w:rsidR="000F0A7C" w:rsidRPr="00A354B9">
        <w:rPr>
          <w:i/>
        </w:rPr>
        <w:t xml:space="preserve"> (Commonwealth)</w:t>
      </w:r>
      <w:r w:rsidR="000F0A7C" w:rsidRPr="00A354B9">
        <w:t>, including the:</w:t>
      </w:r>
    </w:p>
    <w:p w14:paraId="23AD2D18" w14:textId="68A7C69B" w:rsidR="000F0A7C" w:rsidRPr="00A354B9" w:rsidRDefault="00B07363" w:rsidP="000F0A7C">
      <w:pPr>
        <w:numPr>
          <w:ilvl w:val="0"/>
          <w:numId w:val="53"/>
        </w:numPr>
        <w:autoSpaceDE w:val="0"/>
        <w:autoSpaceDN w:val="0"/>
        <w:adjustRightInd w:val="0"/>
        <w:spacing w:after="120"/>
        <w:ind w:left="714" w:hanging="357"/>
        <w:rPr>
          <w:i/>
          <w:iCs/>
        </w:rPr>
      </w:pPr>
      <w:hyperlink r:id="rId168" w:history="1">
        <w:r w:rsidR="000F0A7C" w:rsidRPr="00A354B9">
          <w:rPr>
            <w:i/>
            <w:color w:val="0000FF"/>
            <w:u w:val="single"/>
          </w:rPr>
          <w:t>Australian Government Notifiable Data Breaches Scheme</w:t>
        </w:r>
      </w:hyperlink>
    </w:p>
    <w:p w14:paraId="45A7C6C3" w14:textId="077B1123" w:rsidR="000F0A7C" w:rsidRPr="00A354B9" w:rsidRDefault="00B07363" w:rsidP="000F0A7C">
      <w:pPr>
        <w:numPr>
          <w:ilvl w:val="0"/>
          <w:numId w:val="53"/>
        </w:numPr>
        <w:autoSpaceDE w:val="0"/>
        <w:autoSpaceDN w:val="0"/>
        <w:adjustRightInd w:val="0"/>
        <w:spacing w:after="120"/>
        <w:ind w:left="714" w:hanging="357"/>
      </w:pPr>
      <w:hyperlink r:id="rId169" w:history="1">
        <w:r w:rsidR="000F0A7C" w:rsidRPr="00A354B9">
          <w:rPr>
            <w:i/>
            <w:color w:val="0000FF"/>
            <w:u w:val="single"/>
          </w:rPr>
          <w:t>Australian Government Notifiable Data Breach Form</w:t>
        </w:r>
      </w:hyperlink>
    </w:p>
    <w:p w14:paraId="508106E6" w14:textId="174D239D" w:rsidR="000F0A7C" w:rsidRPr="00A354B9" w:rsidRDefault="00B07363" w:rsidP="000F0A7C">
      <w:pPr>
        <w:numPr>
          <w:ilvl w:val="0"/>
          <w:numId w:val="53"/>
        </w:numPr>
        <w:spacing w:after="120"/>
        <w:ind w:left="714" w:hanging="357"/>
      </w:pPr>
      <w:hyperlink r:id="rId170" w:history="1">
        <w:r w:rsidR="00B167C8" w:rsidRPr="007250F7">
          <w:rPr>
            <w:i/>
            <w:iCs/>
            <w:color w:val="0000FF"/>
            <w:u w:val="single"/>
          </w:rPr>
          <w:t>Australian Privacy Principles</w:t>
        </w:r>
      </w:hyperlink>
      <w:r w:rsidR="00B167C8">
        <w:rPr>
          <w:color w:val="000000"/>
        </w:rPr>
        <w:t xml:space="preserve"> </w:t>
      </w:r>
      <w:r w:rsidR="00B167C8" w:rsidRPr="006E0372">
        <w:rPr>
          <w:color w:val="000000"/>
        </w:rPr>
        <w:t xml:space="preserve"> </w:t>
      </w:r>
    </w:p>
    <w:p w14:paraId="00F27A27" w14:textId="055C04D9" w:rsidR="000F0A7C" w:rsidRPr="00A354B9" w:rsidRDefault="00B07363" w:rsidP="000F0A7C">
      <w:pPr>
        <w:numPr>
          <w:ilvl w:val="0"/>
          <w:numId w:val="53"/>
        </w:numPr>
        <w:autoSpaceDE w:val="0"/>
        <w:autoSpaceDN w:val="0"/>
        <w:adjustRightInd w:val="0"/>
        <w:spacing w:after="120"/>
        <w:ind w:left="714" w:hanging="357"/>
      </w:pPr>
      <w:hyperlink r:id="rId171" w:history="1">
        <w:r w:rsidR="000F0A7C" w:rsidRPr="00A354B9">
          <w:rPr>
            <w:i/>
            <w:iCs/>
            <w:color w:val="0000FF"/>
            <w:u w:val="single"/>
          </w:rPr>
          <w:t>Privacy Amendment (Notifiable Data Breaches) Act 2017</w:t>
        </w:r>
      </w:hyperlink>
    </w:p>
    <w:p w14:paraId="7144E06A" w14:textId="36329EE6" w:rsidR="000F0A7C" w:rsidRPr="00A354B9" w:rsidRDefault="00B07363" w:rsidP="000F0A7C">
      <w:pPr>
        <w:numPr>
          <w:ilvl w:val="0"/>
          <w:numId w:val="53"/>
        </w:numPr>
        <w:tabs>
          <w:tab w:val="left" w:pos="426"/>
        </w:tabs>
        <w:spacing w:after="120"/>
        <w:ind w:left="714" w:hanging="357"/>
      </w:pPr>
      <w:hyperlink r:id="rId172" w:history="1">
        <w:r w:rsidR="00B167C8" w:rsidRPr="00AC0C9A">
          <w:rPr>
            <w:rStyle w:val="Hyperlink"/>
            <w:i/>
            <w:iCs/>
          </w:rPr>
          <w:t>Privacy (Tax File Number) Rule 2015</w:t>
        </w:r>
      </w:hyperlink>
      <w:r w:rsidR="000F0A7C" w:rsidRPr="00A354B9">
        <w:t xml:space="preserve"> </w:t>
      </w:r>
    </w:p>
    <w:p w14:paraId="7A622FD3" w14:textId="4F069B85" w:rsidR="000F0A7C" w:rsidRPr="00A354B9" w:rsidRDefault="00B07363" w:rsidP="000F0A7C">
      <w:pPr>
        <w:numPr>
          <w:ilvl w:val="0"/>
          <w:numId w:val="26"/>
        </w:numPr>
        <w:tabs>
          <w:tab w:val="left" w:pos="426"/>
        </w:tabs>
        <w:spacing w:after="120"/>
        <w:ind w:left="357" w:hanging="357"/>
        <w:rPr>
          <w:i/>
          <w:iCs/>
        </w:rPr>
      </w:pPr>
      <w:hyperlink r:id="rId173" w:history="1">
        <w:r w:rsidR="000F0A7C" w:rsidRPr="00A354B9">
          <w:rPr>
            <w:i/>
            <w:color w:val="0000FF"/>
            <w:u w:val="single"/>
          </w:rPr>
          <w:t>Public Sector (Data Sharing) Act 2016</w:t>
        </w:r>
      </w:hyperlink>
    </w:p>
    <w:p w14:paraId="23D1BDFF" w14:textId="4B891F79" w:rsidR="000F0A7C" w:rsidRPr="00A354B9" w:rsidRDefault="00B07363" w:rsidP="000F0A7C">
      <w:pPr>
        <w:numPr>
          <w:ilvl w:val="0"/>
          <w:numId w:val="26"/>
        </w:numPr>
        <w:tabs>
          <w:tab w:val="left" w:pos="426"/>
        </w:tabs>
        <w:ind w:left="357" w:hanging="357"/>
        <w:rPr>
          <w:i/>
          <w:iCs/>
        </w:rPr>
      </w:pPr>
      <w:hyperlink r:id="rId174" w:history="1">
        <w:r w:rsidR="000F0A7C" w:rsidRPr="00A354B9">
          <w:rPr>
            <w:i/>
            <w:iCs/>
            <w:color w:val="0000FF"/>
            <w:u w:val="single"/>
          </w:rPr>
          <w:t>State Records Act 1997</w:t>
        </w:r>
      </w:hyperlink>
    </w:p>
    <w:p w14:paraId="40729B5B" w14:textId="77777777" w:rsidR="000F0A7C" w:rsidRPr="00A354B9" w:rsidRDefault="000F0A7C" w:rsidP="000F0A7C">
      <w:pPr>
        <w:keepNext/>
        <w:keepLines/>
        <w:numPr>
          <w:ilvl w:val="1"/>
          <w:numId w:val="33"/>
        </w:numPr>
        <w:tabs>
          <w:tab w:val="left" w:pos="851"/>
        </w:tabs>
        <w:spacing w:after="120"/>
        <w:outlineLvl w:val="1"/>
        <w:rPr>
          <w:b/>
          <w:i/>
          <w:color w:val="000000"/>
        </w:rPr>
      </w:pPr>
      <w:bookmarkStart w:id="72" w:name="_SA_Government_directives"/>
      <w:bookmarkStart w:id="73" w:name="_SA_Government_instructions"/>
      <w:bookmarkStart w:id="74" w:name="_Toc189902817"/>
      <w:bookmarkStart w:id="75" w:name="_Toc510005794"/>
      <w:bookmarkEnd w:id="72"/>
      <w:bookmarkEnd w:id="73"/>
      <w:r w:rsidRPr="00A354B9">
        <w:rPr>
          <w:b/>
          <w:i/>
          <w:color w:val="000000"/>
        </w:rPr>
        <w:t xml:space="preserve">SA Government </w:t>
      </w:r>
      <w:bookmarkEnd w:id="74"/>
      <w:r w:rsidRPr="00A354B9">
        <w:rPr>
          <w:b/>
          <w:i/>
          <w:color w:val="000000"/>
        </w:rPr>
        <w:t xml:space="preserve">policies, </w:t>
      </w:r>
      <w:proofErr w:type="gramStart"/>
      <w:r w:rsidRPr="00A354B9">
        <w:rPr>
          <w:b/>
          <w:i/>
          <w:color w:val="000000"/>
        </w:rPr>
        <w:t>instructions</w:t>
      </w:r>
      <w:proofErr w:type="gramEnd"/>
      <w:r w:rsidRPr="00A354B9">
        <w:rPr>
          <w:b/>
          <w:i/>
          <w:color w:val="000000"/>
        </w:rPr>
        <w:t xml:space="preserve"> and guidelines</w:t>
      </w:r>
      <w:bookmarkEnd w:id="75"/>
    </w:p>
    <w:p w14:paraId="07BEC2FC" w14:textId="66893CD9" w:rsidR="000F0A7C" w:rsidRPr="00A354B9" w:rsidRDefault="00B07363" w:rsidP="000F0A7C">
      <w:pPr>
        <w:numPr>
          <w:ilvl w:val="0"/>
          <w:numId w:val="23"/>
        </w:numPr>
        <w:spacing w:after="120"/>
        <w:ind w:left="357" w:hanging="357"/>
        <w:rPr>
          <w:i/>
        </w:rPr>
      </w:pPr>
      <w:hyperlink r:id="rId175" w:history="1">
        <w:r w:rsidR="000F0A7C" w:rsidRPr="00A354B9">
          <w:rPr>
            <w:i/>
            <w:color w:val="0000FF"/>
            <w:u w:val="single"/>
          </w:rPr>
          <w:t>Code of Ethics for the South Australian Public Sector</w:t>
        </w:r>
      </w:hyperlink>
    </w:p>
    <w:p w14:paraId="3C4AF79E" w14:textId="39F02D25" w:rsidR="000F0A7C" w:rsidRPr="00A354B9" w:rsidRDefault="00B07363" w:rsidP="000F0A7C">
      <w:pPr>
        <w:numPr>
          <w:ilvl w:val="0"/>
          <w:numId w:val="23"/>
        </w:numPr>
        <w:spacing w:after="120"/>
        <w:ind w:left="357" w:hanging="357"/>
      </w:pPr>
      <w:hyperlink r:id="rId176" w:history="1">
        <w:r w:rsidR="000F0A7C" w:rsidRPr="00A354B9">
          <w:rPr>
            <w:i/>
            <w:iCs/>
            <w:color w:val="0000FF"/>
            <w:u w:val="single"/>
          </w:rPr>
          <w:t>SA Department of Premier and Cabinet Personal Information Data Breaches Guideline</w:t>
        </w:r>
      </w:hyperlink>
    </w:p>
    <w:p w14:paraId="1CBDF20E" w14:textId="4E00B5E3" w:rsidR="00B05006" w:rsidRPr="00B05006" w:rsidRDefault="00B07363" w:rsidP="000F0A7C">
      <w:pPr>
        <w:numPr>
          <w:ilvl w:val="0"/>
          <w:numId w:val="23"/>
        </w:numPr>
        <w:spacing w:after="120"/>
        <w:ind w:left="357" w:hanging="357"/>
        <w:rPr>
          <w:i/>
          <w:iCs/>
        </w:rPr>
      </w:pPr>
      <w:hyperlink r:id="rId177" w:history="1">
        <w:r w:rsidR="00B05006" w:rsidRPr="00B05006">
          <w:rPr>
            <w:rStyle w:val="Hyperlink"/>
            <w:i/>
            <w:iCs/>
          </w:rPr>
          <w:t>SA Department of the Premier and Cabinet Circular PC012 - Information Privacy Principles Instruction</w:t>
        </w:r>
      </w:hyperlink>
    </w:p>
    <w:p w14:paraId="2F2A0B35" w14:textId="0C4EB051" w:rsidR="00EA09D9" w:rsidRPr="00EA09D9" w:rsidRDefault="00B07363" w:rsidP="000F0A7C">
      <w:pPr>
        <w:numPr>
          <w:ilvl w:val="0"/>
          <w:numId w:val="23"/>
        </w:numPr>
        <w:spacing w:after="120"/>
        <w:ind w:left="357" w:hanging="357"/>
        <w:rPr>
          <w:i/>
          <w:lang w:val="en"/>
        </w:rPr>
      </w:pPr>
      <w:hyperlink r:id="rId178" w:history="1">
        <w:r w:rsidR="00EA09D9" w:rsidRPr="00E80C22">
          <w:rPr>
            <w:rStyle w:val="Hyperlink"/>
            <w:i/>
            <w:iCs/>
          </w:rPr>
          <w:t>SA Government Contracting and Official Records Standard</w:t>
        </w:r>
      </w:hyperlink>
    </w:p>
    <w:p w14:paraId="56E1785D" w14:textId="41CEC7A7" w:rsidR="00EA09D9" w:rsidRPr="00EA09D9" w:rsidRDefault="00B07363" w:rsidP="000F0A7C">
      <w:pPr>
        <w:numPr>
          <w:ilvl w:val="0"/>
          <w:numId w:val="23"/>
        </w:numPr>
        <w:spacing w:after="120"/>
        <w:ind w:left="357" w:hanging="357"/>
        <w:rPr>
          <w:i/>
          <w:lang w:val="en"/>
        </w:rPr>
      </w:pPr>
      <w:hyperlink r:id="rId179" w:history="1">
        <w:r w:rsidR="00EA09D9" w:rsidRPr="00B22EAC">
          <w:rPr>
            <w:rStyle w:val="Hyperlink"/>
            <w:i/>
            <w:iCs/>
            <w:lang w:val="en"/>
          </w:rPr>
          <w:t>SA Government Contracting and the Information Privacy Principles Information Sheet</w:t>
        </w:r>
      </w:hyperlink>
    </w:p>
    <w:p w14:paraId="72F87F53" w14:textId="34CE1C4C" w:rsidR="000F0A7C" w:rsidRPr="00A354B9" w:rsidRDefault="00B07363" w:rsidP="000F0A7C">
      <w:pPr>
        <w:numPr>
          <w:ilvl w:val="0"/>
          <w:numId w:val="23"/>
        </w:numPr>
        <w:spacing w:after="120"/>
        <w:ind w:left="357" w:hanging="357"/>
        <w:rPr>
          <w:i/>
          <w:iCs/>
        </w:rPr>
      </w:pPr>
      <w:hyperlink r:id="rId180" w:history="1">
        <w:r w:rsidR="000F0A7C" w:rsidRPr="00A354B9">
          <w:rPr>
            <w:i/>
            <w:color w:val="0000FF"/>
            <w:u w:val="single"/>
          </w:rPr>
          <w:t>SA Government Declaration of Open Data</w:t>
        </w:r>
      </w:hyperlink>
    </w:p>
    <w:p w14:paraId="387D8B06" w14:textId="62206626" w:rsidR="00EA09D9" w:rsidRPr="00EA09D9" w:rsidRDefault="00B07363" w:rsidP="000F0A7C">
      <w:pPr>
        <w:numPr>
          <w:ilvl w:val="0"/>
          <w:numId w:val="23"/>
        </w:numPr>
        <w:spacing w:after="120"/>
        <w:ind w:left="357" w:hanging="357"/>
        <w:rPr>
          <w:i/>
          <w:lang w:val="en"/>
        </w:rPr>
      </w:pPr>
      <w:hyperlink r:id="rId181" w:history="1">
        <w:r w:rsidR="00EA09D9" w:rsidRPr="00E80C22">
          <w:rPr>
            <w:rStyle w:val="Hyperlink"/>
            <w:i/>
            <w:iCs/>
            <w:lang w:val="en"/>
          </w:rPr>
          <w:t>SA Government Information Privacy Principles and Child Protection Information Sheet</w:t>
        </w:r>
      </w:hyperlink>
      <w:r w:rsidR="00EA09D9">
        <w:rPr>
          <w:lang w:val="en"/>
        </w:rPr>
        <w:t xml:space="preserve"> </w:t>
      </w:r>
    </w:p>
    <w:p w14:paraId="57317B37" w14:textId="0FFBB825" w:rsidR="00EA09D9" w:rsidRPr="00EA09D9" w:rsidRDefault="00B07363" w:rsidP="000F0A7C">
      <w:pPr>
        <w:numPr>
          <w:ilvl w:val="0"/>
          <w:numId w:val="23"/>
        </w:numPr>
        <w:spacing w:after="120"/>
        <w:ind w:left="357" w:hanging="357"/>
        <w:rPr>
          <w:u w:val="single"/>
        </w:rPr>
      </w:pPr>
      <w:hyperlink r:id="rId182" w:history="1">
        <w:r w:rsidR="00EA09D9" w:rsidRPr="006E0372">
          <w:rPr>
            <w:i/>
            <w:iCs/>
            <w:color w:val="0000FF"/>
            <w:szCs w:val="20"/>
            <w:u w:val="single"/>
          </w:rPr>
          <w:t>SA Government Information Security Management Framework</w:t>
        </w:r>
      </w:hyperlink>
    </w:p>
    <w:p w14:paraId="5A5E9713" w14:textId="46D40BFA" w:rsidR="00EA09D9" w:rsidRPr="00EA09D9" w:rsidRDefault="00B07363" w:rsidP="000F0A7C">
      <w:pPr>
        <w:numPr>
          <w:ilvl w:val="0"/>
          <w:numId w:val="23"/>
        </w:numPr>
        <w:spacing w:after="120"/>
        <w:ind w:left="357" w:hanging="357"/>
        <w:rPr>
          <w:i/>
          <w:iCs/>
        </w:rPr>
      </w:pPr>
      <w:hyperlink r:id="rId183" w:history="1">
        <w:r w:rsidR="00EA09D9" w:rsidRPr="00E80C22">
          <w:rPr>
            <w:rStyle w:val="Hyperlink"/>
            <w:i/>
            <w:iCs/>
          </w:rPr>
          <w:t>SA Government Information Sharing Guidelines for Promoting Safety and Wellbeing</w:t>
        </w:r>
      </w:hyperlink>
    </w:p>
    <w:p w14:paraId="23E40CC0" w14:textId="4FDC59ED" w:rsidR="00EA09D9" w:rsidRPr="00EA09D9" w:rsidRDefault="00B07363" w:rsidP="000F0A7C">
      <w:pPr>
        <w:numPr>
          <w:ilvl w:val="0"/>
          <w:numId w:val="23"/>
        </w:numPr>
        <w:spacing w:after="120"/>
        <w:ind w:left="357" w:hanging="357"/>
        <w:rPr>
          <w:i/>
          <w:lang w:val="en"/>
        </w:rPr>
      </w:pPr>
      <w:hyperlink r:id="rId184" w:history="1">
        <w:r w:rsidR="00EA09D9" w:rsidRPr="00B22EAC">
          <w:rPr>
            <w:rStyle w:val="Hyperlink"/>
            <w:i/>
            <w:iCs/>
            <w:lang w:val="en"/>
          </w:rPr>
          <w:t>SA Government Model Terms and Conditions Clauses for the Information Privacy Principles and Records Management</w:t>
        </w:r>
      </w:hyperlink>
    </w:p>
    <w:p w14:paraId="29ED6FC8" w14:textId="5372A659" w:rsidR="000F0A7C" w:rsidRPr="00A354B9" w:rsidRDefault="00B07363" w:rsidP="000F0A7C">
      <w:pPr>
        <w:numPr>
          <w:ilvl w:val="0"/>
          <w:numId w:val="23"/>
        </w:numPr>
        <w:spacing w:after="120"/>
        <w:ind w:left="357" w:hanging="357"/>
        <w:rPr>
          <w:i/>
          <w:iCs/>
        </w:rPr>
      </w:pPr>
      <w:hyperlink r:id="rId185" w:history="1">
        <w:r w:rsidR="000F0A7C" w:rsidRPr="00A354B9">
          <w:rPr>
            <w:i/>
            <w:color w:val="0000FF"/>
            <w:u w:val="single"/>
          </w:rPr>
          <w:t>SA Government Open Data Toolkit and Guides</w:t>
        </w:r>
      </w:hyperlink>
      <w:r w:rsidR="00EA09D9" w:rsidRPr="00A354B9">
        <w:rPr>
          <w:i/>
          <w:iCs/>
        </w:rPr>
        <w:t xml:space="preserve"> </w:t>
      </w:r>
    </w:p>
    <w:p w14:paraId="383AA155" w14:textId="70648895" w:rsidR="008C0665" w:rsidRPr="008C0665" w:rsidRDefault="00B07363" w:rsidP="000F0A7C">
      <w:pPr>
        <w:numPr>
          <w:ilvl w:val="0"/>
          <w:numId w:val="23"/>
        </w:numPr>
        <w:spacing w:after="120"/>
        <w:ind w:left="357" w:hanging="357"/>
        <w:rPr>
          <w:i/>
          <w:lang w:val="en"/>
        </w:rPr>
      </w:pPr>
      <w:hyperlink r:id="rId186" w:history="1">
        <w:r w:rsidR="008C0665" w:rsidRPr="00B22EAC">
          <w:rPr>
            <w:rStyle w:val="Hyperlink"/>
            <w:i/>
            <w:iCs/>
            <w:szCs w:val="22"/>
          </w:rPr>
          <w:t>SA Government Photographic Images and Privacy Information Sheet</w:t>
        </w:r>
      </w:hyperlink>
    </w:p>
    <w:p w14:paraId="1C33B691" w14:textId="5BD8BDAE" w:rsidR="008C0665" w:rsidRPr="008C0665" w:rsidRDefault="00B07363" w:rsidP="000F0A7C">
      <w:pPr>
        <w:numPr>
          <w:ilvl w:val="0"/>
          <w:numId w:val="23"/>
        </w:numPr>
        <w:spacing w:after="120"/>
        <w:ind w:left="357" w:hanging="357"/>
        <w:rPr>
          <w:i/>
          <w:lang w:val="en"/>
        </w:rPr>
      </w:pPr>
      <w:hyperlink r:id="rId187" w:history="1">
        <w:r w:rsidR="008C0665" w:rsidRPr="00C65BA8">
          <w:rPr>
            <w:rStyle w:val="Hyperlink"/>
            <w:i/>
            <w:iCs/>
          </w:rPr>
          <w:t>SA Government Privacy and Cloud Computing Guideline</w:t>
        </w:r>
      </w:hyperlink>
    </w:p>
    <w:p w14:paraId="2F81AE4C" w14:textId="24F1984D" w:rsidR="008C0665" w:rsidRPr="008C0665" w:rsidRDefault="00B07363" w:rsidP="000F0A7C">
      <w:pPr>
        <w:numPr>
          <w:ilvl w:val="0"/>
          <w:numId w:val="23"/>
        </w:numPr>
        <w:spacing w:after="120"/>
        <w:ind w:left="357" w:hanging="357"/>
        <w:rPr>
          <w:i/>
          <w:lang w:val="en"/>
        </w:rPr>
      </w:pPr>
      <w:hyperlink r:id="rId188" w:history="1">
        <w:r w:rsidR="008C0665" w:rsidRPr="00E80C22">
          <w:rPr>
            <w:rStyle w:val="Hyperlink"/>
            <w:i/>
            <w:iCs/>
          </w:rPr>
          <w:t>SA Government Privacy and Open Data Guideline</w:t>
        </w:r>
      </w:hyperlink>
    </w:p>
    <w:p w14:paraId="3126D275" w14:textId="636C7E83" w:rsidR="00AC0C9A" w:rsidRPr="00AC0C9A" w:rsidRDefault="00B07363" w:rsidP="000F0A7C">
      <w:pPr>
        <w:numPr>
          <w:ilvl w:val="0"/>
          <w:numId w:val="23"/>
        </w:numPr>
        <w:spacing w:after="120"/>
        <w:ind w:left="357" w:hanging="357"/>
        <w:rPr>
          <w:i/>
        </w:rPr>
      </w:pPr>
      <w:hyperlink r:id="rId189" w:history="1">
        <w:r w:rsidR="00AC0C9A">
          <w:rPr>
            <w:rStyle w:val="Hyperlink"/>
            <w:i/>
            <w:iCs/>
            <w:szCs w:val="22"/>
          </w:rPr>
          <w:t>SA Government Privacy Guidelines for SA Government Websites and Online Applications</w:t>
        </w:r>
      </w:hyperlink>
    </w:p>
    <w:p w14:paraId="6F101F03" w14:textId="543E5ECD" w:rsidR="000F0A7C" w:rsidRPr="00A354B9" w:rsidRDefault="00B07363" w:rsidP="000F0A7C">
      <w:pPr>
        <w:numPr>
          <w:ilvl w:val="0"/>
          <w:numId w:val="23"/>
        </w:numPr>
        <w:spacing w:after="120"/>
        <w:ind w:left="357" w:hanging="357"/>
        <w:rPr>
          <w:i/>
          <w:lang w:val="en"/>
        </w:rPr>
      </w:pPr>
      <w:hyperlink r:id="rId190" w:history="1">
        <w:r w:rsidR="000F0A7C" w:rsidRPr="00A354B9">
          <w:rPr>
            <w:i/>
            <w:color w:val="0000FF"/>
            <w:u w:val="single"/>
          </w:rPr>
          <w:t>SA Office for Data Analytics Data Sharing Request and Approval Forms</w:t>
        </w:r>
      </w:hyperlink>
    </w:p>
    <w:p w14:paraId="5882ADE6" w14:textId="77C7B7EF" w:rsidR="000F0A7C" w:rsidRPr="00A354B9" w:rsidRDefault="00B07363" w:rsidP="000F0A7C">
      <w:pPr>
        <w:numPr>
          <w:ilvl w:val="0"/>
          <w:numId w:val="23"/>
        </w:numPr>
        <w:spacing w:after="120"/>
        <w:ind w:left="357" w:hanging="357"/>
        <w:rPr>
          <w:i/>
          <w:lang w:val="en"/>
        </w:rPr>
      </w:pPr>
      <w:hyperlink r:id="rId191" w:history="1">
        <w:r w:rsidR="000F0A7C" w:rsidRPr="00A354B9">
          <w:rPr>
            <w:i/>
            <w:color w:val="0000FF"/>
            <w:u w:val="single"/>
          </w:rPr>
          <w:t>SA Office for Data Analytics Standards and Guidelines</w:t>
        </w:r>
      </w:hyperlink>
      <w:r w:rsidR="000F0A7C" w:rsidRPr="00A354B9">
        <w:rPr>
          <w:i/>
        </w:rPr>
        <w:t xml:space="preserve"> </w:t>
      </w:r>
    </w:p>
    <w:p w14:paraId="6FD9B63E" w14:textId="77777777" w:rsidR="000F0A7C" w:rsidRPr="00A354B9" w:rsidRDefault="000F0A7C" w:rsidP="000F0A7C">
      <w:pPr>
        <w:keepNext/>
        <w:keepLines/>
        <w:numPr>
          <w:ilvl w:val="1"/>
          <w:numId w:val="33"/>
        </w:numPr>
        <w:tabs>
          <w:tab w:val="left" w:pos="851"/>
        </w:tabs>
        <w:spacing w:after="120"/>
        <w:outlineLvl w:val="1"/>
        <w:rPr>
          <w:b/>
          <w:i/>
          <w:color w:val="000000"/>
        </w:rPr>
      </w:pPr>
      <w:bookmarkStart w:id="76" w:name="_PIRSA_policies"/>
      <w:bookmarkStart w:id="77" w:name="_Toc510005795"/>
      <w:bookmarkEnd w:id="76"/>
      <w:r w:rsidRPr="000F0A7C">
        <w:rPr>
          <w:rFonts w:ascii="Arial Narrow" w:hAnsi="Arial Narrow" w:cs="Times New Roman"/>
          <w:b/>
          <w:i/>
          <w:color w:val="000000"/>
          <w:sz w:val="28"/>
          <w:szCs w:val="26"/>
        </w:rPr>
        <w:t>PIRSA policies</w:t>
      </w:r>
      <w:bookmarkEnd w:id="77"/>
    </w:p>
    <w:p w14:paraId="0E3165CF" w14:textId="5ED3081F" w:rsidR="000F0A7C" w:rsidRPr="00A354B9" w:rsidRDefault="000F0A7C" w:rsidP="000F0A7C">
      <w:pPr>
        <w:spacing w:after="120"/>
      </w:pPr>
      <w:r w:rsidRPr="00A354B9">
        <w:rPr>
          <w:b/>
          <w:iCs/>
        </w:rPr>
        <w:t>Note:</w:t>
      </w:r>
      <w:r w:rsidRPr="00A354B9">
        <w:rPr>
          <w:iCs/>
        </w:rPr>
        <w:t xml:space="preserve"> the following PIRSA links are only accessible to SA Public Sector employees on the SA Government </w:t>
      </w:r>
      <w:proofErr w:type="spellStart"/>
      <w:r w:rsidRPr="00A354B9">
        <w:rPr>
          <w:iCs/>
        </w:rPr>
        <w:t>StateNet</w:t>
      </w:r>
      <w:proofErr w:type="spellEnd"/>
      <w:r w:rsidRPr="00A354B9">
        <w:rPr>
          <w:iCs/>
        </w:rPr>
        <w:t xml:space="preserve"> or PIRSA IT Networks:</w:t>
      </w:r>
    </w:p>
    <w:p w14:paraId="181B5E4A" w14:textId="43E84762" w:rsidR="000F0A7C" w:rsidRPr="00A354B9" w:rsidRDefault="000F0A7C" w:rsidP="000F0A7C">
      <w:pPr>
        <w:numPr>
          <w:ilvl w:val="0"/>
          <w:numId w:val="52"/>
        </w:numPr>
        <w:spacing w:after="120"/>
        <w:ind w:left="284" w:hanging="284"/>
        <w:rPr>
          <w:i/>
          <w:iCs/>
        </w:rPr>
      </w:pPr>
      <w:r w:rsidRPr="00A354B9">
        <w:rPr>
          <w:i/>
          <w:iCs/>
        </w:rPr>
        <w:t xml:space="preserve">PIRSA intranet &gt; Tools &amp; Services &gt; </w:t>
      </w:r>
      <w:hyperlink r:id="rId192" w:history="1">
        <w:r w:rsidRPr="00A354B9">
          <w:rPr>
            <w:i/>
            <w:iCs/>
            <w:color w:val="0000FF"/>
            <w:u w:val="single"/>
          </w:rPr>
          <w:t>Information Privacy</w:t>
        </w:r>
      </w:hyperlink>
      <w:r w:rsidRPr="00A354B9">
        <w:rPr>
          <w:i/>
          <w:iCs/>
        </w:rPr>
        <w:t xml:space="preserve"> site</w:t>
      </w:r>
    </w:p>
    <w:p w14:paraId="6CFCF72D" w14:textId="4107424F" w:rsidR="000F0A7C" w:rsidRPr="00A354B9" w:rsidRDefault="000F0A7C" w:rsidP="000F0A7C">
      <w:pPr>
        <w:numPr>
          <w:ilvl w:val="0"/>
          <w:numId w:val="52"/>
        </w:numPr>
        <w:spacing w:after="120"/>
        <w:ind w:left="284" w:hanging="284"/>
        <w:rPr>
          <w:iCs/>
          <w:u w:val="single"/>
        </w:rPr>
      </w:pPr>
      <w:r w:rsidRPr="00A354B9">
        <w:rPr>
          <w:i/>
        </w:rPr>
        <w:t xml:space="preserve">PIRSA intranet &gt; Documents &gt; Forms &amp; Templates &gt; </w:t>
      </w:r>
      <w:hyperlink r:id="rId193" w:history="1">
        <w:r w:rsidRPr="00A354B9">
          <w:rPr>
            <w:i/>
            <w:color w:val="0000FF"/>
            <w:u w:val="single"/>
          </w:rPr>
          <w:t>Media, Communications, Marketing and Engagement</w:t>
        </w:r>
      </w:hyperlink>
      <w:r w:rsidRPr="00A354B9">
        <w:rPr>
          <w:i/>
        </w:rPr>
        <w:t xml:space="preserve"> site</w:t>
      </w:r>
      <w:r w:rsidRPr="00A354B9">
        <w:t xml:space="preserve"> – to access photography and video consent forms for adults and children</w:t>
      </w:r>
    </w:p>
    <w:p w14:paraId="3FA35F53" w14:textId="4E87A405" w:rsidR="000F0A7C" w:rsidRPr="00A354B9" w:rsidRDefault="00B07363" w:rsidP="000F0A7C">
      <w:pPr>
        <w:numPr>
          <w:ilvl w:val="0"/>
          <w:numId w:val="52"/>
        </w:numPr>
        <w:tabs>
          <w:tab w:val="left" w:pos="284"/>
        </w:tabs>
        <w:spacing w:after="120"/>
        <w:ind w:left="284" w:hanging="284"/>
        <w:rPr>
          <w:iCs/>
          <w:u w:val="single"/>
        </w:rPr>
      </w:pPr>
      <w:hyperlink r:id="rId194" w:history="1">
        <w:r w:rsidR="000F0A7C" w:rsidRPr="00A354B9">
          <w:rPr>
            <w:i/>
            <w:iCs/>
            <w:color w:val="0000FF"/>
            <w:u w:val="single"/>
          </w:rPr>
          <w:t>PIRSA Document and Records Management Access Controls and Security Guideline IM G 007</w:t>
        </w:r>
      </w:hyperlink>
    </w:p>
    <w:p w14:paraId="798CD53B" w14:textId="1C4958BD" w:rsidR="000F0A7C" w:rsidRPr="00A354B9" w:rsidRDefault="00B07363" w:rsidP="000F0A7C">
      <w:pPr>
        <w:numPr>
          <w:ilvl w:val="0"/>
          <w:numId w:val="52"/>
        </w:numPr>
        <w:tabs>
          <w:tab w:val="left" w:pos="426"/>
        </w:tabs>
        <w:spacing w:after="120"/>
        <w:ind w:left="284" w:hanging="284"/>
        <w:rPr>
          <w:iCs/>
        </w:rPr>
      </w:pPr>
      <w:hyperlink r:id="rId195" w:history="1">
        <w:r w:rsidR="000F0A7C" w:rsidRPr="00A354B9">
          <w:rPr>
            <w:i/>
            <w:iCs/>
            <w:color w:val="0000FF"/>
            <w:u w:val="single"/>
          </w:rPr>
          <w:t>PIRSA Document and Records Management Policy IM P 002</w:t>
        </w:r>
      </w:hyperlink>
      <w:r w:rsidR="000F0A7C" w:rsidRPr="00A354B9">
        <w:rPr>
          <w:i/>
          <w:iCs/>
        </w:rPr>
        <w:t xml:space="preserve"> </w:t>
      </w:r>
      <w:r w:rsidR="000F0A7C" w:rsidRPr="00A354B9">
        <w:rPr>
          <w:iCs/>
        </w:rPr>
        <w:t xml:space="preserve">and </w:t>
      </w:r>
      <w:hyperlink r:id="rId196" w:history="1">
        <w:r w:rsidR="000F0A7C" w:rsidRPr="00A354B9">
          <w:rPr>
            <w:iCs/>
            <w:color w:val="0000FF"/>
            <w:u w:val="single"/>
          </w:rPr>
          <w:t>associated guidelines</w:t>
        </w:r>
      </w:hyperlink>
    </w:p>
    <w:bookmarkStart w:id="78" w:name="A88303"/>
    <w:p w14:paraId="2ADD2FB9" w14:textId="44DE1EA8" w:rsidR="000F0A7C" w:rsidRPr="00A354B9" w:rsidRDefault="000F0A7C" w:rsidP="000F0A7C">
      <w:pPr>
        <w:numPr>
          <w:ilvl w:val="0"/>
          <w:numId w:val="52"/>
        </w:numPr>
        <w:spacing w:after="120"/>
        <w:ind w:left="284" w:hanging="284"/>
        <w:rPr>
          <w:i/>
          <w:lang w:val="en"/>
        </w:rPr>
      </w:pPr>
      <w:r w:rsidRPr="00A354B9">
        <w:rPr>
          <w:i/>
          <w:color w:val="333333"/>
        </w:rPr>
        <w:fldChar w:fldCharType="begin"/>
      </w:r>
      <w:r w:rsidRPr="00A354B9">
        <w:rPr>
          <w:i/>
          <w:color w:val="333333"/>
        </w:rPr>
        <w:instrText xml:space="preserve"> HYPERLINK "https://objectivesag.pirsa.sa.gov.au/id:A88303/document/versions/published" </w:instrText>
      </w:r>
      <w:r w:rsidR="00B07363" w:rsidRPr="00A354B9">
        <w:rPr>
          <w:i/>
          <w:color w:val="333333"/>
        </w:rPr>
      </w:r>
      <w:r w:rsidRPr="00A354B9">
        <w:rPr>
          <w:i/>
          <w:color w:val="333333"/>
        </w:rPr>
        <w:fldChar w:fldCharType="separate"/>
      </w:r>
      <w:r w:rsidRPr="00A354B9">
        <w:rPr>
          <w:i/>
          <w:color w:val="0000FF"/>
          <w:u w:val="single"/>
        </w:rPr>
        <w:t>PIRSA ICT Cyber Security Incident Reporting Procedure IM R 010</w:t>
      </w:r>
      <w:r w:rsidRPr="00A354B9">
        <w:rPr>
          <w:i/>
          <w:color w:val="333333"/>
        </w:rPr>
        <w:fldChar w:fldCharType="end"/>
      </w:r>
      <w:bookmarkEnd w:id="78"/>
    </w:p>
    <w:p w14:paraId="027C8648" w14:textId="184ADE43" w:rsidR="000F0A7C" w:rsidRPr="00A354B9" w:rsidRDefault="00B07363" w:rsidP="000F0A7C">
      <w:pPr>
        <w:numPr>
          <w:ilvl w:val="0"/>
          <w:numId w:val="52"/>
        </w:numPr>
        <w:spacing w:after="120"/>
        <w:ind w:left="284" w:hanging="284"/>
        <w:rPr>
          <w:iCs/>
          <w:u w:val="single"/>
        </w:rPr>
      </w:pPr>
      <w:hyperlink r:id="rId197" w:history="1">
        <w:r w:rsidR="000F0A7C" w:rsidRPr="00A354B9">
          <w:rPr>
            <w:i/>
            <w:iCs/>
            <w:color w:val="0000FF"/>
            <w:u w:val="single"/>
          </w:rPr>
          <w:t>PIRSA Information and ICT Management Policy IM P 001</w:t>
        </w:r>
      </w:hyperlink>
    </w:p>
    <w:p w14:paraId="7E3822DD" w14:textId="0B3D71E8" w:rsidR="000F0A7C" w:rsidRPr="00A354B9" w:rsidRDefault="00B07363" w:rsidP="000F0A7C">
      <w:pPr>
        <w:numPr>
          <w:ilvl w:val="0"/>
          <w:numId w:val="52"/>
        </w:numPr>
        <w:spacing w:after="120"/>
        <w:ind w:left="284" w:hanging="284"/>
        <w:rPr>
          <w:i/>
          <w:lang w:val="en"/>
        </w:rPr>
      </w:pPr>
      <w:hyperlink r:id="rId198" w:history="1">
        <w:r w:rsidR="000F0A7C" w:rsidRPr="00A354B9">
          <w:rPr>
            <w:i/>
            <w:color w:val="0000FF"/>
            <w:u w:val="single"/>
            <w:lang w:val="en"/>
          </w:rPr>
          <w:t>PIRSA Information and ICT Security Policies, Procedures and Guidelines</w:t>
        </w:r>
      </w:hyperlink>
    </w:p>
    <w:p w14:paraId="4A9E66A8" w14:textId="4F478249" w:rsidR="000F0A7C" w:rsidRPr="00A354B9" w:rsidRDefault="00B07363" w:rsidP="000F0A7C">
      <w:pPr>
        <w:numPr>
          <w:ilvl w:val="0"/>
          <w:numId w:val="52"/>
        </w:numPr>
        <w:ind w:left="284" w:hanging="284"/>
        <w:rPr>
          <w:i/>
          <w:lang w:val="en"/>
        </w:rPr>
      </w:pPr>
      <w:hyperlink r:id="rId199" w:history="1">
        <w:r w:rsidR="000F0A7C" w:rsidRPr="00A354B9">
          <w:rPr>
            <w:i/>
            <w:color w:val="0000FF"/>
            <w:u w:val="single"/>
            <w:lang w:val="en"/>
          </w:rPr>
          <w:t>PIRSA Protective Security Policy PR P 005</w:t>
        </w:r>
      </w:hyperlink>
    </w:p>
    <w:bookmarkEnd w:id="70"/>
    <w:bookmarkEnd w:id="71"/>
    <w:p w14:paraId="4F473EB9" w14:textId="77777777" w:rsidR="00A56375" w:rsidRPr="00343454" w:rsidRDefault="00A56375" w:rsidP="00994114"/>
    <w:sectPr w:rsidR="00A56375" w:rsidRPr="00343454" w:rsidSect="006D1046">
      <w:headerReference w:type="even" r:id="rId200"/>
      <w:headerReference w:type="first" r:id="rId201"/>
      <w:pgSz w:w="11906" w:h="16838" w:code="9"/>
      <w:pgMar w:top="1249"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73151" w14:textId="77777777" w:rsidR="005243B7" w:rsidRDefault="005243B7" w:rsidP="00225B90">
      <w:r>
        <w:separator/>
      </w:r>
    </w:p>
    <w:p w14:paraId="591BD6ED" w14:textId="77777777" w:rsidR="005243B7" w:rsidRDefault="005243B7" w:rsidP="00225B90"/>
  </w:endnote>
  <w:endnote w:type="continuationSeparator" w:id="0">
    <w:p w14:paraId="5A3277C9" w14:textId="77777777" w:rsidR="005243B7" w:rsidRDefault="005243B7" w:rsidP="00225B90">
      <w:r>
        <w:continuationSeparator/>
      </w:r>
    </w:p>
    <w:p w14:paraId="5D2A4132" w14:textId="77777777" w:rsidR="005243B7" w:rsidRDefault="005243B7" w:rsidP="00225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4002EFF" w:usb1="C000247B" w:usb2="00000009" w:usb3="00000000" w:csb0="000001FF" w:csb1="00000000"/>
  </w:font>
  <w:font w:name="ApexNew-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929BD" w14:textId="1C9DF1A1" w:rsidR="007250F7" w:rsidRDefault="007250F7">
    <w:pPr>
      <w:pStyle w:val="Footer"/>
    </w:pPr>
    <w:r w:rsidRPr="0077108C">
      <w:rPr>
        <w:noProof/>
      </w:rPr>
      <w:drawing>
        <wp:anchor distT="0" distB="0" distL="114300" distR="114300" simplePos="0" relativeHeight="251707392" behindDoc="0" locked="0" layoutInCell="1" allowOverlap="1" wp14:anchorId="22963684" wp14:editId="693D8C61">
          <wp:simplePos x="0" y="0"/>
          <wp:positionH relativeFrom="column">
            <wp:posOffset>4293768</wp:posOffset>
          </wp:positionH>
          <wp:positionV relativeFrom="page">
            <wp:posOffset>9855200</wp:posOffset>
          </wp:positionV>
          <wp:extent cx="1962000" cy="558000"/>
          <wp:effectExtent l="0" t="0" r="0" b="1270"/>
          <wp:wrapNone/>
          <wp:docPr id="29" name="Picture 2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screenshot of a cell phon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62000" cy="558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3A78F" w14:textId="0DBA6F6C" w:rsidR="007250F7" w:rsidRPr="00F8642E" w:rsidRDefault="007250F7" w:rsidP="00225B90">
    <w:pPr>
      <w:pStyle w:val="Footer"/>
    </w:pPr>
    <w:r w:rsidRPr="00F8642E">
      <w:rPr>
        <w:lang w:val="en-GB" w:eastAsia="en-AU"/>
      </w:rPr>
      <w:fldChar w:fldCharType="begin"/>
    </w:r>
    <w:r w:rsidRPr="00F8642E">
      <w:instrText xml:space="preserve"> STYLEREF  "Policy title"  \* MERGEFORMAT </w:instrText>
    </w:r>
    <w:r w:rsidRPr="00F8642E">
      <w:rPr>
        <w:lang w:val="en-GB" w:eastAsia="en-AU"/>
      </w:rPr>
      <w:fldChar w:fldCharType="separate"/>
    </w:r>
    <w:r w:rsidR="00B07363">
      <w:rPr>
        <w:b/>
        <w:bCs/>
        <w:noProof/>
        <w:lang w:val="en-US" w:eastAsia="en-AU"/>
      </w:rPr>
      <w:t>Error! No text of specified style in document.</w:t>
    </w:r>
    <w:r w:rsidRPr="00F8642E">
      <w:fldChar w:fldCharType="end"/>
    </w:r>
    <w:r w:rsidRPr="00F95E0B">
      <w:tab/>
      <w:t xml:space="preserve">Page </w:t>
    </w:r>
    <w:r w:rsidRPr="00F95E0B">
      <w:rPr>
        <w:rStyle w:val="PageNumber"/>
      </w:rPr>
      <w:fldChar w:fldCharType="begin"/>
    </w:r>
    <w:r w:rsidRPr="00F95E0B">
      <w:rPr>
        <w:rStyle w:val="PageNumber"/>
      </w:rPr>
      <w:instrText xml:space="preserve"> PAGE </w:instrText>
    </w:r>
    <w:r w:rsidRPr="00F95E0B">
      <w:rPr>
        <w:rStyle w:val="PageNumber"/>
      </w:rPr>
      <w:fldChar w:fldCharType="separate"/>
    </w:r>
    <w:r>
      <w:rPr>
        <w:rStyle w:val="PageNumber"/>
        <w:noProof/>
      </w:rPr>
      <w:t>2</w:t>
    </w:r>
    <w:r w:rsidRPr="00F95E0B">
      <w:rPr>
        <w:rStyle w:val="PageNumber"/>
      </w:rPr>
      <w:fldChar w:fldCharType="end"/>
    </w:r>
    <w:r w:rsidRPr="00F95E0B">
      <w:rPr>
        <w:rStyle w:val="PageNumber"/>
      </w:rPr>
      <w:t xml:space="preserve"> of </w:t>
    </w:r>
    <w:r w:rsidRPr="00F95E0B">
      <w:rPr>
        <w:rStyle w:val="PageNumber"/>
      </w:rPr>
      <w:fldChar w:fldCharType="begin"/>
    </w:r>
    <w:r w:rsidRPr="00F95E0B">
      <w:rPr>
        <w:rStyle w:val="PageNumber"/>
      </w:rPr>
      <w:instrText xml:space="preserve"> NUMPAGES </w:instrText>
    </w:r>
    <w:r w:rsidRPr="00F95E0B">
      <w:rPr>
        <w:rStyle w:val="PageNumber"/>
      </w:rPr>
      <w:fldChar w:fldCharType="separate"/>
    </w:r>
    <w:r>
      <w:rPr>
        <w:rStyle w:val="PageNumber"/>
        <w:noProof/>
      </w:rPr>
      <w:t>8</w:t>
    </w:r>
    <w:r w:rsidRPr="00F95E0B">
      <w:rPr>
        <w:rStyle w:val="PageNumber"/>
      </w:rPr>
      <w:fldChar w:fldCharType="end"/>
    </w:r>
  </w:p>
  <w:p w14:paraId="660002F9" w14:textId="7AA5F75D" w:rsidR="007250F7" w:rsidRPr="00F95E0B" w:rsidRDefault="007250F7" w:rsidP="00225B90">
    <w:pPr>
      <w:pStyle w:val="Footer"/>
    </w:pPr>
    <w:r w:rsidRPr="00F8642E">
      <w:t xml:space="preserve">Approved: </w:t>
    </w:r>
    <w:r>
      <w:rPr>
        <w:b/>
        <w:bCs/>
        <w:noProof/>
        <w:lang w:val="en-US"/>
      </w:rPr>
      <w:fldChar w:fldCharType="begin"/>
    </w:r>
    <w:r>
      <w:rPr>
        <w:b/>
        <w:bCs/>
        <w:noProof/>
        <w:lang w:val="en-US"/>
      </w:rPr>
      <w:instrText xml:space="preserve"> STYLEREF  "Approved date lookup field"  \* MERGEFORMAT </w:instrText>
    </w:r>
    <w:r>
      <w:rPr>
        <w:b/>
        <w:bCs/>
        <w:noProof/>
        <w:lang w:val="en-US"/>
      </w:rPr>
      <w:fldChar w:fldCharType="separate"/>
    </w:r>
    <w:r w:rsidR="00B07363">
      <w:rPr>
        <w:b/>
        <w:bCs/>
        <w:noProof/>
        <w:lang w:val="en-US"/>
      </w:rPr>
      <w:t>29/06/2021</w:t>
    </w:r>
    <w:r>
      <w:rPr>
        <w:b/>
        <w:bCs/>
        <w:noProof/>
        <w:lang w:val="en-US"/>
      </w:rPr>
      <w:fldChar w:fldCharType="end"/>
    </w:r>
    <w:r w:rsidRPr="00F8642E">
      <w:tab/>
      <w:t xml:space="preserve">Printed: </w:t>
    </w:r>
    <w:r w:rsidRPr="00F8642E">
      <w:fldChar w:fldCharType="begin"/>
    </w:r>
    <w:r w:rsidRPr="00F8642E">
      <w:instrText xml:space="preserve"> TIME \@ "h:mm AM/PM" </w:instrText>
    </w:r>
    <w:r w:rsidRPr="00F8642E">
      <w:fldChar w:fldCharType="separate"/>
    </w:r>
    <w:r w:rsidR="00B07363">
      <w:rPr>
        <w:noProof/>
      </w:rPr>
      <w:t>1:30 PM</w:t>
    </w:r>
    <w:r w:rsidRPr="00F8642E">
      <w:fldChar w:fldCharType="end"/>
    </w:r>
    <w:r w:rsidRPr="00F8642E">
      <w:t xml:space="preserve"> </w:t>
    </w:r>
    <w:r w:rsidRPr="00F8642E">
      <w:fldChar w:fldCharType="begin"/>
    </w:r>
    <w:r w:rsidRPr="00F8642E">
      <w:instrText xml:space="preserve"> DATE \@ "dd/MM/yyyy" </w:instrText>
    </w:r>
    <w:r w:rsidRPr="00F8642E">
      <w:fldChar w:fldCharType="separate"/>
    </w:r>
    <w:r w:rsidR="00B07363">
      <w:rPr>
        <w:noProof/>
      </w:rPr>
      <w:t>26/08/2021</w:t>
    </w:r>
    <w:r w:rsidRPr="00F864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9FF57" w14:textId="07CFCD65" w:rsidR="007250F7" w:rsidRDefault="007250F7" w:rsidP="002D7201">
    <w:pPr>
      <w:pStyle w:val="Footer"/>
      <w:spacing w:before="240" w:after="60"/>
      <w:rPr>
        <w:lang w:val="en-GB" w:eastAsia="en-AU"/>
      </w:rPr>
    </w:pPr>
    <w:r>
      <w:fldChar w:fldCharType="begin"/>
    </w:r>
    <w:r>
      <w:instrText xml:space="preserve"> docproperty "objective-title"</w:instrText>
    </w:r>
    <w:r>
      <w:rPr>
        <w:b/>
        <w:bCs/>
        <w:noProof/>
        <w:lang w:val="en-US"/>
      </w:rPr>
      <w:fldChar w:fldCharType="begin"/>
    </w:r>
    <w:r>
      <w:rPr>
        <w:b/>
        <w:bCs/>
        <w:noProof/>
        <w:lang w:val="en-US"/>
      </w:rPr>
      <w:instrText xml:space="preserve"> STYLEREF  "Policy title"  \* MERGEFORMAT </w:instrText>
    </w:r>
    <w:r>
      <w:rPr>
        <w:b/>
        <w:bCs/>
        <w:noProof/>
        <w:lang w:val="en-US"/>
      </w:rPr>
      <w:fldChar w:fldCharType="separate"/>
    </w:r>
    <w:r w:rsidR="00B07363">
      <w:rPr>
        <w:noProof/>
        <w:lang w:val="en-US"/>
      </w:rPr>
      <w:instrText>Error! No text of specified style in document.</w:instrText>
    </w:r>
    <w:r>
      <w:rPr>
        <w:b/>
        <w:bCs/>
        <w:noProof/>
        <w:lang w:val="en-US"/>
      </w:rPr>
      <w:fldChar w:fldCharType="end"/>
    </w:r>
    <w:r>
      <w:instrText xml:space="preserve">\*lower \*caps </w:instrText>
    </w:r>
    <w:r>
      <w:fldChar w:fldCharType="separate"/>
    </w:r>
    <w:proofErr w:type="spellStart"/>
    <w:r w:rsidR="00B07363">
      <w:t>Pirsa</w:t>
    </w:r>
    <w:proofErr w:type="spellEnd"/>
    <w:r w:rsidR="00B07363">
      <w:t xml:space="preserve"> Information Privacy Policy </w:t>
    </w:r>
    <w:proofErr w:type="spellStart"/>
    <w:r w:rsidR="00B07363">
      <w:t>Im</w:t>
    </w:r>
    <w:proofErr w:type="spellEnd"/>
    <w:r w:rsidR="00B07363">
      <w:t xml:space="preserve"> P 011</w:t>
    </w:r>
    <w:r>
      <w:fldChar w:fldCharType="end"/>
    </w:r>
    <w:r>
      <w:tab/>
      <w:t xml:space="preserve">Page </w:t>
    </w: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3</w:t>
    </w:r>
    <w:r>
      <w:rPr>
        <w:rStyle w:val="PageNumber"/>
        <w:szCs w:val="18"/>
      </w:rPr>
      <w:fldChar w:fldCharType="end"/>
    </w:r>
    <w:r>
      <w:rPr>
        <w:rStyle w:val="PageNumber"/>
        <w:szCs w:val="18"/>
      </w:rPr>
      <w:t xml:space="preserve"> of </w:t>
    </w:r>
    <w:r>
      <w:rPr>
        <w:rStyle w:val="PageNumber"/>
        <w:szCs w:val="18"/>
      </w:rPr>
      <w:fldChar w:fldCharType="begin"/>
    </w:r>
    <w:r>
      <w:rPr>
        <w:rStyle w:val="PageNumber"/>
        <w:szCs w:val="18"/>
      </w:rPr>
      <w:instrText xml:space="preserve"> NUMPAGES </w:instrText>
    </w:r>
    <w:r>
      <w:rPr>
        <w:rStyle w:val="PageNumber"/>
        <w:szCs w:val="18"/>
      </w:rPr>
      <w:fldChar w:fldCharType="separate"/>
    </w:r>
    <w:r>
      <w:rPr>
        <w:rStyle w:val="PageNumber"/>
        <w:noProof/>
        <w:szCs w:val="18"/>
      </w:rPr>
      <w:t>8</w:t>
    </w:r>
    <w:r>
      <w:rPr>
        <w:rStyle w:val="PageNumber"/>
        <w:szCs w:val="18"/>
      </w:rPr>
      <w:fldChar w:fldCharType="end"/>
    </w:r>
  </w:p>
  <w:p w14:paraId="4815555E" w14:textId="16E4E5BE" w:rsidR="007250F7" w:rsidRDefault="007250F7" w:rsidP="002D7201">
    <w:pPr>
      <w:pStyle w:val="Footer"/>
      <w:spacing w:before="60" w:after="60"/>
      <w:rPr>
        <w:lang w:val="en-GB" w:eastAsia="en-AU"/>
      </w:rPr>
    </w:pPr>
    <w:r>
      <w:rPr>
        <w:lang w:val="en-GB" w:eastAsia="en-AU"/>
      </w:rPr>
      <w:t xml:space="preserve">Approved: </w:t>
    </w:r>
    <w:r>
      <w:rPr>
        <w:noProof/>
        <w:color w:val="000000"/>
        <w:szCs w:val="18"/>
        <w:lang w:val="en-GB" w:eastAsia="en-AU"/>
      </w:rPr>
      <w:fldChar w:fldCharType="begin"/>
    </w:r>
    <w:r>
      <w:rPr>
        <w:noProof/>
        <w:color w:val="000000"/>
        <w:szCs w:val="18"/>
        <w:lang w:val="en-GB" w:eastAsia="en-AU"/>
      </w:rPr>
      <w:instrText xml:space="preserve"> STYLEREF  "Approved date lookup field"  \* MERGEFORMAT </w:instrText>
    </w:r>
    <w:r>
      <w:rPr>
        <w:noProof/>
        <w:color w:val="000000"/>
        <w:szCs w:val="18"/>
        <w:lang w:val="en-GB" w:eastAsia="en-AU"/>
      </w:rPr>
      <w:fldChar w:fldCharType="separate"/>
    </w:r>
    <w:r w:rsidR="00B07363" w:rsidRPr="00B07363">
      <w:rPr>
        <w:bCs/>
        <w:noProof/>
        <w:color w:val="000000"/>
        <w:szCs w:val="18"/>
        <w:lang w:val="en-US" w:eastAsia="en-AU"/>
      </w:rPr>
      <w:t>29/06/2021</w:t>
    </w:r>
    <w:r>
      <w:rPr>
        <w:noProof/>
        <w:color w:val="000000"/>
        <w:szCs w:val="18"/>
        <w:lang w:val="en-GB" w:eastAsia="en-AU"/>
      </w:rPr>
      <w:fldChar w:fldCharType="end"/>
    </w:r>
    <w:r>
      <w:rPr>
        <w:lang w:val="en-GB" w:eastAsia="en-AU"/>
      </w:rPr>
      <w:tab/>
      <w:t xml:space="preserve">Printed: </w:t>
    </w:r>
    <w:r>
      <w:rPr>
        <w:lang w:val="en-GB" w:eastAsia="en-AU"/>
      </w:rPr>
      <w:fldChar w:fldCharType="begin"/>
    </w:r>
    <w:r>
      <w:rPr>
        <w:lang w:eastAsia="en-AU"/>
      </w:rPr>
      <w:instrText xml:space="preserve"> TIME \@ "h:mm AM/PM" </w:instrText>
    </w:r>
    <w:r>
      <w:rPr>
        <w:lang w:val="en-GB" w:eastAsia="en-AU"/>
      </w:rPr>
      <w:fldChar w:fldCharType="separate"/>
    </w:r>
    <w:r w:rsidR="00B07363">
      <w:rPr>
        <w:noProof/>
        <w:lang w:eastAsia="en-AU"/>
      </w:rPr>
      <w:t>1:30 PM</w:t>
    </w:r>
    <w:r>
      <w:rPr>
        <w:lang w:val="en-GB" w:eastAsia="en-AU"/>
      </w:rPr>
      <w:fldChar w:fldCharType="end"/>
    </w:r>
    <w:r>
      <w:rPr>
        <w:lang w:val="en-GB" w:eastAsia="en-AU"/>
      </w:rPr>
      <w:t xml:space="preserve"> </w:t>
    </w:r>
    <w:r>
      <w:rPr>
        <w:lang w:val="en-GB" w:eastAsia="en-AU"/>
      </w:rPr>
      <w:fldChar w:fldCharType="begin"/>
    </w:r>
    <w:r>
      <w:rPr>
        <w:lang w:eastAsia="en-AU"/>
      </w:rPr>
      <w:instrText xml:space="preserve"> DATE \@ "dd/MM/yyyy" </w:instrText>
    </w:r>
    <w:r>
      <w:rPr>
        <w:lang w:val="en-GB" w:eastAsia="en-AU"/>
      </w:rPr>
      <w:fldChar w:fldCharType="separate"/>
    </w:r>
    <w:r w:rsidR="00B07363">
      <w:rPr>
        <w:noProof/>
        <w:lang w:eastAsia="en-AU"/>
      </w:rPr>
      <w:t>26/08/2021</w:t>
    </w:r>
    <w:r>
      <w:rPr>
        <w:lang w:val="en-GB" w:eastAsia="en-AU"/>
      </w:rPr>
      <w:fldChar w:fldCharType="end"/>
    </w:r>
  </w:p>
  <w:p w14:paraId="7578C9CB" w14:textId="4693C737" w:rsidR="007250F7" w:rsidRDefault="007250F7" w:rsidP="002D7201">
    <w:pPr>
      <w:pStyle w:val="PolicySecurityClassification"/>
    </w:pPr>
    <w:r>
      <w:rPr>
        <w:lang w:val="en-GB" w:eastAsia="en-AU"/>
      </w:rPr>
      <w:t xml:space="preserve">Security Classification: </w:t>
    </w:r>
    <w:r>
      <w:fldChar w:fldCharType="begin"/>
    </w:r>
    <w:r>
      <w:instrText xml:space="preserve"> docproperty "objective-Security Classification [system]"</w:instrText>
    </w:r>
    <w:r>
      <w:fldChar w:fldCharType="begin"/>
    </w:r>
    <w:r>
      <w:instrText xml:space="preserve"> docproperty "objective-Security Classification [system]"</w:instrText>
    </w:r>
    <w:r>
      <w:fldChar w:fldCharType="begin"/>
    </w:r>
    <w:r>
      <w:instrText xml:space="preserve"> docproperty "objective-Security Classification [system]"Unclassified </w:instrText>
    </w:r>
    <w:r>
      <w:fldChar w:fldCharType="separate"/>
    </w:r>
    <w:r w:rsidR="00B07363">
      <w:instrText>02 Official</w:instrText>
    </w:r>
    <w:r>
      <w:fldChar w:fldCharType="end"/>
    </w:r>
    <w:r>
      <w:instrText xml:space="preserve"> </w:instrText>
    </w:r>
    <w:r>
      <w:fldChar w:fldCharType="separate"/>
    </w:r>
    <w:r w:rsidR="00B07363">
      <w:instrText>02 Official</w:instrText>
    </w:r>
    <w:r>
      <w:fldChar w:fldCharType="end"/>
    </w:r>
    <w:r>
      <w:instrText xml:space="preserve">    </w:instrText>
    </w:r>
    <w:r>
      <w:fldChar w:fldCharType="separate"/>
    </w:r>
    <w:r w:rsidR="00B07363">
      <w:t>02 Official</w:t>
    </w:r>
    <w:r>
      <w:fldChar w:fldCharType="end"/>
    </w:r>
    <w:r>
      <w:fldChar w:fldCharType="begin"/>
    </w:r>
    <w:r>
      <w:instrText xml:space="preserve"> docproperty "objective-Access Use Conditions [system]"</w:instrText>
    </w:r>
    <w:r>
      <w:fldChar w:fldCharType="begin"/>
    </w:r>
    <w:r>
      <w:instrText xml:space="preserve"> STYLEREF  "Policy Security Classification"  \* MERGEFORMAT </w:instrText>
    </w:r>
    <w:r>
      <w:fldChar w:fldCharType="separate"/>
    </w:r>
    <w:r w:rsidR="00B07363">
      <w:rPr>
        <w:b/>
        <w:bCs/>
        <w:noProof/>
        <w:lang w:val="en-US"/>
      </w:rPr>
      <w:instrText>Error! No text of specified style in document.</w:instrText>
    </w:r>
    <w:r>
      <w:rPr>
        <w:noProof/>
      </w:rPr>
      <w:fldChar w:fldCharType="end"/>
    </w:r>
    <w:r>
      <w:instrText xml:space="preserve">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F8D96" w14:textId="77777777" w:rsidR="005243B7" w:rsidRDefault="005243B7" w:rsidP="00225B90">
      <w:r>
        <w:separator/>
      </w:r>
    </w:p>
    <w:p w14:paraId="39576732" w14:textId="77777777" w:rsidR="005243B7" w:rsidRDefault="005243B7" w:rsidP="00225B90"/>
  </w:footnote>
  <w:footnote w:type="continuationSeparator" w:id="0">
    <w:p w14:paraId="5854BB43" w14:textId="77777777" w:rsidR="005243B7" w:rsidRDefault="005243B7" w:rsidP="00225B90">
      <w:r>
        <w:continuationSeparator/>
      </w:r>
    </w:p>
    <w:p w14:paraId="45A0EF0D" w14:textId="77777777" w:rsidR="005243B7" w:rsidRDefault="005243B7" w:rsidP="00225B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7ADC8" w14:textId="77777777" w:rsidR="007250F7" w:rsidRDefault="00B07363">
    <w:pPr>
      <w:pStyle w:val="Header"/>
    </w:pPr>
    <w:r>
      <w:rPr>
        <w:noProof/>
      </w:rPr>
      <w:pict w14:anchorId="793C10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0" o:spid="_x0000_s2093" type="#_x0000_t136" style="position:absolute;margin-left:0;margin-top:0;width:156.75pt;height:80.25pt;rotation:315;z-index:-251623424;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8F311" w14:textId="77777777" w:rsidR="007250F7" w:rsidRDefault="00B07363">
    <w:pPr>
      <w:pStyle w:val="Header"/>
    </w:pPr>
    <w:r>
      <w:rPr>
        <w:noProof/>
      </w:rPr>
      <w:pict w14:anchorId="79189C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59" o:spid="_x0000_s2092" type="#_x0000_t136" style="position:absolute;margin-left:0;margin-top:0;width:156.75pt;height:80.25pt;rotation:315;z-index:-251625472;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8A7DD" w14:textId="77777777" w:rsidR="007250F7" w:rsidRDefault="00B07363">
    <w:pPr>
      <w:pStyle w:val="Header"/>
    </w:pPr>
    <w:r>
      <w:rPr>
        <w:noProof/>
      </w:rPr>
      <w:pict w14:anchorId="4031FF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3" o:spid="_x0000_s2096" type="#_x0000_t136" style="position:absolute;margin-left:0;margin-top:0;width:156.75pt;height:80.25pt;rotation:315;z-index:-251617280;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8351" w14:textId="77777777" w:rsidR="007250F7" w:rsidRPr="00F8642E" w:rsidRDefault="007250F7" w:rsidP="00576434">
    <w:pPr>
      <w:pStyle w:val="Header"/>
      <w:spacing w:after="120"/>
    </w:pPr>
    <w:r w:rsidRPr="00F8642E">
      <w:rPr>
        <w:noProof/>
        <w:lang w:eastAsia="en-AU"/>
      </w:rPr>
      <mc:AlternateContent>
        <mc:Choice Requires="wps">
          <w:drawing>
            <wp:anchor distT="0" distB="0" distL="114300" distR="114300" simplePos="0" relativeHeight="251685888" behindDoc="0" locked="0" layoutInCell="1" allowOverlap="1" wp14:anchorId="4C36BEF6" wp14:editId="6B48B736">
              <wp:simplePos x="0" y="0"/>
              <wp:positionH relativeFrom="column">
                <wp:posOffset>-15292</wp:posOffset>
              </wp:positionH>
              <wp:positionV relativeFrom="paragraph">
                <wp:posOffset>-106401</wp:posOffset>
              </wp:positionV>
              <wp:extent cx="5786323" cy="248285"/>
              <wp:effectExtent l="0" t="0" r="5080" b="0"/>
              <wp:wrapNone/>
              <wp:docPr id="5" name="Rectangle 5" descr="PIRSA Policy."/>
              <wp:cNvGraphicFramePr/>
              <a:graphic xmlns:a="http://schemas.openxmlformats.org/drawingml/2006/main">
                <a:graphicData uri="http://schemas.microsoft.com/office/word/2010/wordprocessingShape">
                  <wps:wsp>
                    <wps:cNvSpPr/>
                    <wps:spPr>
                      <a:xfrm>
                        <a:off x="0" y="0"/>
                        <a:ext cx="5786323" cy="248285"/>
                      </a:xfrm>
                      <a:prstGeom prst="rect">
                        <a:avLst/>
                      </a:prstGeom>
                      <a:solidFill>
                        <a:srgbClr val="0042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A7F96D" w14:textId="77777777" w:rsidR="007250F7" w:rsidRPr="004E60F5" w:rsidRDefault="007250F7" w:rsidP="004E60F5">
                          <w:pPr>
                            <w:spacing w:before="0" w:after="0" w:line="240" w:lineRule="auto"/>
                            <w:jc w:val="right"/>
                            <w:rPr>
                              <w:b/>
                              <w:sz w:val="20"/>
                            </w:rPr>
                          </w:pPr>
                          <w:r w:rsidRPr="004E60F5">
                            <w:rPr>
                              <w:b/>
                              <w:sz w:val="20"/>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6BEF6" id="Rectangle 5" o:spid="_x0000_s1026" alt="PIRSA Policy." style="position:absolute;margin-left:-1.2pt;margin-top:-8.4pt;width:455.6pt;height:1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" fillcolor="#00427a" stroked="f" strokeweight="2pt">
              <v:textbox>
                <w:txbxContent>
                  <w:p w14:paraId="23A7F96D" w14:textId="77777777" w:rsidR="007250F7" w:rsidRPr="004E60F5" w:rsidRDefault="007250F7" w:rsidP="004E60F5">
                    <w:pPr>
                      <w:spacing w:before="0" w:after="0" w:line="240" w:lineRule="auto"/>
                      <w:jc w:val="right"/>
                      <w:rPr>
                        <w:b/>
                        <w:sz w:val="20"/>
                      </w:rPr>
                    </w:pPr>
                    <w:r w:rsidRPr="004E60F5">
                      <w:rPr>
                        <w:b/>
                        <w:sz w:val="20"/>
                      </w:rPr>
                      <w:t>POLICY</w:t>
                    </w:r>
                  </w:p>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6B72A" w14:textId="77777777" w:rsidR="007250F7" w:rsidRDefault="00B07363">
    <w:pPr>
      <w:pStyle w:val="Header"/>
    </w:pPr>
    <w:r>
      <w:rPr>
        <w:noProof/>
      </w:rPr>
      <w:pict w14:anchorId="48541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2" o:spid="_x0000_s2095" type="#_x0000_t136" style="position:absolute;margin-left:0;margin-top:0;width:156.75pt;height:80.25pt;rotation:315;z-index:-251619328;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C89B" w14:textId="77777777" w:rsidR="007250F7" w:rsidRDefault="00B07363" w:rsidP="00225B90">
    <w:r>
      <w:rPr>
        <w:noProof/>
      </w:rPr>
      <w:pict w14:anchorId="5DCA4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6" o:spid="_x0000_s2099" type="#_x0000_t136" style="position:absolute;margin-left:0;margin-top:0;width:156.75pt;height:80.25pt;rotation:315;z-index:-251611136;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A0DC" w14:textId="77777777" w:rsidR="007250F7" w:rsidRDefault="00B07363" w:rsidP="00225B90">
    <w:pPr>
      <w:pStyle w:val="Header"/>
    </w:pPr>
    <w:r>
      <w:rPr>
        <w:noProof/>
      </w:rPr>
      <w:pict w14:anchorId="3443F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5" o:spid="_x0000_s2098" type="#_x0000_t136" style="position:absolute;margin-left:0;margin-top:0;width:156.75pt;height:80.25pt;rotation:315;z-index:-251613184;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r w:rsidR="007250F7" w:rsidRPr="00F8642E">
      <w:rPr>
        <w:noProof/>
        <w:lang w:eastAsia="en-AU"/>
      </w:rPr>
      <w:drawing>
        <wp:anchor distT="0" distB="0" distL="114300" distR="114300" simplePos="0" relativeHeight="251652096" behindDoc="0" locked="0" layoutInCell="1" allowOverlap="1" wp14:anchorId="2DD243CD" wp14:editId="767FE603">
          <wp:simplePos x="0" y="0"/>
          <wp:positionH relativeFrom="column">
            <wp:align>center</wp:align>
          </wp:positionH>
          <wp:positionV relativeFrom="page">
            <wp:posOffset>107950</wp:posOffset>
          </wp:positionV>
          <wp:extent cx="7562850" cy="723900"/>
          <wp:effectExtent l="19050" t="0" r="0" b="0"/>
          <wp:wrapNone/>
          <wp:docPr id="19" name="Picture 15" descr="other p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ther pg 2"/>
                  <pic:cNvPicPr>
                    <a:picLocks noChangeAspect="1" noChangeArrowheads="1"/>
                  </pic:cNvPicPr>
                </pic:nvPicPr>
                <pic:blipFill>
                  <a:blip r:embed="rId1"/>
                  <a:srcRect/>
                  <a:stretch>
                    <a:fillRect/>
                  </a:stretch>
                </pic:blipFill>
                <pic:spPr bwMode="auto">
                  <a:xfrm>
                    <a:off x="0" y="0"/>
                    <a:ext cx="7562850"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B61A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A4FD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7C5C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DE14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726D3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04B2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0073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9F0E497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1E2E34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742B4"/>
    <w:multiLevelType w:val="hybridMultilevel"/>
    <w:tmpl w:val="638EAD7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5D2BC6"/>
    <w:multiLevelType w:val="hybridMultilevel"/>
    <w:tmpl w:val="2D34AD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451D8F"/>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EE56B0"/>
    <w:multiLevelType w:val="hybridMultilevel"/>
    <w:tmpl w:val="83BEA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80544E"/>
    <w:multiLevelType w:val="hybridMultilevel"/>
    <w:tmpl w:val="7F880376"/>
    <w:lvl w:ilvl="0" w:tplc="F372F2FE">
      <w:start w:val="1"/>
      <w:numFmt w:val="bullet"/>
      <w:pStyle w:val="ListBullet2"/>
      <w:lvlText w:val="○"/>
      <w:lvlJc w:val="left"/>
      <w:pPr>
        <w:tabs>
          <w:tab w:val="num" w:pos="643"/>
        </w:tabs>
        <w:ind w:left="643" w:hanging="360"/>
      </w:pPr>
      <w:rPr>
        <w:rFonts w:hint="default"/>
        <w:sz w:val="18"/>
      </w:rPr>
    </w:lvl>
    <w:lvl w:ilvl="1" w:tplc="997214F0" w:tentative="1">
      <w:start w:val="1"/>
      <w:numFmt w:val="bullet"/>
      <w:lvlText w:val="o"/>
      <w:lvlJc w:val="left"/>
      <w:pPr>
        <w:tabs>
          <w:tab w:val="num" w:pos="1440"/>
        </w:tabs>
        <w:ind w:left="1440" w:hanging="360"/>
      </w:pPr>
      <w:rPr>
        <w:rFonts w:ascii="Courier New" w:hAnsi="Courier New" w:hint="default"/>
      </w:rPr>
    </w:lvl>
    <w:lvl w:ilvl="2" w:tplc="AC920DF0" w:tentative="1">
      <w:start w:val="1"/>
      <w:numFmt w:val="bullet"/>
      <w:lvlText w:val=""/>
      <w:lvlJc w:val="left"/>
      <w:pPr>
        <w:tabs>
          <w:tab w:val="num" w:pos="2160"/>
        </w:tabs>
        <w:ind w:left="2160" w:hanging="360"/>
      </w:pPr>
      <w:rPr>
        <w:rFonts w:ascii="Wingdings" w:hAnsi="Wingdings" w:hint="default"/>
      </w:rPr>
    </w:lvl>
    <w:lvl w:ilvl="3" w:tplc="02E8C974" w:tentative="1">
      <w:start w:val="1"/>
      <w:numFmt w:val="bullet"/>
      <w:lvlText w:val=""/>
      <w:lvlJc w:val="left"/>
      <w:pPr>
        <w:tabs>
          <w:tab w:val="num" w:pos="2880"/>
        </w:tabs>
        <w:ind w:left="2880" w:hanging="360"/>
      </w:pPr>
      <w:rPr>
        <w:rFonts w:ascii="Symbol" w:hAnsi="Symbol" w:hint="default"/>
      </w:rPr>
    </w:lvl>
    <w:lvl w:ilvl="4" w:tplc="E594F2EE" w:tentative="1">
      <w:start w:val="1"/>
      <w:numFmt w:val="bullet"/>
      <w:lvlText w:val="o"/>
      <w:lvlJc w:val="left"/>
      <w:pPr>
        <w:tabs>
          <w:tab w:val="num" w:pos="3600"/>
        </w:tabs>
        <w:ind w:left="3600" w:hanging="360"/>
      </w:pPr>
      <w:rPr>
        <w:rFonts w:ascii="Courier New" w:hAnsi="Courier New" w:hint="default"/>
      </w:rPr>
    </w:lvl>
    <w:lvl w:ilvl="5" w:tplc="37F411CA" w:tentative="1">
      <w:start w:val="1"/>
      <w:numFmt w:val="bullet"/>
      <w:lvlText w:val=""/>
      <w:lvlJc w:val="left"/>
      <w:pPr>
        <w:tabs>
          <w:tab w:val="num" w:pos="4320"/>
        </w:tabs>
        <w:ind w:left="4320" w:hanging="360"/>
      </w:pPr>
      <w:rPr>
        <w:rFonts w:ascii="Wingdings" w:hAnsi="Wingdings" w:hint="default"/>
      </w:rPr>
    </w:lvl>
    <w:lvl w:ilvl="6" w:tplc="C92AC600" w:tentative="1">
      <w:start w:val="1"/>
      <w:numFmt w:val="bullet"/>
      <w:lvlText w:val=""/>
      <w:lvlJc w:val="left"/>
      <w:pPr>
        <w:tabs>
          <w:tab w:val="num" w:pos="5040"/>
        </w:tabs>
        <w:ind w:left="5040" w:hanging="360"/>
      </w:pPr>
      <w:rPr>
        <w:rFonts w:ascii="Symbol" w:hAnsi="Symbol" w:hint="default"/>
      </w:rPr>
    </w:lvl>
    <w:lvl w:ilvl="7" w:tplc="94B21008" w:tentative="1">
      <w:start w:val="1"/>
      <w:numFmt w:val="bullet"/>
      <w:lvlText w:val="o"/>
      <w:lvlJc w:val="left"/>
      <w:pPr>
        <w:tabs>
          <w:tab w:val="num" w:pos="5760"/>
        </w:tabs>
        <w:ind w:left="5760" w:hanging="360"/>
      </w:pPr>
      <w:rPr>
        <w:rFonts w:ascii="Courier New" w:hAnsi="Courier New" w:hint="default"/>
      </w:rPr>
    </w:lvl>
    <w:lvl w:ilvl="8" w:tplc="3ECA21D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F92DD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8BD50EE"/>
    <w:multiLevelType w:val="hybridMultilevel"/>
    <w:tmpl w:val="7B5261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8E7183B"/>
    <w:multiLevelType w:val="hybridMultilevel"/>
    <w:tmpl w:val="AC744B1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7" w15:restartNumberingAfterBreak="0">
    <w:nsid w:val="18EC3A44"/>
    <w:multiLevelType w:val="hybridMultilevel"/>
    <w:tmpl w:val="812CF9DA"/>
    <w:lvl w:ilvl="0" w:tplc="0C090003">
      <w:start w:val="1"/>
      <w:numFmt w:val="bullet"/>
      <w:pStyle w:val="BulletLis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282B34"/>
    <w:multiLevelType w:val="hybridMultilevel"/>
    <w:tmpl w:val="3F66B5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6B80BD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9A2554D"/>
    <w:multiLevelType w:val="multilevel"/>
    <w:tmpl w:val="092C5D24"/>
    <w:lvl w:ilvl="0">
      <w:start w:val="1"/>
      <w:numFmt w:val="lowerLetter"/>
      <w:lvlText w:val="%1."/>
      <w:lvlJc w:val="left"/>
      <w:pPr>
        <w:tabs>
          <w:tab w:val="num" w:pos="363"/>
        </w:tabs>
        <w:ind w:left="363" w:hanging="363"/>
      </w:pPr>
      <w:rPr>
        <w:rFonts w:hint="default"/>
      </w:rPr>
    </w:lvl>
    <w:lvl w:ilvl="1">
      <w:start w:val="1"/>
      <w:numFmt w:val="lowerLetter"/>
      <w:pStyle w:val="ListNumber2a"/>
      <w:lvlText w:val="%2."/>
      <w:lvlJc w:val="left"/>
      <w:pPr>
        <w:tabs>
          <w:tab w:val="num" w:pos="785"/>
        </w:tabs>
        <w:ind w:left="709" w:hanging="28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A541C6B"/>
    <w:multiLevelType w:val="hybridMultilevel"/>
    <w:tmpl w:val="5546D8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D8A4D5A"/>
    <w:multiLevelType w:val="hybridMultilevel"/>
    <w:tmpl w:val="87F08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2286476"/>
    <w:multiLevelType w:val="hybridMultilevel"/>
    <w:tmpl w:val="7F30C2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6B32CD5"/>
    <w:multiLevelType w:val="hybridMultilevel"/>
    <w:tmpl w:val="50065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7352530"/>
    <w:multiLevelType w:val="hybridMultilevel"/>
    <w:tmpl w:val="D7324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85834E9"/>
    <w:multiLevelType w:val="hybridMultilevel"/>
    <w:tmpl w:val="23C24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ED4DEF"/>
    <w:multiLevelType w:val="multilevel"/>
    <w:tmpl w:val="006A490C"/>
    <w:lvl w:ilvl="0">
      <w:start w:val="1"/>
      <w:numFmt w:val="decimal"/>
      <w:pStyle w:val="Heading1"/>
      <w:lvlText w:val="%1."/>
      <w:lvlJc w:val="left"/>
      <w:pPr>
        <w:tabs>
          <w:tab w:val="num" w:pos="432"/>
        </w:tabs>
        <w:ind w:left="432" w:hanging="432"/>
      </w:pPr>
      <w:rPr>
        <w:rFonts w:hint="default"/>
        <w:color w:val="00427A"/>
      </w:rPr>
    </w:lvl>
    <w:lvl w:ilvl="1">
      <w:start w:val="1"/>
      <w:numFmt w:val="decimal"/>
      <w:pStyle w:val="Heading2"/>
      <w:lvlText w:val="%1.%2"/>
      <w:lvlJc w:val="left"/>
      <w:pPr>
        <w:tabs>
          <w:tab w:val="num" w:pos="576"/>
        </w:tabs>
        <w:ind w:left="576" w:hanging="576"/>
      </w:pPr>
      <w:rPr>
        <w:rFonts w:hint="default"/>
        <w:color w:val="00427A"/>
      </w:rPr>
    </w:lvl>
    <w:lvl w:ilvl="2">
      <w:start w:val="1"/>
      <w:numFmt w:val="decimal"/>
      <w:pStyle w:val="Heading3"/>
      <w:lvlText w:val="%1.%2.%3"/>
      <w:lvlJc w:val="left"/>
      <w:pPr>
        <w:tabs>
          <w:tab w:val="num" w:pos="720"/>
        </w:tabs>
        <w:ind w:left="720" w:hanging="720"/>
      </w:pPr>
      <w:rPr>
        <w:rFonts w:hint="default"/>
        <w:sz w:val="26"/>
        <w:szCs w:val="26"/>
      </w:rPr>
    </w:lvl>
    <w:lvl w:ilvl="3">
      <w:start w:val="1"/>
      <w:numFmt w:val="decimal"/>
      <w:lvlText w:val="%1.%2.%3.%4"/>
      <w:lvlJc w:val="left"/>
      <w:pPr>
        <w:tabs>
          <w:tab w:val="num" w:pos="864"/>
        </w:tabs>
        <w:ind w:left="864" w:hanging="864"/>
      </w:pPr>
      <w:rPr>
        <w:rFonts w:ascii="Arial" w:hAnsi="Arial" w:hint="default"/>
        <w:b/>
        <w:i w:val="0"/>
        <w:sz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C8E5901"/>
    <w:multiLevelType w:val="hybridMultilevel"/>
    <w:tmpl w:val="74EAB908"/>
    <w:lvl w:ilvl="0" w:tplc="0C090003">
      <w:start w:val="1"/>
      <w:numFmt w:val="bullet"/>
      <w:lvlText w:val="o"/>
      <w:lvlJc w:val="left"/>
      <w:pPr>
        <w:tabs>
          <w:tab w:val="num" w:pos="643"/>
        </w:tabs>
        <w:ind w:left="643" w:hanging="360"/>
      </w:pPr>
      <w:rPr>
        <w:rFonts w:ascii="Courier New" w:hAnsi="Courier New" w:cs="Courier New" w:hint="default"/>
        <w:sz w:val="18"/>
      </w:rPr>
    </w:lvl>
    <w:lvl w:ilvl="1" w:tplc="83BC3282" w:tentative="1">
      <w:start w:val="1"/>
      <w:numFmt w:val="bullet"/>
      <w:lvlText w:val="o"/>
      <w:lvlJc w:val="left"/>
      <w:pPr>
        <w:tabs>
          <w:tab w:val="num" w:pos="1440"/>
        </w:tabs>
        <w:ind w:left="1440" w:hanging="360"/>
      </w:pPr>
      <w:rPr>
        <w:rFonts w:ascii="Courier New" w:hAnsi="Courier New" w:hint="default"/>
      </w:rPr>
    </w:lvl>
    <w:lvl w:ilvl="2" w:tplc="30767EEE" w:tentative="1">
      <w:start w:val="1"/>
      <w:numFmt w:val="bullet"/>
      <w:lvlText w:val=""/>
      <w:lvlJc w:val="left"/>
      <w:pPr>
        <w:tabs>
          <w:tab w:val="num" w:pos="2160"/>
        </w:tabs>
        <w:ind w:left="2160" w:hanging="360"/>
      </w:pPr>
      <w:rPr>
        <w:rFonts w:ascii="Wingdings" w:hAnsi="Wingdings" w:hint="default"/>
      </w:rPr>
    </w:lvl>
    <w:lvl w:ilvl="3" w:tplc="CCC2B5B8" w:tentative="1">
      <w:start w:val="1"/>
      <w:numFmt w:val="bullet"/>
      <w:lvlText w:val=""/>
      <w:lvlJc w:val="left"/>
      <w:pPr>
        <w:tabs>
          <w:tab w:val="num" w:pos="2880"/>
        </w:tabs>
        <w:ind w:left="2880" w:hanging="360"/>
      </w:pPr>
      <w:rPr>
        <w:rFonts w:ascii="Symbol" w:hAnsi="Symbol" w:hint="default"/>
      </w:rPr>
    </w:lvl>
    <w:lvl w:ilvl="4" w:tplc="E1E25CFE" w:tentative="1">
      <w:start w:val="1"/>
      <w:numFmt w:val="bullet"/>
      <w:lvlText w:val="o"/>
      <w:lvlJc w:val="left"/>
      <w:pPr>
        <w:tabs>
          <w:tab w:val="num" w:pos="3600"/>
        </w:tabs>
        <w:ind w:left="3600" w:hanging="360"/>
      </w:pPr>
      <w:rPr>
        <w:rFonts w:ascii="Courier New" w:hAnsi="Courier New" w:hint="default"/>
      </w:rPr>
    </w:lvl>
    <w:lvl w:ilvl="5" w:tplc="0BBED402" w:tentative="1">
      <w:start w:val="1"/>
      <w:numFmt w:val="bullet"/>
      <w:lvlText w:val=""/>
      <w:lvlJc w:val="left"/>
      <w:pPr>
        <w:tabs>
          <w:tab w:val="num" w:pos="4320"/>
        </w:tabs>
        <w:ind w:left="4320" w:hanging="360"/>
      </w:pPr>
      <w:rPr>
        <w:rFonts w:ascii="Wingdings" w:hAnsi="Wingdings" w:hint="default"/>
      </w:rPr>
    </w:lvl>
    <w:lvl w:ilvl="6" w:tplc="DB3AC1F4" w:tentative="1">
      <w:start w:val="1"/>
      <w:numFmt w:val="bullet"/>
      <w:lvlText w:val=""/>
      <w:lvlJc w:val="left"/>
      <w:pPr>
        <w:tabs>
          <w:tab w:val="num" w:pos="5040"/>
        </w:tabs>
        <w:ind w:left="5040" w:hanging="360"/>
      </w:pPr>
      <w:rPr>
        <w:rFonts w:ascii="Symbol" w:hAnsi="Symbol" w:hint="default"/>
      </w:rPr>
    </w:lvl>
    <w:lvl w:ilvl="7" w:tplc="6882BA46" w:tentative="1">
      <w:start w:val="1"/>
      <w:numFmt w:val="bullet"/>
      <w:lvlText w:val="o"/>
      <w:lvlJc w:val="left"/>
      <w:pPr>
        <w:tabs>
          <w:tab w:val="num" w:pos="5760"/>
        </w:tabs>
        <w:ind w:left="5760" w:hanging="360"/>
      </w:pPr>
      <w:rPr>
        <w:rFonts w:ascii="Courier New" w:hAnsi="Courier New" w:hint="default"/>
      </w:rPr>
    </w:lvl>
    <w:lvl w:ilvl="8" w:tplc="98F4318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E733B9"/>
    <w:multiLevelType w:val="hybridMultilevel"/>
    <w:tmpl w:val="12546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30258A8"/>
    <w:multiLevelType w:val="hybridMultilevel"/>
    <w:tmpl w:val="DDB28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53E1EEB"/>
    <w:multiLevelType w:val="hybridMultilevel"/>
    <w:tmpl w:val="93BC08B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5C78D3"/>
    <w:multiLevelType w:val="hybridMultilevel"/>
    <w:tmpl w:val="21FAF24C"/>
    <w:lvl w:ilvl="0" w:tplc="0C090003">
      <w:start w:val="1"/>
      <w:numFmt w:val="bullet"/>
      <w:lvlText w:val="o"/>
      <w:lvlJc w:val="left"/>
      <w:pPr>
        <w:tabs>
          <w:tab w:val="num" w:pos="644"/>
        </w:tabs>
        <w:ind w:left="644" w:hanging="360"/>
      </w:pPr>
      <w:rPr>
        <w:rFonts w:ascii="Courier New" w:hAnsi="Courier New" w:cs="Courier New" w:hint="default"/>
      </w:rPr>
    </w:lvl>
    <w:lvl w:ilvl="1" w:tplc="0C090003">
      <w:start w:val="1"/>
      <w:numFmt w:val="bullet"/>
      <w:lvlText w:val="o"/>
      <w:lvlJc w:val="left"/>
      <w:pPr>
        <w:tabs>
          <w:tab w:val="num" w:pos="1364"/>
        </w:tabs>
        <w:ind w:left="1364" w:hanging="360"/>
      </w:pPr>
      <w:rPr>
        <w:rFonts w:ascii="Courier New" w:hAnsi="Courier New" w:cs="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cs="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cs="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49DC4037"/>
    <w:multiLevelType w:val="hybridMultilevel"/>
    <w:tmpl w:val="F214A73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A6D70D2"/>
    <w:multiLevelType w:val="hybridMultilevel"/>
    <w:tmpl w:val="13AAB3D0"/>
    <w:lvl w:ilvl="0" w:tplc="BED2EEC4">
      <w:start w:val="1"/>
      <w:numFmt w:val="bullet"/>
      <w:lvlText w:val=""/>
      <w:lvlJc w:val="left"/>
      <w:pPr>
        <w:ind w:left="719" w:hanging="360"/>
      </w:pPr>
      <w:rPr>
        <w:rFonts w:ascii="Symbol" w:hAnsi="Symbol" w:hint="default"/>
        <w:color w:val="000000"/>
      </w:rPr>
    </w:lvl>
    <w:lvl w:ilvl="1" w:tplc="0C090003">
      <w:start w:val="1"/>
      <w:numFmt w:val="bullet"/>
      <w:lvlText w:val="o"/>
      <w:lvlJc w:val="left"/>
      <w:pPr>
        <w:ind w:left="1439" w:hanging="360"/>
      </w:pPr>
      <w:rPr>
        <w:rFonts w:ascii="Courier New" w:hAnsi="Courier New" w:cs="Courier New" w:hint="default"/>
      </w:rPr>
    </w:lvl>
    <w:lvl w:ilvl="2" w:tplc="0C090005">
      <w:start w:val="1"/>
      <w:numFmt w:val="bullet"/>
      <w:lvlText w:val=""/>
      <w:lvlJc w:val="left"/>
      <w:pPr>
        <w:ind w:left="2159" w:hanging="360"/>
      </w:pPr>
      <w:rPr>
        <w:rFonts w:ascii="Wingdings" w:hAnsi="Wingdings" w:hint="default"/>
      </w:rPr>
    </w:lvl>
    <w:lvl w:ilvl="3" w:tplc="0C090001">
      <w:start w:val="1"/>
      <w:numFmt w:val="bullet"/>
      <w:lvlText w:val=""/>
      <w:lvlJc w:val="left"/>
      <w:pPr>
        <w:ind w:left="2879" w:hanging="360"/>
      </w:pPr>
      <w:rPr>
        <w:rFonts w:ascii="Symbol" w:hAnsi="Symbol" w:hint="default"/>
      </w:rPr>
    </w:lvl>
    <w:lvl w:ilvl="4" w:tplc="0C090003">
      <w:start w:val="1"/>
      <w:numFmt w:val="bullet"/>
      <w:lvlText w:val="o"/>
      <w:lvlJc w:val="left"/>
      <w:pPr>
        <w:ind w:left="3599" w:hanging="360"/>
      </w:pPr>
      <w:rPr>
        <w:rFonts w:ascii="Courier New" w:hAnsi="Courier New" w:cs="Courier New" w:hint="default"/>
      </w:rPr>
    </w:lvl>
    <w:lvl w:ilvl="5" w:tplc="0C090005">
      <w:start w:val="1"/>
      <w:numFmt w:val="bullet"/>
      <w:lvlText w:val=""/>
      <w:lvlJc w:val="left"/>
      <w:pPr>
        <w:ind w:left="4319" w:hanging="360"/>
      </w:pPr>
      <w:rPr>
        <w:rFonts w:ascii="Wingdings" w:hAnsi="Wingdings" w:hint="default"/>
      </w:rPr>
    </w:lvl>
    <w:lvl w:ilvl="6" w:tplc="0C090001">
      <w:start w:val="1"/>
      <w:numFmt w:val="bullet"/>
      <w:lvlText w:val=""/>
      <w:lvlJc w:val="left"/>
      <w:pPr>
        <w:ind w:left="5039" w:hanging="360"/>
      </w:pPr>
      <w:rPr>
        <w:rFonts w:ascii="Symbol" w:hAnsi="Symbol" w:hint="default"/>
      </w:rPr>
    </w:lvl>
    <w:lvl w:ilvl="7" w:tplc="0C090003">
      <w:start w:val="1"/>
      <w:numFmt w:val="bullet"/>
      <w:lvlText w:val="o"/>
      <w:lvlJc w:val="left"/>
      <w:pPr>
        <w:ind w:left="5759" w:hanging="360"/>
      </w:pPr>
      <w:rPr>
        <w:rFonts w:ascii="Courier New" w:hAnsi="Courier New" w:cs="Courier New" w:hint="default"/>
      </w:rPr>
    </w:lvl>
    <w:lvl w:ilvl="8" w:tplc="0C090005">
      <w:start w:val="1"/>
      <w:numFmt w:val="bullet"/>
      <w:lvlText w:val=""/>
      <w:lvlJc w:val="left"/>
      <w:pPr>
        <w:ind w:left="6479" w:hanging="360"/>
      </w:pPr>
      <w:rPr>
        <w:rFonts w:ascii="Wingdings" w:hAnsi="Wingdings" w:hint="default"/>
      </w:rPr>
    </w:lvl>
  </w:abstractNum>
  <w:abstractNum w:abstractNumId="35" w15:restartNumberingAfterBreak="0">
    <w:nsid w:val="4AC51CBA"/>
    <w:multiLevelType w:val="hybridMultilevel"/>
    <w:tmpl w:val="9A26232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1240EE"/>
    <w:multiLevelType w:val="hybridMultilevel"/>
    <w:tmpl w:val="73586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B554EF9"/>
    <w:multiLevelType w:val="hybridMultilevel"/>
    <w:tmpl w:val="047EC6EC"/>
    <w:lvl w:ilvl="0" w:tplc="CBEC93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4D561E6A"/>
    <w:multiLevelType w:val="hybridMultilevel"/>
    <w:tmpl w:val="E5349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FFA611B"/>
    <w:multiLevelType w:val="hybridMultilevel"/>
    <w:tmpl w:val="2114610C"/>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0" w15:restartNumberingAfterBreak="0">
    <w:nsid w:val="52C64762"/>
    <w:multiLevelType w:val="hybridMultilevel"/>
    <w:tmpl w:val="73EA5E18"/>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1" w15:restartNumberingAfterBreak="0">
    <w:nsid w:val="5A106B1E"/>
    <w:multiLevelType w:val="hybridMultilevel"/>
    <w:tmpl w:val="6068D69A"/>
    <w:lvl w:ilvl="0" w:tplc="5C8CCA92">
      <w:start w:val="1"/>
      <w:numFmt w:val="bullet"/>
      <w:pStyle w:val="BulletList1"/>
      <w:lvlText w:val=""/>
      <w:lvlJc w:val="left"/>
      <w:pPr>
        <w:tabs>
          <w:tab w:val="num" w:pos="360"/>
        </w:tabs>
        <w:ind w:left="360" w:hanging="360"/>
      </w:pPr>
      <w:rPr>
        <w:rFonts w:ascii="Symbol" w:hAnsi="Symbol" w:hint="default"/>
        <w:b w:val="0"/>
        <w:i w:val="0"/>
        <w:caps w:val="0"/>
        <w:strike w:val="0"/>
        <w:dstrike w:val="0"/>
        <w:vanish w:val="0"/>
        <w:color w:val="000000"/>
        <w:spacing w:val="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DB4997"/>
    <w:multiLevelType w:val="hybridMultilevel"/>
    <w:tmpl w:val="DDE08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DD73F01"/>
    <w:multiLevelType w:val="hybridMultilevel"/>
    <w:tmpl w:val="50CE7D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2A51F7A"/>
    <w:multiLevelType w:val="hybridMultilevel"/>
    <w:tmpl w:val="7DA6D2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47E75F3"/>
    <w:multiLevelType w:val="hybridMultilevel"/>
    <w:tmpl w:val="0106A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7E2084E"/>
    <w:multiLevelType w:val="hybridMultilevel"/>
    <w:tmpl w:val="254091F6"/>
    <w:lvl w:ilvl="0" w:tplc="3FD06490">
      <w:start w:val="1"/>
      <w:numFmt w:val="decimal"/>
      <w:pStyle w:val="ListNumber1"/>
      <w:lvlText w:val="%1."/>
      <w:lvlJc w:val="left"/>
      <w:pPr>
        <w:tabs>
          <w:tab w:val="num" w:pos="425"/>
        </w:tabs>
        <w:ind w:left="425" w:hanging="42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7" w15:restartNumberingAfterBreak="0">
    <w:nsid w:val="6CE5576C"/>
    <w:multiLevelType w:val="hybridMultilevel"/>
    <w:tmpl w:val="37D07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1A1737C"/>
    <w:multiLevelType w:val="hybridMultilevel"/>
    <w:tmpl w:val="6366D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35379C1"/>
    <w:multiLevelType w:val="hybridMultilevel"/>
    <w:tmpl w:val="5E520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51A4503"/>
    <w:multiLevelType w:val="hybridMultilevel"/>
    <w:tmpl w:val="A1BE7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6E5098F"/>
    <w:multiLevelType w:val="hybridMultilevel"/>
    <w:tmpl w:val="A5483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BBC401D"/>
    <w:multiLevelType w:val="hybridMultilevel"/>
    <w:tmpl w:val="BC00C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C5B7AE0"/>
    <w:multiLevelType w:val="hybridMultilevel"/>
    <w:tmpl w:val="C068E9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27"/>
  </w:num>
  <w:num w:numId="10">
    <w:abstractNumId w:val="8"/>
  </w:num>
  <w:num w:numId="11">
    <w:abstractNumId w:val="13"/>
  </w:num>
  <w:num w:numId="12">
    <w:abstractNumId w:val="46"/>
  </w:num>
  <w:num w:numId="13">
    <w:abstractNumId w:val="20"/>
  </w:num>
  <w:num w:numId="14">
    <w:abstractNumId w:val="19"/>
  </w:num>
  <w:num w:numId="15">
    <w:abstractNumId w:val="11"/>
  </w:num>
  <w:num w:numId="16">
    <w:abstractNumId w:val="14"/>
  </w:num>
  <w:num w:numId="17">
    <w:abstractNumId w:val="41"/>
  </w:num>
  <w:num w:numId="18">
    <w:abstractNumId w:val="17"/>
  </w:num>
  <w:num w:numId="19">
    <w:abstractNumId w:val="38"/>
  </w:num>
  <w:num w:numId="20">
    <w:abstractNumId w:val="34"/>
  </w:num>
  <w:num w:numId="21">
    <w:abstractNumId w:val="42"/>
  </w:num>
  <w:num w:numId="22">
    <w:abstractNumId w:val="22"/>
  </w:num>
  <w:num w:numId="23">
    <w:abstractNumId w:val="23"/>
  </w:num>
  <w:num w:numId="24">
    <w:abstractNumId w:val="31"/>
  </w:num>
  <w:num w:numId="25">
    <w:abstractNumId w:val="28"/>
  </w:num>
  <w:num w:numId="26">
    <w:abstractNumId w:val="9"/>
  </w:num>
  <w:num w:numId="27">
    <w:abstractNumId w:val="18"/>
  </w:num>
  <w:num w:numId="28">
    <w:abstractNumId w:val="43"/>
  </w:num>
  <w:num w:numId="29">
    <w:abstractNumId w:val="40"/>
  </w:num>
  <w:num w:numId="30">
    <w:abstractNumId w:val="24"/>
  </w:num>
  <w:num w:numId="31">
    <w:abstractNumId w:val="16"/>
  </w:num>
  <w:num w:numId="32">
    <w:abstractNumId w:val="35"/>
  </w:num>
  <w:num w:numId="33">
    <w:abstractNumId w:val="32"/>
  </w:num>
  <w:num w:numId="34">
    <w:abstractNumId w:val="26"/>
  </w:num>
  <w:num w:numId="35">
    <w:abstractNumId w:val="10"/>
  </w:num>
  <w:num w:numId="36">
    <w:abstractNumId w:val="52"/>
  </w:num>
  <w:num w:numId="37">
    <w:abstractNumId w:val="47"/>
  </w:num>
  <w:num w:numId="38">
    <w:abstractNumId w:val="25"/>
  </w:num>
  <w:num w:numId="39">
    <w:abstractNumId w:val="51"/>
  </w:num>
  <w:num w:numId="40">
    <w:abstractNumId w:val="36"/>
  </w:num>
  <w:num w:numId="41">
    <w:abstractNumId w:val="12"/>
  </w:num>
  <w:num w:numId="42">
    <w:abstractNumId w:val="15"/>
  </w:num>
  <w:num w:numId="43">
    <w:abstractNumId w:val="37"/>
  </w:num>
  <w:num w:numId="44">
    <w:abstractNumId w:val="44"/>
  </w:num>
  <w:num w:numId="45">
    <w:abstractNumId w:val="21"/>
  </w:num>
  <w:num w:numId="46">
    <w:abstractNumId w:val="53"/>
  </w:num>
  <w:num w:numId="47">
    <w:abstractNumId w:val="29"/>
  </w:num>
  <w:num w:numId="48">
    <w:abstractNumId w:val="30"/>
  </w:num>
  <w:num w:numId="49">
    <w:abstractNumId w:val="45"/>
  </w:num>
  <w:num w:numId="50">
    <w:abstractNumId w:val="49"/>
  </w:num>
  <w:num w:numId="51">
    <w:abstractNumId w:val="48"/>
  </w:num>
  <w:num w:numId="52">
    <w:abstractNumId w:val="33"/>
  </w:num>
  <w:num w:numId="53">
    <w:abstractNumId w:val="39"/>
  </w:num>
  <w:num w:numId="54">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0"/>
  <w:noPunctuationKerning/>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D5"/>
    <w:rsid w:val="0000260F"/>
    <w:rsid w:val="00014138"/>
    <w:rsid w:val="0001547D"/>
    <w:rsid w:val="00015FF7"/>
    <w:rsid w:val="000160A8"/>
    <w:rsid w:val="00022302"/>
    <w:rsid w:val="00023EF3"/>
    <w:rsid w:val="00025B6C"/>
    <w:rsid w:val="00031801"/>
    <w:rsid w:val="0003276D"/>
    <w:rsid w:val="00035950"/>
    <w:rsid w:val="00050261"/>
    <w:rsid w:val="0005102B"/>
    <w:rsid w:val="000526D8"/>
    <w:rsid w:val="00052A94"/>
    <w:rsid w:val="0005310F"/>
    <w:rsid w:val="0005490A"/>
    <w:rsid w:val="0006094D"/>
    <w:rsid w:val="00061820"/>
    <w:rsid w:val="00067884"/>
    <w:rsid w:val="00067B65"/>
    <w:rsid w:val="00070BA2"/>
    <w:rsid w:val="00073FE7"/>
    <w:rsid w:val="00076629"/>
    <w:rsid w:val="00082A50"/>
    <w:rsid w:val="0008735A"/>
    <w:rsid w:val="00095D5A"/>
    <w:rsid w:val="000A1AC8"/>
    <w:rsid w:val="000A1D90"/>
    <w:rsid w:val="000A21B7"/>
    <w:rsid w:val="000A58E6"/>
    <w:rsid w:val="000A64C7"/>
    <w:rsid w:val="000B2FBA"/>
    <w:rsid w:val="000B5BE0"/>
    <w:rsid w:val="000B6550"/>
    <w:rsid w:val="000C0BC2"/>
    <w:rsid w:val="000D14B3"/>
    <w:rsid w:val="000D2DFC"/>
    <w:rsid w:val="000D5C78"/>
    <w:rsid w:val="000D6984"/>
    <w:rsid w:val="000E0AA7"/>
    <w:rsid w:val="000E257B"/>
    <w:rsid w:val="000E3F1B"/>
    <w:rsid w:val="000E63F5"/>
    <w:rsid w:val="000F0A7C"/>
    <w:rsid w:val="000F0C63"/>
    <w:rsid w:val="000F1416"/>
    <w:rsid w:val="000F1A2E"/>
    <w:rsid w:val="000F59FD"/>
    <w:rsid w:val="000F7A32"/>
    <w:rsid w:val="00101B7B"/>
    <w:rsid w:val="00106F93"/>
    <w:rsid w:val="0011108D"/>
    <w:rsid w:val="00124384"/>
    <w:rsid w:val="00124B56"/>
    <w:rsid w:val="00127B07"/>
    <w:rsid w:val="001415A9"/>
    <w:rsid w:val="00142E72"/>
    <w:rsid w:val="00144D9F"/>
    <w:rsid w:val="0014633D"/>
    <w:rsid w:val="001477F7"/>
    <w:rsid w:val="001521CC"/>
    <w:rsid w:val="00152BC8"/>
    <w:rsid w:val="001549A3"/>
    <w:rsid w:val="0015791C"/>
    <w:rsid w:val="001611DC"/>
    <w:rsid w:val="00163B9E"/>
    <w:rsid w:val="0017398B"/>
    <w:rsid w:val="00173A50"/>
    <w:rsid w:val="00174A54"/>
    <w:rsid w:val="00177493"/>
    <w:rsid w:val="001801F3"/>
    <w:rsid w:val="00183BB9"/>
    <w:rsid w:val="00186083"/>
    <w:rsid w:val="0018750D"/>
    <w:rsid w:val="00192B70"/>
    <w:rsid w:val="00195990"/>
    <w:rsid w:val="001A4046"/>
    <w:rsid w:val="001A4720"/>
    <w:rsid w:val="001A6C40"/>
    <w:rsid w:val="001B3D06"/>
    <w:rsid w:val="001B5A60"/>
    <w:rsid w:val="001C05E3"/>
    <w:rsid w:val="001C220C"/>
    <w:rsid w:val="001C306C"/>
    <w:rsid w:val="001C4799"/>
    <w:rsid w:val="001D1CCD"/>
    <w:rsid w:val="001D2117"/>
    <w:rsid w:val="001D28BD"/>
    <w:rsid w:val="001D3AAE"/>
    <w:rsid w:val="001D4144"/>
    <w:rsid w:val="001E578F"/>
    <w:rsid w:val="001E7F2E"/>
    <w:rsid w:val="001F0980"/>
    <w:rsid w:val="001F5723"/>
    <w:rsid w:val="001F624C"/>
    <w:rsid w:val="002007E5"/>
    <w:rsid w:val="00202B3F"/>
    <w:rsid w:val="002036C7"/>
    <w:rsid w:val="00203B86"/>
    <w:rsid w:val="00204C0B"/>
    <w:rsid w:val="00204F6A"/>
    <w:rsid w:val="00206CC0"/>
    <w:rsid w:val="00206EA7"/>
    <w:rsid w:val="00213F17"/>
    <w:rsid w:val="002175B3"/>
    <w:rsid w:val="00225B90"/>
    <w:rsid w:val="00231253"/>
    <w:rsid w:val="00233D44"/>
    <w:rsid w:val="00237FF6"/>
    <w:rsid w:val="00241065"/>
    <w:rsid w:val="002439AA"/>
    <w:rsid w:val="00245292"/>
    <w:rsid w:val="00246900"/>
    <w:rsid w:val="002479EF"/>
    <w:rsid w:val="00247C1A"/>
    <w:rsid w:val="002524F7"/>
    <w:rsid w:val="002537A0"/>
    <w:rsid w:val="002546CB"/>
    <w:rsid w:val="002550F3"/>
    <w:rsid w:val="002557CE"/>
    <w:rsid w:val="00264FC0"/>
    <w:rsid w:val="00270D3C"/>
    <w:rsid w:val="002729BE"/>
    <w:rsid w:val="002742B0"/>
    <w:rsid w:val="0028016D"/>
    <w:rsid w:val="0028223D"/>
    <w:rsid w:val="0028503C"/>
    <w:rsid w:val="002930F5"/>
    <w:rsid w:val="00295CD7"/>
    <w:rsid w:val="002970FD"/>
    <w:rsid w:val="0029763F"/>
    <w:rsid w:val="00297ECD"/>
    <w:rsid w:val="002A56FA"/>
    <w:rsid w:val="002B0478"/>
    <w:rsid w:val="002B2967"/>
    <w:rsid w:val="002B2BD0"/>
    <w:rsid w:val="002B306F"/>
    <w:rsid w:val="002B3B3E"/>
    <w:rsid w:val="002B4094"/>
    <w:rsid w:val="002C1405"/>
    <w:rsid w:val="002C286A"/>
    <w:rsid w:val="002C4A38"/>
    <w:rsid w:val="002D06BD"/>
    <w:rsid w:val="002D23D8"/>
    <w:rsid w:val="002D27E8"/>
    <w:rsid w:val="002D7201"/>
    <w:rsid w:val="002E02ED"/>
    <w:rsid w:val="002E0752"/>
    <w:rsid w:val="002E0905"/>
    <w:rsid w:val="002E1B14"/>
    <w:rsid w:val="002E4A0F"/>
    <w:rsid w:val="002F3B86"/>
    <w:rsid w:val="002F453F"/>
    <w:rsid w:val="002F45B7"/>
    <w:rsid w:val="00300214"/>
    <w:rsid w:val="0030141A"/>
    <w:rsid w:val="0030172E"/>
    <w:rsid w:val="00301871"/>
    <w:rsid w:val="00303EBA"/>
    <w:rsid w:val="00305615"/>
    <w:rsid w:val="00306936"/>
    <w:rsid w:val="003113AF"/>
    <w:rsid w:val="00314232"/>
    <w:rsid w:val="0031458C"/>
    <w:rsid w:val="00314D15"/>
    <w:rsid w:val="00323F27"/>
    <w:rsid w:val="00324D96"/>
    <w:rsid w:val="00325592"/>
    <w:rsid w:val="003377A4"/>
    <w:rsid w:val="003418BF"/>
    <w:rsid w:val="00343454"/>
    <w:rsid w:val="003443A7"/>
    <w:rsid w:val="00347789"/>
    <w:rsid w:val="00353023"/>
    <w:rsid w:val="003561E6"/>
    <w:rsid w:val="003568A5"/>
    <w:rsid w:val="003657B2"/>
    <w:rsid w:val="00365BCC"/>
    <w:rsid w:val="00370190"/>
    <w:rsid w:val="00375F03"/>
    <w:rsid w:val="00376E5C"/>
    <w:rsid w:val="00383AE2"/>
    <w:rsid w:val="00383FC0"/>
    <w:rsid w:val="00385D6D"/>
    <w:rsid w:val="00386D8A"/>
    <w:rsid w:val="003875A1"/>
    <w:rsid w:val="00394EE4"/>
    <w:rsid w:val="003964AC"/>
    <w:rsid w:val="003B2DAF"/>
    <w:rsid w:val="003B2FC3"/>
    <w:rsid w:val="003B3620"/>
    <w:rsid w:val="003B47FE"/>
    <w:rsid w:val="003B63DA"/>
    <w:rsid w:val="003B649B"/>
    <w:rsid w:val="003C080D"/>
    <w:rsid w:val="003C28AF"/>
    <w:rsid w:val="003C311C"/>
    <w:rsid w:val="003C6C1A"/>
    <w:rsid w:val="003D1A25"/>
    <w:rsid w:val="003D4BFD"/>
    <w:rsid w:val="003D5581"/>
    <w:rsid w:val="003D7103"/>
    <w:rsid w:val="003E773B"/>
    <w:rsid w:val="003F4F35"/>
    <w:rsid w:val="003F5D89"/>
    <w:rsid w:val="00401312"/>
    <w:rsid w:val="00403DF9"/>
    <w:rsid w:val="004100BB"/>
    <w:rsid w:val="0041092D"/>
    <w:rsid w:val="00410C08"/>
    <w:rsid w:val="004122B0"/>
    <w:rsid w:val="00415364"/>
    <w:rsid w:val="004153D9"/>
    <w:rsid w:val="00416B4A"/>
    <w:rsid w:val="00417165"/>
    <w:rsid w:val="00420AF3"/>
    <w:rsid w:val="0042134B"/>
    <w:rsid w:val="0042278E"/>
    <w:rsid w:val="0042411A"/>
    <w:rsid w:val="00433602"/>
    <w:rsid w:val="004344E3"/>
    <w:rsid w:val="0043559A"/>
    <w:rsid w:val="00435FEC"/>
    <w:rsid w:val="00436533"/>
    <w:rsid w:val="00436A9C"/>
    <w:rsid w:val="0044241A"/>
    <w:rsid w:val="00443B3B"/>
    <w:rsid w:val="00444209"/>
    <w:rsid w:val="004519E2"/>
    <w:rsid w:val="00451B0F"/>
    <w:rsid w:val="00451C10"/>
    <w:rsid w:val="00452520"/>
    <w:rsid w:val="00452B85"/>
    <w:rsid w:val="00455355"/>
    <w:rsid w:val="00456A06"/>
    <w:rsid w:val="00462A44"/>
    <w:rsid w:val="00463E91"/>
    <w:rsid w:val="00463E9E"/>
    <w:rsid w:val="00471A2F"/>
    <w:rsid w:val="00473B1A"/>
    <w:rsid w:val="0047499C"/>
    <w:rsid w:val="00474C02"/>
    <w:rsid w:val="00477A37"/>
    <w:rsid w:val="00484FE1"/>
    <w:rsid w:val="004853EF"/>
    <w:rsid w:val="004856E6"/>
    <w:rsid w:val="004946CE"/>
    <w:rsid w:val="004A1342"/>
    <w:rsid w:val="004A1E1C"/>
    <w:rsid w:val="004A4AB4"/>
    <w:rsid w:val="004A5F34"/>
    <w:rsid w:val="004A70A0"/>
    <w:rsid w:val="004B290D"/>
    <w:rsid w:val="004B4388"/>
    <w:rsid w:val="004C0156"/>
    <w:rsid w:val="004C53EB"/>
    <w:rsid w:val="004C5FD0"/>
    <w:rsid w:val="004C61E4"/>
    <w:rsid w:val="004C683D"/>
    <w:rsid w:val="004D484D"/>
    <w:rsid w:val="004D4B77"/>
    <w:rsid w:val="004D6D02"/>
    <w:rsid w:val="004E60F5"/>
    <w:rsid w:val="004E6C3E"/>
    <w:rsid w:val="004F17E6"/>
    <w:rsid w:val="004F3367"/>
    <w:rsid w:val="004F52EA"/>
    <w:rsid w:val="0050065A"/>
    <w:rsid w:val="00500BCF"/>
    <w:rsid w:val="0050281E"/>
    <w:rsid w:val="00503121"/>
    <w:rsid w:val="0050662A"/>
    <w:rsid w:val="00506FE2"/>
    <w:rsid w:val="0050744A"/>
    <w:rsid w:val="005075F4"/>
    <w:rsid w:val="005117BE"/>
    <w:rsid w:val="0051791C"/>
    <w:rsid w:val="005205A0"/>
    <w:rsid w:val="00522149"/>
    <w:rsid w:val="005243B7"/>
    <w:rsid w:val="00526327"/>
    <w:rsid w:val="00530CC4"/>
    <w:rsid w:val="005358CE"/>
    <w:rsid w:val="005449A6"/>
    <w:rsid w:val="00546662"/>
    <w:rsid w:val="00551EF4"/>
    <w:rsid w:val="00554055"/>
    <w:rsid w:val="0055495A"/>
    <w:rsid w:val="005635DB"/>
    <w:rsid w:val="00567941"/>
    <w:rsid w:val="00570197"/>
    <w:rsid w:val="00570224"/>
    <w:rsid w:val="005724CF"/>
    <w:rsid w:val="00573A9C"/>
    <w:rsid w:val="005755F1"/>
    <w:rsid w:val="00576324"/>
    <w:rsid w:val="00576434"/>
    <w:rsid w:val="005835B0"/>
    <w:rsid w:val="0058486E"/>
    <w:rsid w:val="00596376"/>
    <w:rsid w:val="00597ABB"/>
    <w:rsid w:val="005A52EC"/>
    <w:rsid w:val="005A7116"/>
    <w:rsid w:val="005B012A"/>
    <w:rsid w:val="005B0783"/>
    <w:rsid w:val="005B46C3"/>
    <w:rsid w:val="005B4E07"/>
    <w:rsid w:val="005B68A8"/>
    <w:rsid w:val="005B7C7E"/>
    <w:rsid w:val="005C7114"/>
    <w:rsid w:val="005D0325"/>
    <w:rsid w:val="005D050C"/>
    <w:rsid w:val="005D5E60"/>
    <w:rsid w:val="005D7540"/>
    <w:rsid w:val="005E180D"/>
    <w:rsid w:val="005E5759"/>
    <w:rsid w:val="005E5929"/>
    <w:rsid w:val="005E64E2"/>
    <w:rsid w:val="005E68AA"/>
    <w:rsid w:val="005F1177"/>
    <w:rsid w:val="005F134A"/>
    <w:rsid w:val="005F5034"/>
    <w:rsid w:val="005F5DB7"/>
    <w:rsid w:val="005F7C73"/>
    <w:rsid w:val="00601111"/>
    <w:rsid w:val="00603705"/>
    <w:rsid w:val="006037A9"/>
    <w:rsid w:val="00607709"/>
    <w:rsid w:val="00612209"/>
    <w:rsid w:val="0061276C"/>
    <w:rsid w:val="006133E7"/>
    <w:rsid w:val="00614C33"/>
    <w:rsid w:val="00615DDB"/>
    <w:rsid w:val="006201A9"/>
    <w:rsid w:val="00621AE1"/>
    <w:rsid w:val="00621DBE"/>
    <w:rsid w:val="00624092"/>
    <w:rsid w:val="006259EE"/>
    <w:rsid w:val="00626EB6"/>
    <w:rsid w:val="00633D71"/>
    <w:rsid w:val="0063576B"/>
    <w:rsid w:val="00640F31"/>
    <w:rsid w:val="00642F3F"/>
    <w:rsid w:val="0065015E"/>
    <w:rsid w:val="0065050B"/>
    <w:rsid w:val="00666963"/>
    <w:rsid w:val="00666E40"/>
    <w:rsid w:val="00670F3E"/>
    <w:rsid w:val="00676E69"/>
    <w:rsid w:val="0068514C"/>
    <w:rsid w:val="00686A71"/>
    <w:rsid w:val="00691176"/>
    <w:rsid w:val="00693931"/>
    <w:rsid w:val="0069439E"/>
    <w:rsid w:val="006947D6"/>
    <w:rsid w:val="00695055"/>
    <w:rsid w:val="006954BF"/>
    <w:rsid w:val="006A1684"/>
    <w:rsid w:val="006A6B58"/>
    <w:rsid w:val="006A76E2"/>
    <w:rsid w:val="006B11CB"/>
    <w:rsid w:val="006B11E1"/>
    <w:rsid w:val="006B13AA"/>
    <w:rsid w:val="006C236F"/>
    <w:rsid w:val="006C4D86"/>
    <w:rsid w:val="006C5484"/>
    <w:rsid w:val="006D1046"/>
    <w:rsid w:val="006D1222"/>
    <w:rsid w:val="006D2EE7"/>
    <w:rsid w:val="006D343D"/>
    <w:rsid w:val="006D4789"/>
    <w:rsid w:val="006D606B"/>
    <w:rsid w:val="006E0372"/>
    <w:rsid w:val="006E14AA"/>
    <w:rsid w:val="006E293D"/>
    <w:rsid w:val="006E2F3A"/>
    <w:rsid w:val="006E3576"/>
    <w:rsid w:val="006F61EF"/>
    <w:rsid w:val="007020D5"/>
    <w:rsid w:val="007022A6"/>
    <w:rsid w:val="00703F1E"/>
    <w:rsid w:val="00707E8E"/>
    <w:rsid w:val="0071676B"/>
    <w:rsid w:val="007233F6"/>
    <w:rsid w:val="00723736"/>
    <w:rsid w:val="00724682"/>
    <w:rsid w:val="007250F7"/>
    <w:rsid w:val="00725DB8"/>
    <w:rsid w:val="00731958"/>
    <w:rsid w:val="007350F0"/>
    <w:rsid w:val="00735CEF"/>
    <w:rsid w:val="00736F99"/>
    <w:rsid w:val="007403DE"/>
    <w:rsid w:val="00740F72"/>
    <w:rsid w:val="00747CED"/>
    <w:rsid w:val="0075595F"/>
    <w:rsid w:val="007572EC"/>
    <w:rsid w:val="00760F37"/>
    <w:rsid w:val="00761649"/>
    <w:rsid w:val="00761BE8"/>
    <w:rsid w:val="00766C88"/>
    <w:rsid w:val="00767CAA"/>
    <w:rsid w:val="00772E38"/>
    <w:rsid w:val="0077682B"/>
    <w:rsid w:val="00785E3C"/>
    <w:rsid w:val="007912C7"/>
    <w:rsid w:val="007930A3"/>
    <w:rsid w:val="007958DF"/>
    <w:rsid w:val="00796151"/>
    <w:rsid w:val="00797C96"/>
    <w:rsid w:val="007A06EF"/>
    <w:rsid w:val="007A14A5"/>
    <w:rsid w:val="007A3823"/>
    <w:rsid w:val="007A4D73"/>
    <w:rsid w:val="007A64D1"/>
    <w:rsid w:val="007A7417"/>
    <w:rsid w:val="007B2B5A"/>
    <w:rsid w:val="007B6589"/>
    <w:rsid w:val="007C3402"/>
    <w:rsid w:val="007C4EE8"/>
    <w:rsid w:val="007C5DFC"/>
    <w:rsid w:val="007D105D"/>
    <w:rsid w:val="007D6B43"/>
    <w:rsid w:val="007D6B60"/>
    <w:rsid w:val="007E1037"/>
    <w:rsid w:val="007E6FDE"/>
    <w:rsid w:val="007F0629"/>
    <w:rsid w:val="007F5F06"/>
    <w:rsid w:val="00800C62"/>
    <w:rsid w:val="00803534"/>
    <w:rsid w:val="00806615"/>
    <w:rsid w:val="008077A4"/>
    <w:rsid w:val="00807CD5"/>
    <w:rsid w:val="00811B78"/>
    <w:rsid w:val="00812358"/>
    <w:rsid w:val="008238C8"/>
    <w:rsid w:val="00827B14"/>
    <w:rsid w:val="0083791B"/>
    <w:rsid w:val="00850112"/>
    <w:rsid w:val="00850B7C"/>
    <w:rsid w:val="00852013"/>
    <w:rsid w:val="00855241"/>
    <w:rsid w:val="00857B3E"/>
    <w:rsid w:val="008618BA"/>
    <w:rsid w:val="00861A96"/>
    <w:rsid w:val="00861E85"/>
    <w:rsid w:val="00862BB1"/>
    <w:rsid w:val="008644EF"/>
    <w:rsid w:val="00870AC2"/>
    <w:rsid w:val="00881239"/>
    <w:rsid w:val="008857F0"/>
    <w:rsid w:val="00892B1B"/>
    <w:rsid w:val="0089549D"/>
    <w:rsid w:val="00895535"/>
    <w:rsid w:val="00897D83"/>
    <w:rsid w:val="008A0CE2"/>
    <w:rsid w:val="008B31B0"/>
    <w:rsid w:val="008B3237"/>
    <w:rsid w:val="008B3EF2"/>
    <w:rsid w:val="008B643C"/>
    <w:rsid w:val="008B6C30"/>
    <w:rsid w:val="008C0665"/>
    <w:rsid w:val="008C0E2E"/>
    <w:rsid w:val="008C1627"/>
    <w:rsid w:val="008C1BC0"/>
    <w:rsid w:val="008C659A"/>
    <w:rsid w:val="008D23AE"/>
    <w:rsid w:val="008D38EA"/>
    <w:rsid w:val="008D7B5D"/>
    <w:rsid w:val="008E41CD"/>
    <w:rsid w:val="008E772A"/>
    <w:rsid w:val="008F0E0B"/>
    <w:rsid w:val="008F1D94"/>
    <w:rsid w:val="008F1F6A"/>
    <w:rsid w:val="008F3769"/>
    <w:rsid w:val="008F3BD7"/>
    <w:rsid w:val="008F51AC"/>
    <w:rsid w:val="00900452"/>
    <w:rsid w:val="009013EE"/>
    <w:rsid w:val="00901D98"/>
    <w:rsid w:val="00905643"/>
    <w:rsid w:val="009068C9"/>
    <w:rsid w:val="009078F7"/>
    <w:rsid w:val="0091603A"/>
    <w:rsid w:val="009172E6"/>
    <w:rsid w:val="00920CEF"/>
    <w:rsid w:val="0092161B"/>
    <w:rsid w:val="0092290A"/>
    <w:rsid w:val="00922C24"/>
    <w:rsid w:val="00922C36"/>
    <w:rsid w:val="00932453"/>
    <w:rsid w:val="009336AD"/>
    <w:rsid w:val="00936965"/>
    <w:rsid w:val="009417B1"/>
    <w:rsid w:val="00942CD5"/>
    <w:rsid w:val="009472AC"/>
    <w:rsid w:val="00951CB4"/>
    <w:rsid w:val="009529CB"/>
    <w:rsid w:val="009615B4"/>
    <w:rsid w:val="00964497"/>
    <w:rsid w:val="0096509D"/>
    <w:rsid w:val="0096597E"/>
    <w:rsid w:val="009675CF"/>
    <w:rsid w:val="00972008"/>
    <w:rsid w:val="00973C50"/>
    <w:rsid w:val="00982B92"/>
    <w:rsid w:val="00985BA6"/>
    <w:rsid w:val="00986D0B"/>
    <w:rsid w:val="00991435"/>
    <w:rsid w:val="009914B9"/>
    <w:rsid w:val="00994114"/>
    <w:rsid w:val="009941C4"/>
    <w:rsid w:val="009A2885"/>
    <w:rsid w:val="009A40B6"/>
    <w:rsid w:val="009B41BD"/>
    <w:rsid w:val="009C4CB5"/>
    <w:rsid w:val="009C584D"/>
    <w:rsid w:val="009C5D93"/>
    <w:rsid w:val="009C6910"/>
    <w:rsid w:val="009D0966"/>
    <w:rsid w:val="009D2EBD"/>
    <w:rsid w:val="009D4D7C"/>
    <w:rsid w:val="009E038E"/>
    <w:rsid w:val="009E234C"/>
    <w:rsid w:val="009E7647"/>
    <w:rsid w:val="009F64E2"/>
    <w:rsid w:val="009F67E6"/>
    <w:rsid w:val="00A021FB"/>
    <w:rsid w:val="00A07B37"/>
    <w:rsid w:val="00A07CD3"/>
    <w:rsid w:val="00A1307D"/>
    <w:rsid w:val="00A167E3"/>
    <w:rsid w:val="00A21249"/>
    <w:rsid w:val="00A21F5F"/>
    <w:rsid w:val="00A238DA"/>
    <w:rsid w:val="00A25030"/>
    <w:rsid w:val="00A27441"/>
    <w:rsid w:val="00A31307"/>
    <w:rsid w:val="00A32E8B"/>
    <w:rsid w:val="00A354B9"/>
    <w:rsid w:val="00A40C23"/>
    <w:rsid w:val="00A42F7A"/>
    <w:rsid w:val="00A5247B"/>
    <w:rsid w:val="00A535BF"/>
    <w:rsid w:val="00A55F99"/>
    <w:rsid w:val="00A56375"/>
    <w:rsid w:val="00A61540"/>
    <w:rsid w:val="00A61EE2"/>
    <w:rsid w:val="00A62050"/>
    <w:rsid w:val="00A620CF"/>
    <w:rsid w:val="00A62D91"/>
    <w:rsid w:val="00A7026B"/>
    <w:rsid w:val="00A70EC6"/>
    <w:rsid w:val="00A7296E"/>
    <w:rsid w:val="00A73902"/>
    <w:rsid w:val="00A805B6"/>
    <w:rsid w:val="00A910CD"/>
    <w:rsid w:val="00A9260E"/>
    <w:rsid w:val="00AA6082"/>
    <w:rsid w:val="00AB26A5"/>
    <w:rsid w:val="00AB556B"/>
    <w:rsid w:val="00AC0C9A"/>
    <w:rsid w:val="00AC299C"/>
    <w:rsid w:val="00AD2BE3"/>
    <w:rsid w:val="00AD6087"/>
    <w:rsid w:val="00AE332B"/>
    <w:rsid w:val="00AE7F59"/>
    <w:rsid w:val="00AF067A"/>
    <w:rsid w:val="00B0161F"/>
    <w:rsid w:val="00B02F46"/>
    <w:rsid w:val="00B049B1"/>
    <w:rsid w:val="00B05006"/>
    <w:rsid w:val="00B07363"/>
    <w:rsid w:val="00B10CD1"/>
    <w:rsid w:val="00B167C8"/>
    <w:rsid w:val="00B22EAC"/>
    <w:rsid w:val="00B24F9F"/>
    <w:rsid w:val="00B254DD"/>
    <w:rsid w:val="00B25C3A"/>
    <w:rsid w:val="00B25C4C"/>
    <w:rsid w:val="00B2663C"/>
    <w:rsid w:val="00B27570"/>
    <w:rsid w:val="00B277E6"/>
    <w:rsid w:val="00B27E6E"/>
    <w:rsid w:val="00B30234"/>
    <w:rsid w:val="00B32D13"/>
    <w:rsid w:val="00B33767"/>
    <w:rsid w:val="00B34E43"/>
    <w:rsid w:val="00B359AA"/>
    <w:rsid w:val="00B37A6E"/>
    <w:rsid w:val="00B4567A"/>
    <w:rsid w:val="00B47A22"/>
    <w:rsid w:val="00B505DF"/>
    <w:rsid w:val="00B5111C"/>
    <w:rsid w:val="00B514F7"/>
    <w:rsid w:val="00B51668"/>
    <w:rsid w:val="00B52CD3"/>
    <w:rsid w:val="00B540B6"/>
    <w:rsid w:val="00B541ED"/>
    <w:rsid w:val="00B5509F"/>
    <w:rsid w:val="00B61842"/>
    <w:rsid w:val="00B61E6D"/>
    <w:rsid w:val="00B64BBE"/>
    <w:rsid w:val="00B65338"/>
    <w:rsid w:val="00B670A5"/>
    <w:rsid w:val="00B670BF"/>
    <w:rsid w:val="00B7217C"/>
    <w:rsid w:val="00B83402"/>
    <w:rsid w:val="00B838C2"/>
    <w:rsid w:val="00B85E7F"/>
    <w:rsid w:val="00B9389C"/>
    <w:rsid w:val="00BA0B58"/>
    <w:rsid w:val="00BA13F0"/>
    <w:rsid w:val="00BA2C7C"/>
    <w:rsid w:val="00BA4CA8"/>
    <w:rsid w:val="00BB0362"/>
    <w:rsid w:val="00BB2577"/>
    <w:rsid w:val="00BC0D85"/>
    <w:rsid w:val="00BC1D04"/>
    <w:rsid w:val="00BC3B18"/>
    <w:rsid w:val="00BC4EE8"/>
    <w:rsid w:val="00BD1F9C"/>
    <w:rsid w:val="00BD2D3D"/>
    <w:rsid w:val="00BD6592"/>
    <w:rsid w:val="00BE1570"/>
    <w:rsid w:val="00BE2B62"/>
    <w:rsid w:val="00BE389A"/>
    <w:rsid w:val="00BE5F44"/>
    <w:rsid w:val="00BE7185"/>
    <w:rsid w:val="00BE7582"/>
    <w:rsid w:val="00BF23AF"/>
    <w:rsid w:val="00BF49BE"/>
    <w:rsid w:val="00C0058D"/>
    <w:rsid w:val="00C01A44"/>
    <w:rsid w:val="00C03ABA"/>
    <w:rsid w:val="00C0439E"/>
    <w:rsid w:val="00C0645F"/>
    <w:rsid w:val="00C06E34"/>
    <w:rsid w:val="00C10C0F"/>
    <w:rsid w:val="00C12DBE"/>
    <w:rsid w:val="00C16D81"/>
    <w:rsid w:val="00C2294D"/>
    <w:rsid w:val="00C25479"/>
    <w:rsid w:val="00C27600"/>
    <w:rsid w:val="00C335DD"/>
    <w:rsid w:val="00C33875"/>
    <w:rsid w:val="00C34E57"/>
    <w:rsid w:val="00C34FBC"/>
    <w:rsid w:val="00C3606C"/>
    <w:rsid w:val="00C47338"/>
    <w:rsid w:val="00C50FAA"/>
    <w:rsid w:val="00C51ED4"/>
    <w:rsid w:val="00C527FB"/>
    <w:rsid w:val="00C52FE3"/>
    <w:rsid w:val="00C63C86"/>
    <w:rsid w:val="00C640C1"/>
    <w:rsid w:val="00C64141"/>
    <w:rsid w:val="00C64F8C"/>
    <w:rsid w:val="00C65462"/>
    <w:rsid w:val="00C65BA8"/>
    <w:rsid w:val="00C66FE5"/>
    <w:rsid w:val="00C709B0"/>
    <w:rsid w:val="00C75B6B"/>
    <w:rsid w:val="00C773BA"/>
    <w:rsid w:val="00C80B91"/>
    <w:rsid w:val="00C85147"/>
    <w:rsid w:val="00C86BEB"/>
    <w:rsid w:val="00C93155"/>
    <w:rsid w:val="00C963F2"/>
    <w:rsid w:val="00CB00EA"/>
    <w:rsid w:val="00CB0938"/>
    <w:rsid w:val="00CB0E08"/>
    <w:rsid w:val="00CB2A55"/>
    <w:rsid w:val="00CB7EB4"/>
    <w:rsid w:val="00CC593C"/>
    <w:rsid w:val="00CE6A00"/>
    <w:rsid w:val="00CF126C"/>
    <w:rsid w:val="00CF332F"/>
    <w:rsid w:val="00CF3B42"/>
    <w:rsid w:val="00CF41B2"/>
    <w:rsid w:val="00CF42BD"/>
    <w:rsid w:val="00CF464D"/>
    <w:rsid w:val="00CF575D"/>
    <w:rsid w:val="00D0021F"/>
    <w:rsid w:val="00D034E8"/>
    <w:rsid w:val="00D10769"/>
    <w:rsid w:val="00D1097A"/>
    <w:rsid w:val="00D135D5"/>
    <w:rsid w:val="00D13958"/>
    <w:rsid w:val="00D15C4B"/>
    <w:rsid w:val="00D15C76"/>
    <w:rsid w:val="00D20368"/>
    <w:rsid w:val="00D217A0"/>
    <w:rsid w:val="00D24CD3"/>
    <w:rsid w:val="00D2500E"/>
    <w:rsid w:val="00D2567F"/>
    <w:rsid w:val="00D27E25"/>
    <w:rsid w:val="00D30E6D"/>
    <w:rsid w:val="00D31C7F"/>
    <w:rsid w:val="00D33C61"/>
    <w:rsid w:val="00D4231C"/>
    <w:rsid w:val="00D44B45"/>
    <w:rsid w:val="00D5164F"/>
    <w:rsid w:val="00D5399D"/>
    <w:rsid w:val="00D54335"/>
    <w:rsid w:val="00D56C91"/>
    <w:rsid w:val="00D57C8A"/>
    <w:rsid w:val="00D648B3"/>
    <w:rsid w:val="00D651FC"/>
    <w:rsid w:val="00D67E06"/>
    <w:rsid w:val="00D76963"/>
    <w:rsid w:val="00D76B37"/>
    <w:rsid w:val="00D77018"/>
    <w:rsid w:val="00D8079D"/>
    <w:rsid w:val="00D84D10"/>
    <w:rsid w:val="00D84E7E"/>
    <w:rsid w:val="00D85719"/>
    <w:rsid w:val="00D913B0"/>
    <w:rsid w:val="00D975E5"/>
    <w:rsid w:val="00DA359A"/>
    <w:rsid w:val="00DA58C3"/>
    <w:rsid w:val="00DA604C"/>
    <w:rsid w:val="00DA74EA"/>
    <w:rsid w:val="00DA7728"/>
    <w:rsid w:val="00DB2FDA"/>
    <w:rsid w:val="00DB4CEC"/>
    <w:rsid w:val="00DB6FF1"/>
    <w:rsid w:val="00DB7561"/>
    <w:rsid w:val="00DC1022"/>
    <w:rsid w:val="00DC1034"/>
    <w:rsid w:val="00DC1B43"/>
    <w:rsid w:val="00DC32E5"/>
    <w:rsid w:val="00DC3D20"/>
    <w:rsid w:val="00DD1099"/>
    <w:rsid w:val="00DD372B"/>
    <w:rsid w:val="00DD3997"/>
    <w:rsid w:val="00DD4F1A"/>
    <w:rsid w:val="00DD4F22"/>
    <w:rsid w:val="00DD538D"/>
    <w:rsid w:val="00DD7800"/>
    <w:rsid w:val="00DD7A5A"/>
    <w:rsid w:val="00DE0E86"/>
    <w:rsid w:val="00DE2BB0"/>
    <w:rsid w:val="00DE459C"/>
    <w:rsid w:val="00DF09A4"/>
    <w:rsid w:val="00DF4CF1"/>
    <w:rsid w:val="00DF605B"/>
    <w:rsid w:val="00DF65EC"/>
    <w:rsid w:val="00DF7BE7"/>
    <w:rsid w:val="00E008F2"/>
    <w:rsid w:val="00E03682"/>
    <w:rsid w:val="00E040F1"/>
    <w:rsid w:val="00E05B97"/>
    <w:rsid w:val="00E07369"/>
    <w:rsid w:val="00E14DE6"/>
    <w:rsid w:val="00E1549C"/>
    <w:rsid w:val="00E20904"/>
    <w:rsid w:val="00E21486"/>
    <w:rsid w:val="00E2261F"/>
    <w:rsid w:val="00E25952"/>
    <w:rsid w:val="00E260DB"/>
    <w:rsid w:val="00E351C1"/>
    <w:rsid w:val="00E42FFD"/>
    <w:rsid w:val="00E47A14"/>
    <w:rsid w:val="00E50753"/>
    <w:rsid w:val="00E5354B"/>
    <w:rsid w:val="00E62833"/>
    <w:rsid w:val="00E62F67"/>
    <w:rsid w:val="00E6314F"/>
    <w:rsid w:val="00E72DD3"/>
    <w:rsid w:val="00E74CB6"/>
    <w:rsid w:val="00E76111"/>
    <w:rsid w:val="00E80C22"/>
    <w:rsid w:val="00E8143E"/>
    <w:rsid w:val="00E818EA"/>
    <w:rsid w:val="00E84FB1"/>
    <w:rsid w:val="00E86CC9"/>
    <w:rsid w:val="00E86F6C"/>
    <w:rsid w:val="00E902BF"/>
    <w:rsid w:val="00EA09D9"/>
    <w:rsid w:val="00EA322A"/>
    <w:rsid w:val="00EA3DF9"/>
    <w:rsid w:val="00EA77C4"/>
    <w:rsid w:val="00EB41ED"/>
    <w:rsid w:val="00EB52D3"/>
    <w:rsid w:val="00EB5DD5"/>
    <w:rsid w:val="00EC025A"/>
    <w:rsid w:val="00EC18FB"/>
    <w:rsid w:val="00EC68C7"/>
    <w:rsid w:val="00EC79B2"/>
    <w:rsid w:val="00ED20E7"/>
    <w:rsid w:val="00ED2578"/>
    <w:rsid w:val="00ED3AC8"/>
    <w:rsid w:val="00EE37BE"/>
    <w:rsid w:val="00EE41A3"/>
    <w:rsid w:val="00EE4FD1"/>
    <w:rsid w:val="00EE6D6B"/>
    <w:rsid w:val="00EF07D6"/>
    <w:rsid w:val="00EF2ADA"/>
    <w:rsid w:val="00EF701A"/>
    <w:rsid w:val="00F15572"/>
    <w:rsid w:val="00F2676E"/>
    <w:rsid w:val="00F33D55"/>
    <w:rsid w:val="00F3565B"/>
    <w:rsid w:val="00F35A3F"/>
    <w:rsid w:val="00F3603A"/>
    <w:rsid w:val="00F43456"/>
    <w:rsid w:val="00F4690E"/>
    <w:rsid w:val="00F46A66"/>
    <w:rsid w:val="00F5008F"/>
    <w:rsid w:val="00F50BA8"/>
    <w:rsid w:val="00F51C3D"/>
    <w:rsid w:val="00F51D0D"/>
    <w:rsid w:val="00F5457B"/>
    <w:rsid w:val="00F564E3"/>
    <w:rsid w:val="00F56D95"/>
    <w:rsid w:val="00F57964"/>
    <w:rsid w:val="00F6393E"/>
    <w:rsid w:val="00F714A9"/>
    <w:rsid w:val="00F71F0A"/>
    <w:rsid w:val="00F72AF2"/>
    <w:rsid w:val="00F76A96"/>
    <w:rsid w:val="00F7728A"/>
    <w:rsid w:val="00F80674"/>
    <w:rsid w:val="00F85EFC"/>
    <w:rsid w:val="00F8642E"/>
    <w:rsid w:val="00F86AC7"/>
    <w:rsid w:val="00F87741"/>
    <w:rsid w:val="00F91A74"/>
    <w:rsid w:val="00F9363C"/>
    <w:rsid w:val="00F95E0B"/>
    <w:rsid w:val="00F97706"/>
    <w:rsid w:val="00FA0DE7"/>
    <w:rsid w:val="00FA2C84"/>
    <w:rsid w:val="00FA520E"/>
    <w:rsid w:val="00FC0F05"/>
    <w:rsid w:val="00FC1548"/>
    <w:rsid w:val="00FD48D6"/>
    <w:rsid w:val="00FD5C7E"/>
    <w:rsid w:val="00FE1ECF"/>
    <w:rsid w:val="00FF0E3C"/>
    <w:rsid w:val="00FF2183"/>
    <w:rsid w:val="00FF2ACC"/>
    <w:rsid w:val="00F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14:docId w14:val="0B256607"/>
  <w15:docId w15:val="{DEE0A140-5360-4D8A-9109-D4BC8AF4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imes New Roman" w:hAnsi="Arial Narrow" w:cs="Arial"/>
        <w:sz w:val="24"/>
        <w:szCs w:val="24"/>
        <w:lang w:val="en-US" w:eastAsia="en-US" w:bidi="ar-SA"/>
      </w:rPr>
    </w:rPrDefault>
    <w:pPrDefault>
      <w:pPr>
        <w:spacing w:before="120" w:after="360" w:line="360" w:lineRule="auto"/>
      </w:pPr>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locked="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locked="0"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lsdException w:name="List 2" w:locked="0" w:semiHidden="1" w:unhideWhenUsed="1"/>
    <w:lsdException w:name="List 3" w:locked="0" w:semiHidden="1" w:unhideWhenUsed="1"/>
    <w:lsdException w:name="List 4" w:locked="0"/>
    <w:lsdException w:name="List 5" w:locked="0"/>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semiHidden="1" w:unhideWhenUsed="1"/>
    <w:lsdException w:name="Message Header" w:locked="0" w:semiHidden="1" w:unhideWhenUsed="1"/>
    <w:lsdException w:name="Subtitle" w:locked="0"/>
    <w:lsdException w:name="Salutation" w:locked="0"/>
    <w:lsdException w:name="Date" w:locked="0"/>
    <w:lsdException w:name="Body Text First Indent" w:locked="0"/>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99" w:unhideWhenUsed="1"/>
    <w:lsdException w:name="FollowedHyperlink" w:locked="0" w:semiHidden="1" w:unhideWhenUsed="1"/>
    <w:lsdException w:name="Strong" w:locked="0"/>
    <w:lsdException w:name="Emphasis" w:locked="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locked="0"/>
    <w:lsdException w:name="Table Theme" w:locked="0"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F1177"/>
    <w:rPr>
      <w:rFonts w:ascii="Arial" w:hAnsi="Arial"/>
      <w:lang w:val="en-AU"/>
    </w:rPr>
  </w:style>
  <w:style w:type="paragraph" w:styleId="Heading1">
    <w:name w:val="heading 1"/>
    <w:basedOn w:val="Normal"/>
    <w:next w:val="Normal"/>
    <w:qFormat/>
    <w:rsid w:val="00A238DA"/>
    <w:pPr>
      <w:keepNext/>
      <w:keepLines/>
      <w:numPr>
        <w:numId w:val="9"/>
      </w:numPr>
      <w:spacing w:after="120"/>
      <w:ind w:left="431" w:hanging="431"/>
      <w:outlineLvl w:val="0"/>
    </w:pPr>
    <w:rPr>
      <w:b/>
      <w:bCs/>
      <w:caps/>
      <w:color w:val="00427A"/>
      <w:kern w:val="32"/>
      <w:sz w:val="32"/>
      <w:szCs w:val="28"/>
    </w:rPr>
  </w:style>
  <w:style w:type="paragraph" w:styleId="Heading2">
    <w:name w:val="heading 2"/>
    <w:basedOn w:val="Normal"/>
    <w:next w:val="Normal"/>
    <w:qFormat/>
    <w:rsid w:val="00A238DA"/>
    <w:pPr>
      <w:keepNext/>
      <w:keepLines/>
      <w:numPr>
        <w:ilvl w:val="1"/>
        <w:numId w:val="9"/>
      </w:numPr>
      <w:tabs>
        <w:tab w:val="left" w:pos="851"/>
      </w:tabs>
      <w:spacing w:after="120"/>
      <w:outlineLvl w:val="1"/>
    </w:pPr>
    <w:rPr>
      <w:b/>
      <w:i/>
      <w:color w:val="00427A"/>
      <w:sz w:val="28"/>
      <w:szCs w:val="26"/>
    </w:rPr>
  </w:style>
  <w:style w:type="paragraph" w:styleId="Heading3">
    <w:name w:val="heading 3"/>
    <w:basedOn w:val="Normal"/>
    <w:next w:val="Normal"/>
    <w:qFormat/>
    <w:rsid w:val="005F1177"/>
    <w:pPr>
      <w:keepNext/>
      <w:keepLines/>
      <w:numPr>
        <w:ilvl w:val="2"/>
        <w:numId w:val="9"/>
      </w:numPr>
      <w:tabs>
        <w:tab w:val="left" w:pos="1134"/>
      </w:tabs>
      <w:spacing w:after="120"/>
      <w:outlineLvl w:val="2"/>
    </w:pPr>
    <w:rPr>
      <w:b/>
      <w:sz w:val="26"/>
    </w:rPr>
  </w:style>
  <w:style w:type="paragraph" w:styleId="Heading4">
    <w:name w:val="heading 4"/>
    <w:basedOn w:val="Heading1"/>
    <w:next w:val="Normal"/>
    <w:qFormat/>
    <w:rsid w:val="00A238DA"/>
    <w:pPr>
      <w:numPr>
        <w:numId w:val="0"/>
      </w:numPr>
      <w:outlineLvl w:val="3"/>
    </w:pPr>
    <w:rPr>
      <w:caps w:val="0"/>
      <w:color w:val="000000" w:themeColor="text1"/>
      <w:sz w:val="24"/>
    </w:rPr>
  </w:style>
  <w:style w:type="paragraph" w:styleId="Heading5">
    <w:name w:val="heading 5"/>
    <w:basedOn w:val="Normal"/>
    <w:next w:val="Normal"/>
    <w:rsid w:val="005F1177"/>
    <w:pPr>
      <w:keepNext/>
      <w:tabs>
        <w:tab w:val="num" w:pos="1008"/>
      </w:tabs>
      <w:spacing w:after="120"/>
      <w:ind w:left="1009" w:hanging="1009"/>
      <w:outlineLvl w:val="4"/>
    </w:pPr>
    <w:rPr>
      <w:rFonts w:cs="Tahoma"/>
      <w:bCs/>
      <w:szCs w:val="40"/>
    </w:rPr>
  </w:style>
  <w:style w:type="paragraph" w:styleId="Heading6">
    <w:name w:val="heading 6"/>
    <w:basedOn w:val="Normal"/>
    <w:next w:val="Normal"/>
    <w:locked/>
    <w:rsid w:val="00F91A74"/>
    <w:pPr>
      <w:keepNext/>
      <w:pBdr>
        <w:top w:val="single" w:sz="18" w:space="1" w:color="auto"/>
        <w:bottom w:val="single" w:sz="18" w:space="1" w:color="auto"/>
      </w:pBdr>
      <w:tabs>
        <w:tab w:val="num" w:pos="1152"/>
      </w:tabs>
      <w:spacing w:after="120"/>
      <w:ind w:left="1151" w:hanging="1151"/>
      <w:jc w:val="center"/>
      <w:outlineLvl w:val="5"/>
    </w:pPr>
    <w:rPr>
      <w:b/>
      <w:sz w:val="28"/>
      <w:szCs w:val="40"/>
    </w:rPr>
  </w:style>
  <w:style w:type="paragraph" w:styleId="Heading7">
    <w:name w:val="heading 7"/>
    <w:basedOn w:val="Normal"/>
    <w:next w:val="Normal"/>
    <w:locked/>
    <w:rsid w:val="00F91A74"/>
    <w:pPr>
      <w:spacing w:after="120"/>
      <w:outlineLvl w:val="6"/>
    </w:pPr>
    <w:rPr>
      <w:color w:val="000000"/>
    </w:rPr>
  </w:style>
  <w:style w:type="paragraph" w:styleId="Heading8">
    <w:name w:val="heading 8"/>
    <w:basedOn w:val="Normal"/>
    <w:next w:val="Normal"/>
    <w:locked/>
    <w:rsid w:val="005F7C73"/>
    <w:pPr>
      <w:keepNext/>
      <w:tabs>
        <w:tab w:val="num" w:pos="1440"/>
      </w:tabs>
      <w:spacing w:after="120"/>
      <w:ind w:left="1440" w:hanging="1440"/>
      <w:outlineLvl w:val="7"/>
    </w:pPr>
    <w:rPr>
      <w:bCs/>
      <w:sz w:val="28"/>
      <w:szCs w:val="40"/>
    </w:rPr>
  </w:style>
  <w:style w:type="paragraph" w:styleId="Heading9">
    <w:name w:val="heading 9"/>
    <w:basedOn w:val="Normal"/>
    <w:next w:val="Normal"/>
    <w:locked/>
    <w:rsid w:val="00F91A74"/>
    <w:pPr>
      <w:keepNext/>
      <w:tabs>
        <w:tab w:val="num" w:pos="1584"/>
      </w:tabs>
      <w:spacing w:after="120"/>
      <w:ind w:left="1582" w:hanging="1582"/>
      <w:outlineLvl w:val="8"/>
    </w:pPr>
    <w:rPr>
      <w:b/>
      <w:color w:val="000000"/>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7C73"/>
    <w:rPr>
      <w:sz w:val="18"/>
      <w:szCs w:val="16"/>
    </w:rPr>
  </w:style>
  <w:style w:type="paragraph" w:styleId="Footer">
    <w:name w:val="footer"/>
    <w:basedOn w:val="Normal"/>
    <w:link w:val="FooterChar"/>
    <w:rsid w:val="008B643C"/>
    <w:pPr>
      <w:tabs>
        <w:tab w:val="right" w:pos="9072"/>
      </w:tabs>
      <w:spacing w:before="20"/>
    </w:pPr>
    <w:rPr>
      <w:sz w:val="18"/>
      <w:szCs w:val="16"/>
    </w:rPr>
  </w:style>
  <w:style w:type="character" w:styleId="PageNumber">
    <w:name w:val="page number"/>
    <w:rsid w:val="005F7C73"/>
    <w:rPr>
      <w:rFonts w:ascii="Arial" w:hAnsi="Arial"/>
      <w:sz w:val="18"/>
      <w:szCs w:val="16"/>
    </w:rPr>
  </w:style>
  <w:style w:type="paragraph" w:customStyle="1" w:styleId="Documentcontroltext">
    <w:name w:val="Document control text"/>
    <w:basedOn w:val="Normal"/>
    <w:link w:val="DocumentcontroltextChar"/>
    <w:rsid w:val="005F7C73"/>
    <w:pPr>
      <w:spacing w:before="60" w:after="60"/>
    </w:pPr>
    <w:rPr>
      <w:sz w:val="18"/>
      <w:szCs w:val="16"/>
    </w:rPr>
  </w:style>
  <w:style w:type="paragraph" w:styleId="TOC1">
    <w:name w:val="toc 1"/>
    <w:basedOn w:val="Normal"/>
    <w:next w:val="Normal"/>
    <w:uiPriority w:val="39"/>
    <w:rsid w:val="005F7C73"/>
    <w:pPr>
      <w:tabs>
        <w:tab w:val="left" w:pos="567"/>
        <w:tab w:val="right" w:leader="dot" w:pos="9072"/>
      </w:tabs>
      <w:spacing w:after="120"/>
      <w:ind w:left="567" w:hanging="567"/>
      <w:outlineLvl w:val="0"/>
    </w:pPr>
    <w:rPr>
      <w:b/>
      <w:bCs/>
      <w:caps/>
    </w:rPr>
  </w:style>
  <w:style w:type="paragraph" w:customStyle="1" w:styleId="Policytitle">
    <w:name w:val="Policy title"/>
    <w:basedOn w:val="Normal"/>
    <w:link w:val="PolicytitleChar"/>
    <w:rsid w:val="00B254DD"/>
    <w:pPr>
      <w:keepNext/>
      <w:pBdr>
        <w:bottom w:val="single" w:sz="24" w:space="1" w:color="CC0000"/>
      </w:pBdr>
      <w:tabs>
        <w:tab w:val="left" w:pos="567"/>
      </w:tabs>
      <w:spacing w:before="720" w:after="720"/>
      <w:jc w:val="center"/>
      <w:outlineLvl w:val="0"/>
    </w:pPr>
    <w:rPr>
      <w:b/>
      <w:bCs/>
      <w:caps/>
      <w:kern w:val="32"/>
      <w:sz w:val="48"/>
      <w:szCs w:val="20"/>
    </w:rPr>
  </w:style>
  <w:style w:type="paragraph" w:customStyle="1" w:styleId="CONTENTS">
    <w:name w:val="CONTENTS"/>
    <w:basedOn w:val="Normal"/>
    <w:semiHidden/>
    <w:rsid w:val="003B47FE"/>
    <w:pPr>
      <w:tabs>
        <w:tab w:val="left" w:pos="567"/>
        <w:tab w:val="right" w:leader="dot" w:pos="9072"/>
      </w:tabs>
      <w:spacing w:after="240" w:line="280" w:lineRule="atLeast"/>
      <w:outlineLvl w:val="0"/>
    </w:pPr>
    <w:rPr>
      <w:b/>
    </w:rPr>
  </w:style>
  <w:style w:type="numbering" w:styleId="111111">
    <w:name w:val="Outline List 2"/>
    <w:basedOn w:val="NoList"/>
    <w:semiHidden/>
    <w:locked/>
    <w:rsid w:val="00471A2F"/>
    <w:pPr>
      <w:numPr>
        <w:numId w:val="14"/>
      </w:numPr>
    </w:pPr>
  </w:style>
  <w:style w:type="paragraph" w:customStyle="1" w:styleId="Titlepage">
    <w:name w:val="Title page"/>
    <w:basedOn w:val="Heading1"/>
    <w:rsid w:val="00B254DD"/>
    <w:pPr>
      <w:numPr>
        <w:numId w:val="0"/>
      </w:numPr>
      <w:spacing w:before="480" w:after="480"/>
      <w:jc w:val="center"/>
    </w:pPr>
    <w:rPr>
      <w:b w:val="0"/>
      <w:sz w:val="40"/>
      <w:szCs w:val="40"/>
    </w:rPr>
  </w:style>
  <w:style w:type="paragraph" w:customStyle="1" w:styleId="Policytext">
    <w:name w:val="Policy text"/>
    <w:basedOn w:val="Normal"/>
    <w:link w:val="PolicytextChar"/>
    <w:rsid w:val="002439AA"/>
  </w:style>
  <w:style w:type="paragraph" w:styleId="ListBullet">
    <w:name w:val="List Bullet"/>
    <w:basedOn w:val="Normal"/>
    <w:link w:val="ListBulletChar"/>
    <w:rsid w:val="00F91A74"/>
    <w:pPr>
      <w:numPr>
        <w:numId w:val="10"/>
      </w:numPr>
      <w:tabs>
        <w:tab w:val="clear" w:pos="360"/>
        <w:tab w:val="left" w:pos="284"/>
      </w:tabs>
      <w:spacing w:after="120"/>
      <w:ind w:left="284" w:hanging="284"/>
    </w:pPr>
    <w:rPr>
      <w:color w:val="000000"/>
      <w:szCs w:val="20"/>
    </w:rPr>
  </w:style>
  <w:style w:type="paragraph" w:styleId="ListBullet2">
    <w:name w:val="List Bullet 2"/>
    <w:basedOn w:val="Normal"/>
    <w:link w:val="ListBullet2Char"/>
    <w:locked/>
    <w:rsid w:val="00F91A74"/>
    <w:pPr>
      <w:numPr>
        <w:numId w:val="11"/>
      </w:numPr>
      <w:spacing w:after="120"/>
      <w:ind w:left="641" w:hanging="357"/>
    </w:pPr>
    <w:rPr>
      <w:szCs w:val="20"/>
    </w:rPr>
  </w:style>
  <w:style w:type="paragraph" w:customStyle="1" w:styleId="ListNumber1">
    <w:name w:val="List Number1"/>
    <w:basedOn w:val="Policytext"/>
    <w:locked/>
    <w:rsid w:val="00F91A74"/>
    <w:pPr>
      <w:numPr>
        <w:numId w:val="12"/>
      </w:numPr>
      <w:spacing w:after="120"/>
    </w:pPr>
    <w:rPr>
      <w:rFonts w:cs="Times New Roman"/>
      <w:color w:val="000000"/>
      <w:szCs w:val="20"/>
    </w:rPr>
  </w:style>
  <w:style w:type="paragraph" w:customStyle="1" w:styleId="ListNumber2a">
    <w:name w:val="List Number2a"/>
    <w:basedOn w:val="Policytext"/>
    <w:semiHidden/>
    <w:locked/>
    <w:rsid w:val="003B47FE"/>
    <w:pPr>
      <w:numPr>
        <w:ilvl w:val="1"/>
        <w:numId w:val="13"/>
      </w:numPr>
      <w:tabs>
        <w:tab w:val="left" w:pos="641"/>
      </w:tabs>
      <w:spacing w:after="60" w:line="280" w:lineRule="atLeast"/>
    </w:pPr>
    <w:rPr>
      <w:rFonts w:cs="Times New Roman"/>
      <w:szCs w:val="20"/>
    </w:rPr>
  </w:style>
  <w:style w:type="paragraph" w:customStyle="1" w:styleId="Tabletext">
    <w:name w:val="Table text"/>
    <w:basedOn w:val="Policytext"/>
    <w:link w:val="TabletextChar"/>
    <w:rsid w:val="00BD2D3D"/>
    <w:pPr>
      <w:spacing w:after="240"/>
    </w:pPr>
    <w:rPr>
      <w:sz w:val="20"/>
      <w:szCs w:val="18"/>
    </w:rPr>
  </w:style>
  <w:style w:type="paragraph" w:customStyle="1" w:styleId="Tableheader">
    <w:name w:val="Table header"/>
    <w:basedOn w:val="Tabletext"/>
    <w:rsid w:val="003B47FE"/>
    <w:rPr>
      <w:b/>
      <w:sz w:val="22"/>
      <w:szCs w:val="22"/>
    </w:rPr>
  </w:style>
  <w:style w:type="paragraph" w:customStyle="1" w:styleId="policynumber">
    <w:name w:val="policy number"/>
    <w:basedOn w:val="Normal"/>
    <w:rsid w:val="003B47FE"/>
    <w:pPr>
      <w:tabs>
        <w:tab w:val="right" w:pos="9000"/>
      </w:tabs>
      <w:jc w:val="right"/>
    </w:pPr>
    <w:rPr>
      <w:b/>
    </w:rPr>
  </w:style>
  <w:style w:type="paragraph" w:customStyle="1" w:styleId="Documentcontrolheading">
    <w:name w:val="Document control heading"/>
    <w:basedOn w:val="Documentcontroltext"/>
    <w:rsid w:val="00101B7B"/>
    <w:rPr>
      <w:b/>
      <w:bCs/>
    </w:rPr>
  </w:style>
  <w:style w:type="paragraph" w:customStyle="1" w:styleId="Documentcontrol">
    <w:name w:val="Document control"/>
    <w:basedOn w:val="Documentcontroltext"/>
    <w:rsid w:val="005F7C73"/>
    <w:rPr>
      <w:b/>
      <w:caps/>
      <w:szCs w:val="18"/>
    </w:rPr>
  </w:style>
  <w:style w:type="paragraph" w:customStyle="1" w:styleId="Approveddatelookupfield">
    <w:name w:val="Approved date lookup field"/>
    <w:basedOn w:val="Documentcontroltext"/>
    <w:rsid w:val="006D4789"/>
    <w:pPr>
      <w:framePr w:hSpace="181" w:wrap="around" w:hAnchor="text" w:yAlign="bottom"/>
      <w:suppressOverlap/>
    </w:pPr>
  </w:style>
  <w:style w:type="character" w:styleId="Hyperlink">
    <w:name w:val="Hyperlink"/>
    <w:uiPriority w:val="99"/>
    <w:rsid w:val="005F7C73"/>
    <w:rPr>
      <w:rFonts w:ascii="Arial" w:hAnsi="Arial"/>
      <w:color w:val="0000FF"/>
      <w:u w:val="single"/>
    </w:rPr>
  </w:style>
  <w:style w:type="paragraph" w:customStyle="1" w:styleId="Contentsheader">
    <w:name w:val="Contents header"/>
    <w:basedOn w:val="Normal"/>
    <w:rsid w:val="005F7C73"/>
    <w:pPr>
      <w:spacing w:after="240"/>
    </w:pPr>
    <w:rPr>
      <w:b/>
      <w:caps/>
      <w:sz w:val="28"/>
      <w:szCs w:val="28"/>
    </w:rPr>
  </w:style>
  <w:style w:type="numbering" w:styleId="1ai">
    <w:name w:val="Outline List 1"/>
    <w:basedOn w:val="NoList"/>
    <w:semiHidden/>
    <w:locked/>
    <w:rsid w:val="00471A2F"/>
    <w:pPr>
      <w:numPr>
        <w:numId w:val="15"/>
      </w:numPr>
    </w:pPr>
  </w:style>
  <w:style w:type="numbering" w:styleId="ArticleSection">
    <w:name w:val="Outline List 3"/>
    <w:basedOn w:val="NoList"/>
    <w:semiHidden/>
    <w:rsid w:val="00471A2F"/>
    <w:pPr>
      <w:numPr>
        <w:numId w:val="16"/>
      </w:numPr>
    </w:pPr>
  </w:style>
  <w:style w:type="paragraph" w:styleId="TOC2">
    <w:name w:val="toc 2"/>
    <w:basedOn w:val="Normal"/>
    <w:next w:val="Normal"/>
    <w:uiPriority w:val="39"/>
    <w:rsid w:val="00305615"/>
    <w:pPr>
      <w:tabs>
        <w:tab w:val="left" w:pos="992"/>
        <w:tab w:val="right" w:leader="dot" w:pos="9072"/>
      </w:tabs>
      <w:spacing w:after="120"/>
      <w:ind w:left="993" w:hanging="709"/>
    </w:pPr>
  </w:style>
  <w:style w:type="paragraph" w:styleId="BlockText">
    <w:name w:val="Block Text"/>
    <w:basedOn w:val="Normal"/>
    <w:semiHidden/>
    <w:locked/>
    <w:rsid w:val="0030172E"/>
    <w:pPr>
      <w:spacing w:after="120"/>
      <w:ind w:left="1440" w:right="1440"/>
    </w:pPr>
  </w:style>
  <w:style w:type="paragraph" w:styleId="BodyText">
    <w:name w:val="Body Text"/>
    <w:basedOn w:val="Normal"/>
    <w:semiHidden/>
    <w:locked/>
    <w:rsid w:val="0030172E"/>
    <w:pPr>
      <w:spacing w:after="120"/>
    </w:pPr>
  </w:style>
  <w:style w:type="paragraph" w:styleId="BodyText2">
    <w:name w:val="Body Text 2"/>
    <w:basedOn w:val="Normal"/>
    <w:semiHidden/>
    <w:locked/>
    <w:rsid w:val="0030172E"/>
    <w:pPr>
      <w:spacing w:after="120" w:line="480" w:lineRule="auto"/>
    </w:pPr>
  </w:style>
  <w:style w:type="paragraph" w:styleId="BodyText3">
    <w:name w:val="Body Text 3"/>
    <w:basedOn w:val="Normal"/>
    <w:semiHidden/>
    <w:locked/>
    <w:rsid w:val="0030172E"/>
    <w:pPr>
      <w:spacing w:after="120"/>
    </w:pPr>
    <w:rPr>
      <w:sz w:val="16"/>
      <w:szCs w:val="16"/>
    </w:rPr>
  </w:style>
  <w:style w:type="paragraph" w:styleId="BodyTextFirstIndent">
    <w:name w:val="Body Text First Indent"/>
    <w:basedOn w:val="BodyText"/>
    <w:semiHidden/>
    <w:locked/>
    <w:rsid w:val="0030172E"/>
    <w:pPr>
      <w:ind w:firstLine="210"/>
    </w:pPr>
  </w:style>
  <w:style w:type="paragraph" w:styleId="BodyTextIndent">
    <w:name w:val="Body Text Indent"/>
    <w:basedOn w:val="Normal"/>
    <w:semiHidden/>
    <w:locked/>
    <w:rsid w:val="0030172E"/>
    <w:pPr>
      <w:spacing w:after="120"/>
      <w:ind w:left="283"/>
    </w:pPr>
  </w:style>
  <w:style w:type="paragraph" w:styleId="BodyTextFirstIndent2">
    <w:name w:val="Body Text First Indent 2"/>
    <w:basedOn w:val="BodyTextIndent"/>
    <w:semiHidden/>
    <w:locked/>
    <w:rsid w:val="0030172E"/>
    <w:pPr>
      <w:ind w:firstLine="210"/>
    </w:pPr>
  </w:style>
  <w:style w:type="paragraph" w:styleId="BodyTextIndent2">
    <w:name w:val="Body Text Indent 2"/>
    <w:basedOn w:val="Normal"/>
    <w:semiHidden/>
    <w:locked/>
    <w:rsid w:val="0030172E"/>
    <w:pPr>
      <w:spacing w:after="120" w:line="480" w:lineRule="auto"/>
      <w:ind w:left="283"/>
    </w:pPr>
  </w:style>
  <w:style w:type="paragraph" w:styleId="BodyTextIndent3">
    <w:name w:val="Body Text Indent 3"/>
    <w:basedOn w:val="Normal"/>
    <w:semiHidden/>
    <w:locked/>
    <w:rsid w:val="0030172E"/>
    <w:pPr>
      <w:spacing w:after="120"/>
      <w:ind w:left="283"/>
    </w:pPr>
    <w:rPr>
      <w:sz w:val="16"/>
      <w:szCs w:val="16"/>
    </w:rPr>
  </w:style>
  <w:style w:type="paragraph" w:styleId="Closing">
    <w:name w:val="Closing"/>
    <w:basedOn w:val="Normal"/>
    <w:semiHidden/>
    <w:rsid w:val="0030172E"/>
    <w:pPr>
      <w:ind w:left="4252"/>
    </w:pPr>
  </w:style>
  <w:style w:type="paragraph" w:styleId="E-mailSignature">
    <w:name w:val="E-mail Signature"/>
    <w:basedOn w:val="Normal"/>
    <w:semiHidden/>
    <w:rsid w:val="0030172E"/>
  </w:style>
  <w:style w:type="character" w:styleId="Emphasis">
    <w:name w:val="Emphasis"/>
    <w:rsid w:val="005F7C73"/>
    <w:rPr>
      <w:rFonts w:ascii="Arial" w:hAnsi="Arial"/>
      <w:i/>
      <w:iCs/>
    </w:rPr>
  </w:style>
  <w:style w:type="paragraph" w:styleId="EnvelopeAddress">
    <w:name w:val="envelope address"/>
    <w:basedOn w:val="Normal"/>
    <w:semiHidden/>
    <w:locked/>
    <w:rsid w:val="0030172E"/>
    <w:pPr>
      <w:framePr w:w="7920" w:h="1980" w:hRule="exact" w:hSpace="180" w:wrap="auto" w:hAnchor="page" w:xAlign="center" w:yAlign="bottom"/>
      <w:ind w:left="2880"/>
    </w:pPr>
  </w:style>
  <w:style w:type="paragraph" w:styleId="EnvelopeReturn">
    <w:name w:val="envelope return"/>
    <w:basedOn w:val="Normal"/>
    <w:semiHidden/>
    <w:locked/>
    <w:rsid w:val="0030172E"/>
    <w:rPr>
      <w:sz w:val="20"/>
      <w:szCs w:val="20"/>
    </w:rPr>
  </w:style>
  <w:style w:type="character" w:styleId="FollowedHyperlink">
    <w:name w:val="FollowedHyperlink"/>
    <w:semiHidden/>
    <w:rsid w:val="0030172E"/>
    <w:rPr>
      <w:color w:val="800080"/>
      <w:u w:val="single"/>
    </w:rPr>
  </w:style>
  <w:style w:type="character" w:styleId="HTMLAcronym">
    <w:name w:val="HTML Acronym"/>
    <w:basedOn w:val="DefaultParagraphFont"/>
    <w:semiHidden/>
    <w:rsid w:val="0030172E"/>
  </w:style>
  <w:style w:type="paragraph" w:styleId="HTMLAddress">
    <w:name w:val="HTML Address"/>
    <w:basedOn w:val="Normal"/>
    <w:semiHidden/>
    <w:rsid w:val="0030172E"/>
    <w:rPr>
      <w:i/>
      <w:iCs/>
    </w:rPr>
  </w:style>
  <w:style w:type="character" w:styleId="HTMLCite">
    <w:name w:val="HTML Cite"/>
    <w:semiHidden/>
    <w:rsid w:val="0030172E"/>
    <w:rPr>
      <w:i/>
      <w:iCs/>
    </w:rPr>
  </w:style>
  <w:style w:type="character" w:styleId="HTMLCode">
    <w:name w:val="HTML Code"/>
    <w:semiHidden/>
    <w:rsid w:val="0030172E"/>
    <w:rPr>
      <w:rFonts w:ascii="Courier New" w:hAnsi="Courier New" w:cs="Courier New"/>
      <w:sz w:val="20"/>
      <w:szCs w:val="20"/>
    </w:rPr>
  </w:style>
  <w:style w:type="character" w:styleId="HTMLDefinition">
    <w:name w:val="HTML Definition"/>
    <w:semiHidden/>
    <w:rsid w:val="0030172E"/>
    <w:rPr>
      <w:i/>
      <w:iCs/>
    </w:rPr>
  </w:style>
  <w:style w:type="character" w:styleId="HTMLKeyboard">
    <w:name w:val="HTML Keyboard"/>
    <w:semiHidden/>
    <w:rsid w:val="0030172E"/>
    <w:rPr>
      <w:rFonts w:ascii="Courier New" w:hAnsi="Courier New" w:cs="Courier New"/>
      <w:sz w:val="20"/>
      <w:szCs w:val="20"/>
    </w:rPr>
  </w:style>
  <w:style w:type="paragraph" w:styleId="HTMLPreformatted">
    <w:name w:val="HTML Preformatted"/>
    <w:basedOn w:val="Normal"/>
    <w:semiHidden/>
    <w:rsid w:val="0030172E"/>
    <w:rPr>
      <w:rFonts w:ascii="Courier New" w:hAnsi="Courier New" w:cs="Courier New"/>
      <w:sz w:val="20"/>
      <w:szCs w:val="20"/>
    </w:rPr>
  </w:style>
  <w:style w:type="character" w:styleId="HTMLSample">
    <w:name w:val="HTML Sample"/>
    <w:semiHidden/>
    <w:rsid w:val="0030172E"/>
    <w:rPr>
      <w:rFonts w:ascii="Courier New" w:hAnsi="Courier New" w:cs="Courier New"/>
    </w:rPr>
  </w:style>
  <w:style w:type="character" w:styleId="HTMLTypewriter">
    <w:name w:val="HTML Typewriter"/>
    <w:semiHidden/>
    <w:rsid w:val="0030172E"/>
    <w:rPr>
      <w:rFonts w:ascii="Courier New" w:hAnsi="Courier New" w:cs="Courier New"/>
      <w:sz w:val="20"/>
      <w:szCs w:val="20"/>
    </w:rPr>
  </w:style>
  <w:style w:type="character" w:styleId="HTMLVariable">
    <w:name w:val="HTML Variable"/>
    <w:semiHidden/>
    <w:rsid w:val="0030172E"/>
    <w:rPr>
      <w:i/>
      <w:iCs/>
    </w:rPr>
  </w:style>
  <w:style w:type="character" w:styleId="LineNumber">
    <w:name w:val="line number"/>
    <w:basedOn w:val="DefaultParagraphFont"/>
    <w:semiHidden/>
    <w:locked/>
    <w:rsid w:val="0030172E"/>
  </w:style>
  <w:style w:type="paragraph" w:styleId="List">
    <w:name w:val="List"/>
    <w:basedOn w:val="Normal"/>
    <w:semiHidden/>
    <w:rsid w:val="0030172E"/>
    <w:pPr>
      <w:ind w:left="283" w:hanging="283"/>
    </w:pPr>
  </w:style>
  <w:style w:type="paragraph" w:styleId="List2">
    <w:name w:val="List 2"/>
    <w:basedOn w:val="Normal"/>
    <w:semiHidden/>
    <w:locked/>
    <w:rsid w:val="0030172E"/>
    <w:pPr>
      <w:ind w:left="566" w:hanging="283"/>
    </w:pPr>
  </w:style>
  <w:style w:type="paragraph" w:styleId="List3">
    <w:name w:val="List 3"/>
    <w:basedOn w:val="Normal"/>
    <w:semiHidden/>
    <w:locked/>
    <w:rsid w:val="0030172E"/>
    <w:pPr>
      <w:ind w:left="849" w:hanging="283"/>
    </w:pPr>
  </w:style>
  <w:style w:type="paragraph" w:styleId="List4">
    <w:name w:val="List 4"/>
    <w:basedOn w:val="Normal"/>
    <w:semiHidden/>
    <w:locked/>
    <w:rsid w:val="0030172E"/>
    <w:pPr>
      <w:ind w:left="1132" w:hanging="283"/>
    </w:pPr>
  </w:style>
  <w:style w:type="paragraph" w:styleId="List5">
    <w:name w:val="List 5"/>
    <w:basedOn w:val="Normal"/>
    <w:semiHidden/>
    <w:locked/>
    <w:rsid w:val="0030172E"/>
    <w:pPr>
      <w:ind w:left="1415" w:hanging="283"/>
    </w:pPr>
  </w:style>
  <w:style w:type="paragraph" w:styleId="ListBullet3">
    <w:name w:val="List Bullet 3"/>
    <w:basedOn w:val="Normal"/>
    <w:semiHidden/>
    <w:locked/>
    <w:rsid w:val="0030172E"/>
    <w:pPr>
      <w:numPr>
        <w:numId w:val="1"/>
      </w:numPr>
    </w:pPr>
  </w:style>
  <w:style w:type="paragraph" w:styleId="ListBullet4">
    <w:name w:val="List Bullet 4"/>
    <w:basedOn w:val="Normal"/>
    <w:semiHidden/>
    <w:locked/>
    <w:rsid w:val="0030172E"/>
    <w:pPr>
      <w:numPr>
        <w:numId w:val="2"/>
      </w:numPr>
    </w:pPr>
  </w:style>
  <w:style w:type="paragraph" w:styleId="ListBullet5">
    <w:name w:val="List Bullet 5"/>
    <w:basedOn w:val="Normal"/>
    <w:semiHidden/>
    <w:locked/>
    <w:rsid w:val="0030172E"/>
    <w:pPr>
      <w:numPr>
        <w:numId w:val="3"/>
      </w:numPr>
    </w:pPr>
  </w:style>
  <w:style w:type="paragraph" w:styleId="ListContinue">
    <w:name w:val="List Continue"/>
    <w:basedOn w:val="Normal"/>
    <w:semiHidden/>
    <w:locked/>
    <w:rsid w:val="0030172E"/>
    <w:pPr>
      <w:spacing w:after="120"/>
      <w:ind w:left="283"/>
    </w:pPr>
  </w:style>
  <w:style w:type="paragraph" w:styleId="ListContinue2">
    <w:name w:val="List Continue 2"/>
    <w:basedOn w:val="Normal"/>
    <w:semiHidden/>
    <w:locked/>
    <w:rsid w:val="0030172E"/>
    <w:pPr>
      <w:spacing w:after="120"/>
      <w:ind w:left="566"/>
    </w:pPr>
  </w:style>
  <w:style w:type="paragraph" w:styleId="ListContinue3">
    <w:name w:val="List Continue 3"/>
    <w:basedOn w:val="Normal"/>
    <w:semiHidden/>
    <w:locked/>
    <w:rsid w:val="0030172E"/>
    <w:pPr>
      <w:spacing w:after="120"/>
      <w:ind w:left="849"/>
    </w:pPr>
  </w:style>
  <w:style w:type="paragraph" w:styleId="ListContinue4">
    <w:name w:val="List Continue 4"/>
    <w:basedOn w:val="Normal"/>
    <w:semiHidden/>
    <w:locked/>
    <w:rsid w:val="0030172E"/>
    <w:pPr>
      <w:spacing w:after="120"/>
      <w:ind w:left="1132"/>
    </w:pPr>
  </w:style>
  <w:style w:type="paragraph" w:styleId="TOC3">
    <w:name w:val="toc 3"/>
    <w:basedOn w:val="Normal"/>
    <w:next w:val="Normal"/>
    <w:uiPriority w:val="39"/>
    <w:rsid w:val="00305615"/>
    <w:pPr>
      <w:tabs>
        <w:tab w:val="left" w:pos="1418"/>
        <w:tab w:val="right" w:leader="dot" w:pos="9072"/>
      </w:tabs>
      <w:spacing w:after="120"/>
      <w:ind w:left="1418" w:hanging="851"/>
    </w:pPr>
  </w:style>
  <w:style w:type="paragraph" w:styleId="ListNumber">
    <w:name w:val="List Number"/>
    <w:basedOn w:val="Normal"/>
    <w:semiHidden/>
    <w:locked/>
    <w:rsid w:val="0030172E"/>
    <w:pPr>
      <w:numPr>
        <w:numId w:val="4"/>
      </w:numPr>
    </w:pPr>
  </w:style>
  <w:style w:type="paragraph" w:styleId="ListNumber2">
    <w:name w:val="List Number 2"/>
    <w:basedOn w:val="Normal"/>
    <w:semiHidden/>
    <w:locked/>
    <w:rsid w:val="0030172E"/>
    <w:pPr>
      <w:numPr>
        <w:numId w:val="5"/>
      </w:numPr>
    </w:pPr>
  </w:style>
  <w:style w:type="paragraph" w:styleId="ListNumber3">
    <w:name w:val="List Number 3"/>
    <w:basedOn w:val="Normal"/>
    <w:semiHidden/>
    <w:locked/>
    <w:rsid w:val="0030172E"/>
    <w:pPr>
      <w:numPr>
        <w:numId w:val="6"/>
      </w:numPr>
    </w:pPr>
  </w:style>
  <w:style w:type="paragraph" w:styleId="ListNumber4">
    <w:name w:val="List Number 4"/>
    <w:basedOn w:val="Normal"/>
    <w:semiHidden/>
    <w:locked/>
    <w:rsid w:val="0030172E"/>
    <w:pPr>
      <w:numPr>
        <w:numId w:val="7"/>
      </w:numPr>
    </w:pPr>
  </w:style>
  <w:style w:type="paragraph" w:styleId="ListNumber5">
    <w:name w:val="List Number 5"/>
    <w:basedOn w:val="Normal"/>
    <w:semiHidden/>
    <w:locked/>
    <w:rsid w:val="0030172E"/>
    <w:pPr>
      <w:numPr>
        <w:numId w:val="8"/>
      </w:numPr>
    </w:pPr>
  </w:style>
  <w:style w:type="paragraph" w:styleId="MessageHeader">
    <w:name w:val="Message Header"/>
    <w:basedOn w:val="Normal"/>
    <w:semiHidden/>
    <w:rsid w:val="0030172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30172E"/>
    <w:rPr>
      <w:rFonts w:ascii="Times New Roman" w:hAnsi="Times New Roman"/>
    </w:rPr>
  </w:style>
  <w:style w:type="paragraph" w:styleId="NormalIndent">
    <w:name w:val="Normal Indent"/>
    <w:basedOn w:val="Normal"/>
    <w:semiHidden/>
    <w:rsid w:val="0030172E"/>
    <w:pPr>
      <w:ind w:left="720"/>
    </w:pPr>
  </w:style>
  <w:style w:type="paragraph" w:styleId="NoteHeading">
    <w:name w:val="Note Heading"/>
    <w:basedOn w:val="Normal"/>
    <w:next w:val="Normal"/>
    <w:semiHidden/>
    <w:rsid w:val="0030172E"/>
  </w:style>
  <w:style w:type="paragraph" w:styleId="PlainText">
    <w:name w:val="Plain Text"/>
    <w:basedOn w:val="Normal"/>
    <w:semiHidden/>
    <w:locked/>
    <w:rsid w:val="0030172E"/>
    <w:rPr>
      <w:rFonts w:ascii="Courier New" w:hAnsi="Courier New" w:cs="Courier New"/>
      <w:sz w:val="20"/>
      <w:szCs w:val="20"/>
    </w:rPr>
  </w:style>
  <w:style w:type="paragraph" w:styleId="Salutation">
    <w:name w:val="Salutation"/>
    <w:basedOn w:val="Normal"/>
    <w:next w:val="Normal"/>
    <w:semiHidden/>
    <w:locked/>
    <w:rsid w:val="0030172E"/>
  </w:style>
  <w:style w:type="paragraph" w:styleId="Signature">
    <w:name w:val="Signature"/>
    <w:basedOn w:val="Normal"/>
    <w:semiHidden/>
    <w:locked/>
    <w:rsid w:val="0030172E"/>
    <w:pPr>
      <w:ind w:left="4252"/>
    </w:pPr>
  </w:style>
  <w:style w:type="character" w:styleId="Strong">
    <w:name w:val="Strong"/>
    <w:rsid w:val="005F7C73"/>
    <w:rPr>
      <w:rFonts w:ascii="Arial" w:hAnsi="Arial"/>
      <w:b/>
      <w:bCs/>
    </w:rPr>
  </w:style>
  <w:style w:type="paragraph" w:styleId="Subtitle">
    <w:name w:val="Subtitle"/>
    <w:basedOn w:val="Normal"/>
    <w:locked/>
    <w:rsid w:val="00F91A74"/>
    <w:pPr>
      <w:spacing w:after="120"/>
      <w:outlineLvl w:val="1"/>
    </w:pPr>
  </w:style>
  <w:style w:type="table" w:styleId="Table3Deffects1">
    <w:name w:val="Table 3D effects 1"/>
    <w:basedOn w:val="TableNormal"/>
    <w:semiHidden/>
    <w:locked/>
    <w:rsid w:val="003017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3017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3017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3017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3017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3017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3017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3017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3017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3017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3017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3017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3017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3017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3017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3017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3017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301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3017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3017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3017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3017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3017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3017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3017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3017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017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3017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3017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3017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3017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3017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3017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3017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3017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3017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3017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3017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3017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3017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301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3017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3017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3017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Date">
    <w:name w:val="Date"/>
    <w:basedOn w:val="Normal"/>
    <w:next w:val="Normal"/>
    <w:semiHidden/>
    <w:rsid w:val="009336AD"/>
  </w:style>
  <w:style w:type="paragraph" w:styleId="BalloonText">
    <w:name w:val="Balloon Text"/>
    <w:basedOn w:val="Normal"/>
    <w:link w:val="BalloonTextChar"/>
    <w:rsid w:val="005F7C73"/>
    <w:rPr>
      <w:sz w:val="16"/>
      <w:szCs w:val="16"/>
    </w:rPr>
  </w:style>
  <w:style w:type="character" w:customStyle="1" w:styleId="BalloonTextChar">
    <w:name w:val="Balloon Text Char"/>
    <w:link w:val="BalloonText"/>
    <w:rsid w:val="005F7C73"/>
    <w:rPr>
      <w:rFonts w:ascii="Arial" w:hAnsi="Arial"/>
      <w:sz w:val="16"/>
      <w:szCs w:val="16"/>
      <w:lang w:val="en-AU"/>
    </w:rPr>
  </w:style>
  <w:style w:type="paragraph" w:customStyle="1" w:styleId="PolicySecurityClassification">
    <w:name w:val="Policy Security Classification"/>
    <w:basedOn w:val="Documentcontroltext"/>
    <w:link w:val="PolicySecurityClassificationChar"/>
    <w:autoRedefine/>
    <w:rsid w:val="00F76A96"/>
    <w:pPr>
      <w:jc w:val="center"/>
    </w:pPr>
    <w:rPr>
      <w:color w:val="000000"/>
      <w:szCs w:val="18"/>
    </w:rPr>
  </w:style>
  <w:style w:type="paragraph" w:styleId="ListParagraph">
    <w:name w:val="List Paragraph"/>
    <w:basedOn w:val="Normal"/>
    <w:uiPriority w:val="34"/>
    <w:qFormat/>
    <w:rsid w:val="00303EBA"/>
    <w:pPr>
      <w:spacing w:after="120"/>
      <w:ind w:left="720"/>
    </w:pPr>
  </w:style>
  <w:style w:type="paragraph" w:styleId="TOC4">
    <w:name w:val="toc 4"/>
    <w:basedOn w:val="Normal"/>
    <w:next w:val="Normal"/>
    <w:autoRedefine/>
    <w:rsid w:val="00B37A6E"/>
    <w:pPr>
      <w:spacing w:after="100"/>
      <w:ind w:left="658"/>
    </w:pPr>
    <w:rPr>
      <w:sz w:val="20"/>
    </w:rPr>
  </w:style>
  <w:style w:type="paragraph" w:customStyle="1" w:styleId="BulletList1">
    <w:name w:val="Bullet List 1"/>
    <w:basedOn w:val="ListBullet"/>
    <w:link w:val="BulletList1Char"/>
    <w:qFormat/>
    <w:rsid w:val="005F1177"/>
    <w:pPr>
      <w:numPr>
        <w:numId w:val="17"/>
      </w:numPr>
      <w:tabs>
        <w:tab w:val="clear" w:pos="284"/>
        <w:tab w:val="clear" w:pos="360"/>
      </w:tabs>
      <w:ind w:left="357" w:hanging="357"/>
    </w:pPr>
    <w:rPr>
      <w:szCs w:val="24"/>
    </w:rPr>
  </w:style>
  <w:style w:type="paragraph" w:customStyle="1" w:styleId="BulletList2">
    <w:name w:val="Bullet List 2"/>
    <w:basedOn w:val="ListBullet2"/>
    <w:link w:val="BulletList2Char"/>
    <w:qFormat/>
    <w:rsid w:val="005F1177"/>
    <w:pPr>
      <w:numPr>
        <w:numId w:val="18"/>
      </w:numPr>
    </w:pPr>
    <w:rPr>
      <w:szCs w:val="24"/>
    </w:rPr>
  </w:style>
  <w:style w:type="character" w:customStyle="1" w:styleId="ListBulletChar">
    <w:name w:val="List Bullet Char"/>
    <w:basedOn w:val="DefaultParagraphFont"/>
    <w:link w:val="ListBullet"/>
    <w:rsid w:val="007C5DFC"/>
    <w:rPr>
      <w:rFonts w:ascii="Arial" w:hAnsi="Arial"/>
      <w:color w:val="000000"/>
      <w:szCs w:val="20"/>
      <w:lang w:val="en-AU"/>
    </w:rPr>
  </w:style>
  <w:style w:type="character" w:customStyle="1" w:styleId="BulletList1Char">
    <w:name w:val="Bullet List 1 Char"/>
    <w:basedOn w:val="ListBulletChar"/>
    <w:link w:val="BulletList1"/>
    <w:rsid w:val="005F1177"/>
    <w:rPr>
      <w:rFonts w:ascii="Arial" w:hAnsi="Arial"/>
      <w:color w:val="000000"/>
      <w:szCs w:val="20"/>
      <w:lang w:val="en-AU"/>
    </w:rPr>
  </w:style>
  <w:style w:type="paragraph" w:customStyle="1" w:styleId="Table1">
    <w:name w:val="Table 1"/>
    <w:basedOn w:val="Normal"/>
    <w:link w:val="Table1Char"/>
    <w:qFormat/>
    <w:rsid w:val="000160A8"/>
    <w:pPr>
      <w:spacing w:after="120"/>
    </w:pPr>
    <w:rPr>
      <w:sz w:val="22"/>
      <w:szCs w:val="22"/>
    </w:rPr>
  </w:style>
  <w:style w:type="character" w:customStyle="1" w:styleId="ListBullet2Char">
    <w:name w:val="List Bullet 2 Char"/>
    <w:basedOn w:val="DefaultParagraphFont"/>
    <w:link w:val="ListBullet2"/>
    <w:rsid w:val="00225B90"/>
    <w:rPr>
      <w:rFonts w:ascii="Arial" w:hAnsi="Arial"/>
      <w:szCs w:val="20"/>
      <w:lang w:val="en-AU"/>
    </w:rPr>
  </w:style>
  <w:style w:type="character" w:customStyle="1" w:styleId="BulletList2Char">
    <w:name w:val="Bullet List 2 Char"/>
    <w:basedOn w:val="ListBullet2Char"/>
    <w:link w:val="BulletList2"/>
    <w:rsid w:val="005F1177"/>
    <w:rPr>
      <w:rFonts w:ascii="Arial" w:hAnsi="Arial"/>
      <w:szCs w:val="20"/>
      <w:lang w:val="en-AU"/>
    </w:rPr>
  </w:style>
  <w:style w:type="character" w:customStyle="1" w:styleId="PolicytextChar">
    <w:name w:val="Policy text Char"/>
    <w:basedOn w:val="DefaultParagraphFont"/>
    <w:link w:val="Policytext"/>
    <w:rsid w:val="00772E38"/>
    <w:rPr>
      <w:lang w:val="en-NZ"/>
    </w:rPr>
  </w:style>
  <w:style w:type="character" w:customStyle="1" w:styleId="TabletextChar">
    <w:name w:val="Table text Char"/>
    <w:basedOn w:val="PolicytextChar"/>
    <w:link w:val="Tabletext"/>
    <w:rsid w:val="00772E38"/>
    <w:rPr>
      <w:sz w:val="20"/>
      <w:szCs w:val="18"/>
      <w:lang w:val="en-NZ"/>
    </w:rPr>
  </w:style>
  <w:style w:type="character" w:customStyle="1" w:styleId="Table1Char">
    <w:name w:val="Table 1 Char"/>
    <w:basedOn w:val="TabletextChar"/>
    <w:link w:val="Table1"/>
    <w:rsid w:val="000160A8"/>
    <w:rPr>
      <w:rFonts w:ascii="Arial" w:hAnsi="Arial"/>
      <w:sz w:val="22"/>
      <w:szCs w:val="22"/>
      <w:lang w:val="en-AU"/>
    </w:rPr>
  </w:style>
  <w:style w:type="paragraph" w:customStyle="1" w:styleId="Templateinstruction">
    <w:name w:val="Template instruction"/>
    <w:basedOn w:val="Normal"/>
    <w:qFormat/>
    <w:rsid w:val="004946CE"/>
    <w:pPr>
      <w:shd w:val="clear" w:color="auto" w:fill="C6D9F1" w:themeFill="text2" w:themeFillTint="33"/>
      <w:spacing w:after="120"/>
    </w:pPr>
    <w:rPr>
      <w:rFonts w:cs="Times New Roman"/>
      <w:sz w:val="22"/>
      <w:szCs w:val="22"/>
    </w:rPr>
  </w:style>
  <w:style w:type="paragraph" w:customStyle="1" w:styleId="Table2">
    <w:name w:val="Table 2"/>
    <w:basedOn w:val="Documentcontroltext"/>
    <w:link w:val="Table2Char"/>
    <w:qFormat/>
    <w:rsid w:val="00015FF7"/>
    <w:pPr>
      <w:framePr w:hSpace="181" w:wrap="around" w:vAnchor="page" w:hAnchor="text" w:xAlign="center" w:y="11341"/>
      <w:suppressOverlap/>
    </w:pPr>
    <w:rPr>
      <w:szCs w:val="18"/>
    </w:rPr>
  </w:style>
  <w:style w:type="paragraph" w:customStyle="1" w:styleId="HyperlinkDocument">
    <w:name w:val="Hyperlink Document"/>
    <w:basedOn w:val="BulletList1"/>
    <w:link w:val="HyperlinkDocumentChar"/>
    <w:qFormat/>
    <w:rsid w:val="009417B1"/>
    <w:pPr>
      <w:keepNext/>
      <w:keepLines/>
      <w:numPr>
        <w:numId w:val="0"/>
      </w:numPr>
      <w:ind w:left="357" w:hanging="357"/>
    </w:pPr>
    <w:rPr>
      <w:i/>
      <w:noProof/>
      <w:color w:val="0000CC"/>
      <w:szCs w:val="22"/>
      <w:u w:val="single"/>
    </w:rPr>
  </w:style>
  <w:style w:type="character" w:customStyle="1" w:styleId="DocumentcontroltextChar">
    <w:name w:val="Document control text Char"/>
    <w:basedOn w:val="DefaultParagraphFont"/>
    <w:link w:val="Documentcontroltext"/>
    <w:rsid w:val="005F7C73"/>
    <w:rPr>
      <w:rFonts w:ascii="Arial" w:hAnsi="Arial"/>
      <w:sz w:val="18"/>
      <w:szCs w:val="16"/>
      <w:lang w:val="en-AU"/>
    </w:rPr>
  </w:style>
  <w:style w:type="character" w:customStyle="1" w:styleId="Table2Char">
    <w:name w:val="Table 2 Char"/>
    <w:basedOn w:val="DocumentcontroltextChar"/>
    <w:link w:val="Table2"/>
    <w:rsid w:val="00015FF7"/>
    <w:rPr>
      <w:rFonts w:ascii="Arial" w:hAnsi="Arial"/>
      <w:sz w:val="18"/>
      <w:szCs w:val="18"/>
      <w:lang w:val="en-AU"/>
    </w:rPr>
  </w:style>
  <w:style w:type="character" w:customStyle="1" w:styleId="HyperlinkDocumentChar">
    <w:name w:val="Hyperlink Document Char"/>
    <w:basedOn w:val="BulletList1Char"/>
    <w:link w:val="HyperlinkDocument"/>
    <w:rsid w:val="009417B1"/>
    <w:rPr>
      <w:rFonts w:ascii="Arial" w:hAnsi="Arial"/>
      <w:i/>
      <w:noProof/>
      <w:color w:val="0000CC"/>
      <w:szCs w:val="22"/>
      <w:u w:val="single"/>
      <w:lang w:val="en-AU"/>
    </w:rPr>
  </w:style>
  <w:style w:type="paragraph" w:customStyle="1" w:styleId="PPGSTitle">
    <w:name w:val="PPGS Title"/>
    <w:basedOn w:val="Policytitle"/>
    <w:link w:val="PPGSTitleChar"/>
    <w:qFormat/>
    <w:rsid w:val="004853EF"/>
    <w:pPr>
      <w:pBdr>
        <w:bottom w:val="none" w:sz="0" w:space="0" w:color="auto"/>
      </w:pBdr>
      <w:spacing w:before="360" w:after="120"/>
    </w:pPr>
    <w:rPr>
      <w:color w:val="00427A"/>
      <w:sz w:val="52"/>
      <w:szCs w:val="52"/>
    </w:rPr>
  </w:style>
  <w:style w:type="character" w:customStyle="1" w:styleId="PPGSFileDocNoChar">
    <w:name w:val="PPGS File &amp; Doc No Char"/>
    <w:basedOn w:val="DefaultParagraphFont"/>
    <w:link w:val="PPGSFileDocNo"/>
    <w:locked/>
    <w:rsid w:val="0083791B"/>
    <w:rPr>
      <w:sz w:val="18"/>
      <w:szCs w:val="18"/>
      <w:lang w:val="en-AU"/>
    </w:rPr>
  </w:style>
  <w:style w:type="character" w:customStyle="1" w:styleId="PolicytitleChar">
    <w:name w:val="Policy title Char"/>
    <w:basedOn w:val="DefaultParagraphFont"/>
    <w:link w:val="Policytitle"/>
    <w:rsid w:val="0083791B"/>
    <w:rPr>
      <w:b/>
      <w:bCs/>
      <w:caps/>
      <w:kern w:val="32"/>
      <w:sz w:val="48"/>
      <w:szCs w:val="20"/>
      <w:lang w:val="en-AU"/>
    </w:rPr>
  </w:style>
  <w:style w:type="character" w:customStyle="1" w:styleId="PPGSTitleChar">
    <w:name w:val="PPGS Title Char"/>
    <w:basedOn w:val="PolicytitleChar"/>
    <w:link w:val="PPGSTitle"/>
    <w:rsid w:val="004853EF"/>
    <w:rPr>
      <w:rFonts w:ascii="Arial" w:hAnsi="Arial"/>
      <w:b/>
      <w:bCs/>
      <w:caps/>
      <w:color w:val="00427A"/>
      <w:kern w:val="32"/>
      <w:sz w:val="52"/>
      <w:szCs w:val="52"/>
      <w:lang w:val="en-AU"/>
    </w:rPr>
  </w:style>
  <w:style w:type="paragraph" w:customStyle="1" w:styleId="PPGSFileDocNo">
    <w:name w:val="PPGS File &amp; Doc No"/>
    <w:basedOn w:val="Normal"/>
    <w:link w:val="PPGSFileDocNoChar"/>
    <w:rsid w:val="0083791B"/>
    <w:pPr>
      <w:spacing w:before="60" w:after="60"/>
    </w:pPr>
    <w:rPr>
      <w:sz w:val="18"/>
      <w:szCs w:val="18"/>
    </w:rPr>
  </w:style>
  <w:style w:type="paragraph" w:customStyle="1" w:styleId="SecurityClassification">
    <w:name w:val="Security Classification"/>
    <w:basedOn w:val="PolicySecurityClassification"/>
    <w:link w:val="SecurityClassificationChar"/>
    <w:rsid w:val="00F57964"/>
    <w:pPr>
      <w:jc w:val="left"/>
    </w:pPr>
  </w:style>
  <w:style w:type="character" w:customStyle="1" w:styleId="PolicySecurityClassificationChar">
    <w:name w:val="Policy Security Classification Char"/>
    <w:basedOn w:val="DocumentcontroltextChar"/>
    <w:link w:val="PolicySecurityClassification"/>
    <w:rsid w:val="00F57964"/>
    <w:rPr>
      <w:rFonts w:ascii="Arial" w:hAnsi="Arial"/>
      <w:color w:val="000000"/>
      <w:sz w:val="18"/>
      <w:szCs w:val="18"/>
      <w:lang w:val="en-AU"/>
    </w:rPr>
  </w:style>
  <w:style w:type="character" w:customStyle="1" w:styleId="SecurityClassificationChar">
    <w:name w:val="Security Classification Char"/>
    <w:basedOn w:val="PolicySecurityClassificationChar"/>
    <w:link w:val="SecurityClassification"/>
    <w:rsid w:val="00F57964"/>
    <w:rPr>
      <w:rFonts w:ascii="Arial" w:hAnsi="Arial"/>
      <w:color w:val="000000"/>
      <w:sz w:val="18"/>
      <w:szCs w:val="18"/>
      <w:lang w:val="en-AU"/>
    </w:rPr>
  </w:style>
  <w:style w:type="paragraph" w:customStyle="1" w:styleId="PPGSDateApproved">
    <w:name w:val="PPGS Date Approved"/>
    <w:basedOn w:val="Table2"/>
    <w:link w:val="PPGSDateApprovedChar"/>
    <w:rsid w:val="00F8642E"/>
    <w:pPr>
      <w:framePr w:wrap="around"/>
    </w:pPr>
  </w:style>
  <w:style w:type="paragraph" w:customStyle="1" w:styleId="PPGSDateApprovedFooter">
    <w:name w:val="PPGS Date Approved Footer"/>
    <w:basedOn w:val="Footer"/>
    <w:link w:val="PPGSDateApprovedFooterChar"/>
    <w:rsid w:val="00F8642E"/>
    <w:pPr>
      <w:spacing w:before="60" w:after="60"/>
    </w:pPr>
    <w:rPr>
      <w:noProof/>
      <w:color w:val="000000"/>
      <w:szCs w:val="18"/>
      <w:lang w:val="en-GB" w:eastAsia="en-AU"/>
    </w:rPr>
  </w:style>
  <w:style w:type="character" w:customStyle="1" w:styleId="PPGSDateApprovedChar">
    <w:name w:val="PPGS Date Approved Char"/>
    <w:basedOn w:val="Table2Char"/>
    <w:link w:val="PPGSDateApproved"/>
    <w:rsid w:val="00F8642E"/>
    <w:rPr>
      <w:rFonts w:ascii="Arial" w:hAnsi="Arial"/>
      <w:sz w:val="18"/>
      <w:szCs w:val="18"/>
      <w:lang w:val="en-AU"/>
    </w:rPr>
  </w:style>
  <w:style w:type="paragraph" w:customStyle="1" w:styleId="PPGSDateApproveLookUp">
    <w:name w:val="PPGS Date Approve Look Up"/>
    <w:basedOn w:val="Footer"/>
    <w:link w:val="PPGSDateApproveLookUpChar"/>
    <w:rsid w:val="00F8642E"/>
    <w:pPr>
      <w:spacing w:before="60" w:after="60"/>
    </w:pPr>
    <w:rPr>
      <w:noProof/>
      <w:color w:val="000000"/>
      <w:szCs w:val="18"/>
      <w:lang w:val="en-GB" w:eastAsia="en-AU"/>
    </w:rPr>
  </w:style>
  <w:style w:type="character" w:customStyle="1" w:styleId="FooterChar">
    <w:name w:val="Footer Char"/>
    <w:basedOn w:val="DefaultParagraphFont"/>
    <w:link w:val="Footer"/>
    <w:rsid w:val="00F8642E"/>
    <w:rPr>
      <w:sz w:val="18"/>
      <w:szCs w:val="16"/>
      <w:lang w:val="en-AU"/>
    </w:rPr>
  </w:style>
  <w:style w:type="character" w:customStyle="1" w:styleId="PPGSDateApprovedFooterChar">
    <w:name w:val="PPGS Date Approved Footer Char"/>
    <w:basedOn w:val="FooterChar"/>
    <w:link w:val="PPGSDateApprovedFooter"/>
    <w:rsid w:val="00F8642E"/>
    <w:rPr>
      <w:noProof/>
      <w:color w:val="000000"/>
      <w:sz w:val="18"/>
      <w:szCs w:val="18"/>
      <w:lang w:val="en-GB" w:eastAsia="en-AU"/>
    </w:rPr>
  </w:style>
  <w:style w:type="paragraph" w:customStyle="1" w:styleId="PPGSFooter">
    <w:name w:val="PPGS Footer"/>
    <w:basedOn w:val="Footer"/>
    <w:link w:val="PPGSFooterChar"/>
    <w:rsid w:val="00F8642E"/>
    <w:pPr>
      <w:spacing w:before="60" w:after="60"/>
    </w:pPr>
    <w:rPr>
      <w:szCs w:val="18"/>
    </w:rPr>
  </w:style>
  <w:style w:type="character" w:customStyle="1" w:styleId="PPGSDateApproveLookUpChar">
    <w:name w:val="PPGS Date Approve Look Up Char"/>
    <w:basedOn w:val="FooterChar"/>
    <w:link w:val="PPGSDateApproveLookUp"/>
    <w:rsid w:val="00F8642E"/>
    <w:rPr>
      <w:noProof/>
      <w:color w:val="000000"/>
      <w:sz w:val="18"/>
      <w:szCs w:val="18"/>
      <w:lang w:val="en-GB" w:eastAsia="en-AU"/>
    </w:rPr>
  </w:style>
  <w:style w:type="character" w:customStyle="1" w:styleId="PPGSFooterChar">
    <w:name w:val="PPGS Footer Char"/>
    <w:basedOn w:val="FooterChar"/>
    <w:link w:val="PPGSFooter"/>
    <w:rsid w:val="00F8642E"/>
    <w:rPr>
      <w:sz w:val="18"/>
      <w:szCs w:val="18"/>
      <w:lang w:val="en-AU"/>
    </w:rPr>
  </w:style>
  <w:style w:type="character" w:styleId="UnresolvedMention">
    <w:name w:val="Unresolved Mention"/>
    <w:basedOn w:val="DefaultParagraphFont"/>
    <w:uiPriority w:val="99"/>
    <w:semiHidden/>
    <w:unhideWhenUsed/>
    <w:rsid w:val="00394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9319">
      <w:bodyDiv w:val="1"/>
      <w:marLeft w:val="0"/>
      <w:marRight w:val="0"/>
      <w:marTop w:val="0"/>
      <w:marBottom w:val="0"/>
      <w:divBdr>
        <w:top w:val="none" w:sz="0" w:space="0" w:color="auto"/>
        <w:left w:val="none" w:sz="0" w:space="0" w:color="auto"/>
        <w:bottom w:val="none" w:sz="0" w:space="0" w:color="auto"/>
        <w:right w:val="none" w:sz="0" w:space="0" w:color="auto"/>
      </w:divBdr>
    </w:div>
    <w:div w:id="60954724">
      <w:bodyDiv w:val="1"/>
      <w:marLeft w:val="0"/>
      <w:marRight w:val="0"/>
      <w:marTop w:val="0"/>
      <w:marBottom w:val="0"/>
      <w:divBdr>
        <w:top w:val="none" w:sz="0" w:space="0" w:color="auto"/>
        <w:left w:val="none" w:sz="0" w:space="0" w:color="auto"/>
        <w:bottom w:val="none" w:sz="0" w:space="0" w:color="auto"/>
        <w:right w:val="none" w:sz="0" w:space="0" w:color="auto"/>
      </w:divBdr>
    </w:div>
    <w:div w:id="325208338">
      <w:bodyDiv w:val="1"/>
      <w:marLeft w:val="0"/>
      <w:marRight w:val="0"/>
      <w:marTop w:val="0"/>
      <w:marBottom w:val="0"/>
      <w:divBdr>
        <w:top w:val="none" w:sz="0" w:space="0" w:color="auto"/>
        <w:left w:val="none" w:sz="0" w:space="0" w:color="auto"/>
        <w:bottom w:val="none" w:sz="0" w:space="0" w:color="auto"/>
        <w:right w:val="none" w:sz="0" w:space="0" w:color="auto"/>
      </w:divBdr>
    </w:div>
    <w:div w:id="358092716">
      <w:bodyDiv w:val="1"/>
      <w:marLeft w:val="0"/>
      <w:marRight w:val="0"/>
      <w:marTop w:val="0"/>
      <w:marBottom w:val="0"/>
      <w:divBdr>
        <w:top w:val="none" w:sz="0" w:space="0" w:color="auto"/>
        <w:left w:val="none" w:sz="0" w:space="0" w:color="auto"/>
        <w:bottom w:val="none" w:sz="0" w:space="0" w:color="auto"/>
        <w:right w:val="none" w:sz="0" w:space="0" w:color="auto"/>
      </w:divBdr>
    </w:div>
    <w:div w:id="375473906">
      <w:bodyDiv w:val="1"/>
      <w:marLeft w:val="0"/>
      <w:marRight w:val="0"/>
      <w:marTop w:val="0"/>
      <w:marBottom w:val="0"/>
      <w:divBdr>
        <w:top w:val="none" w:sz="0" w:space="0" w:color="auto"/>
        <w:left w:val="none" w:sz="0" w:space="0" w:color="auto"/>
        <w:bottom w:val="none" w:sz="0" w:space="0" w:color="auto"/>
        <w:right w:val="none" w:sz="0" w:space="0" w:color="auto"/>
      </w:divBdr>
    </w:div>
    <w:div w:id="402215917">
      <w:bodyDiv w:val="1"/>
      <w:marLeft w:val="0"/>
      <w:marRight w:val="0"/>
      <w:marTop w:val="0"/>
      <w:marBottom w:val="0"/>
      <w:divBdr>
        <w:top w:val="none" w:sz="0" w:space="0" w:color="auto"/>
        <w:left w:val="none" w:sz="0" w:space="0" w:color="auto"/>
        <w:bottom w:val="none" w:sz="0" w:space="0" w:color="auto"/>
        <w:right w:val="none" w:sz="0" w:space="0" w:color="auto"/>
      </w:divBdr>
    </w:div>
    <w:div w:id="421217880">
      <w:bodyDiv w:val="1"/>
      <w:marLeft w:val="0"/>
      <w:marRight w:val="0"/>
      <w:marTop w:val="0"/>
      <w:marBottom w:val="0"/>
      <w:divBdr>
        <w:top w:val="none" w:sz="0" w:space="0" w:color="auto"/>
        <w:left w:val="none" w:sz="0" w:space="0" w:color="auto"/>
        <w:bottom w:val="none" w:sz="0" w:space="0" w:color="auto"/>
        <w:right w:val="none" w:sz="0" w:space="0" w:color="auto"/>
      </w:divBdr>
    </w:div>
    <w:div w:id="424418233">
      <w:bodyDiv w:val="1"/>
      <w:marLeft w:val="0"/>
      <w:marRight w:val="0"/>
      <w:marTop w:val="0"/>
      <w:marBottom w:val="0"/>
      <w:divBdr>
        <w:top w:val="none" w:sz="0" w:space="0" w:color="auto"/>
        <w:left w:val="none" w:sz="0" w:space="0" w:color="auto"/>
        <w:bottom w:val="none" w:sz="0" w:space="0" w:color="auto"/>
        <w:right w:val="none" w:sz="0" w:space="0" w:color="auto"/>
      </w:divBdr>
    </w:div>
    <w:div w:id="455028310">
      <w:bodyDiv w:val="1"/>
      <w:marLeft w:val="0"/>
      <w:marRight w:val="0"/>
      <w:marTop w:val="0"/>
      <w:marBottom w:val="0"/>
      <w:divBdr>
        <w:top w:val="none" w:sz="0" w:space="0" w:color="auto"/>
        <w:left w:val="none" w:sz="0" w:space="0" w:color="auto"/>
        <w:bottom w:val="none" w:sz="0" w:space="0" w:color="auto"/>
        <w:right w:val="none" w:sz="0" w:space="0" w:color="auto"/>
      </w:divBdr>
    </w:div>
    <w:div w:id="485904430">
      <w:bodyDiv w:val="1"/>
      <w:marLeft w:val="0"/>
      <w:marRight w:val="0"/>
      <w:marTop w:val="0"/>
      <w:marBottom w:val="0"/>
      <w:divBdr>
        <w:top w:val="none" w:sz="0" w:space="0" w:color="auto"/>
        <w:left w:val="none" w:sz="0" w:space="0" w:color="auto"/>
        <w:bottom w:val="none" w:sz="0" w:space="0" w:color="auto"/>
        <w:right w:val="none" w:sz="0" w:space="0" w:color="auto"/>
      </w:divBdr>
    </w:div>
    <w:div w:id="507410653">
      <w:bodyDiv w:val="1"/>
      <w:marLeft w:val="0"/>
      <w:marRight w:val="0"/>
      <w:marTop w:val="0"/>
      <w:marBottom w:val="0"/>
      <w:divBdr>
        <w:top w:val="none" w:sz="0" w:space="0" w:color="auto"/>
        <w:left w:val="none" w:sz="0" w:space="0" w:color="auto"/>
        <w:bottom w:val="none" w:sz="0" w:space="0" w:color="auto"/>
        <w:right w:val="none" w:sz="0" w:space="0" w:color="auto"/>
      </w:divBdr>
    </w:div>
    <w:div w:id="550969447">
      <w:bodyDiv w:val="1"/>
      <w:marLeft w:val="0"/>
      <w:marRight w:val="0"/>
      <w:marTop w:val="0"/>
      <w:marBottom w:val="0"/>
      <w:divBdr>
        <w:top w:val="none" w:sz="0" w:space="0" w:color="auto"/>
        <w:left w:val="none" w:sz="0" w:space="0" w:color="auto"/>
        <w:bottom w:val="none" w:sz="0" w:space="0" w:color="auto"/>
        <w:right w:val="none" w:sz="0" w:space="0" w:color="auto"/>
      </w:divBdr>
    </w:div>
    <w:div w:id="609702146">
      <w:bodyDiv w:val="1"/>
      <w:marLeft w:val="0"/>
      <w:marRight w:val="0"/>
      <w:marTop w:val="0"/>
      <w:marBottom w:val="0"/>
      <w:divBdr>
        <w:top w:val="none" w:sz="0" w:space="0" w:color="auto"/>
        <w:left w:val="none" w:sz="0" w:space="0" w:color="auto"/>
        <w:bottom w:val="none" w:sz="0" w:space="0" w:color="auto"/>
        <w:right w:val="none" w:sz="0" w:space="0" w:color="auto"/>
      </w:divBdr>
    </w:div>
    <w:div w:id="770857183">
      <w:bodyDiv w:val="1"/>
      <w:marLeft w:val="0"/>
      <w:marRight w:val="0"/>
      <w:marTop w:val="0"/>
      <w:marBottom w:val="0"/>
      <w:divBdr>
        <w:top w:val="none" w:sz="0" w:space="0" w:color="auto"/>
        <w:left w:val="none" w:sz="0" w:space="0" w:color="auto"/>
        <w:bottom w:val="none" w:sz="0" w:space="0" w:color="auto"/>
        <w:right w:val="none" w:sz="0" w:space="0" w:color="auto"/>
      </w:divBdr>
    </w:div>
    <w:div w:id="789320106">
      <w:bodyDiv w:val="1"/>
      <w:marLeft w:val="0"/>
      <w:marRight w:val="0"/>
      <w:marTop w:val="0"/>
      <w:marBottom w:val="0"/>
      <w:divBdr>
        <w:top w:val="none" w:sz="0" w:space="0" w:color="auto"/>
        <w:left w:val="none" w:sz="0" w:space="0" w:color="auto"/>
        <w:bottom w:val="none" w:sz="0" w:space="0" w:color="auto"/>
        <w:right w:val="none" w:sz="0" w:space="0" w:color="auto"/>
      </w:divBdr>
    </w:div>
    <w:div w:id="1039672249">
      <w:bodyDiv w:val="1"/>
      <w:marLeft w:val="0"/>
      <w:marRight w:val="0"/>
      <w:marTop w:val="0"/>
      <w:marBottom w:val="0"/>
      <w:divBdr>
        <w:top w:val="none" w:sz="0" w:space="0" w:color="auto"/>
        <w:left w:val="none" w:sz="0" w:space="0" w:color="auto"/>
        <w:bottom w:val="none" w:sz="0" w:space="0" w:color="auto"/>
        <w:right w:val="none" w:sz="0" w:space="0" w:color="auto"/>
      </w:divBdr>
    </w:div>
    <w:div w:id="1048843767">
      <w:bodyDiv w:val="1"/>
      <w:marLeft w:val="0"/>
      <w:marRight w:val="0"/>
      <w:marTop w:val="0"/>
      <w:marBottom w:val="0"/>
      <w:divBdr>
        <w:top w:val="none" w:sz="0" w:space="0" w:color="auto"/>
        <w:left w:val="none" w:sz="0" w:space="0" w:color="auto"/>
        <w:bottom w:val="none" w:sz="0" w:space="0" w:color="auto"/>
        <w:right w:val="none" w:sz="0" w:space="0" w:color="auto"/>
      </w:divBdr>
    </w:div>
    <w:div w:id="1059749774">
      <w:bodyDiv w:val="1"/>
      <w:marLeft w:val="0"/>
      <w:marRight w:val="0"/>
      <w:marTop w:val="0"/>
      <w:marBottom w:val="0"/>
      <w:divBdr>
        <w:top w:val="none" w:sz="0" w:space="0" w:color="auto"/>
        <w:left w:val="none" w:sz="0" w:space="0" w:color="auto"/>
        <w:bottom w:val="none" w:sz="0" w:space="0" w:color="auto"/>
        <w:right w:val="none" w:sz="0" w:space="0" w:color="auto"/>
      </w:divBdr>
    </w:div>
    <w:div w:id="1158887593">
      <w:bodyDiv w:val="1"/>
      <w:marLeft w:val="0"/>
      <w:marRight w:val="0"/>
      <w:marTop w:val="0"/>
      <w:marBottom w:val="0"/>
      <w:divBdr>
        <w:top w:val="none" w:sz="0" w:space="0" w:color="auto"/>
        <w:left w:val="none" w:sz="0" w:space="0" w:color="auto"/>
        <w:bottom w:val="none" w:sz="0" w:space="0" w:color="auto"/>
        <w:right w:val="none" w:sz="0" w:space="0" w:color="auto"/>
      </w:divBdr>
    </w:div>
    <w:div w:id="1210264742">
      <w:bodyDiv w:val="1"/>
      <w:marLeft w:val="0"/>
      <w:marRight w:val="0"/>
      <w:marTop w:val="0"/>
      <w:marBottom w:val="0"/>
      <w:divBdr>
        <w:top w:val="none" w:sz="0" w:space="0" w:color="auto"/>
        <w:left w:val="none" w:sz="0" w:space="0" w:color="auto"/>
        <w:bottom w:val="none" w:sz="0" w:space="0" w:color="auto"/>
        <w:right w:val="none" w:sz="0" w:space="0" w:color="auto"/>
      </w:divBdr>
    </w:div>
    <w:div w:id="1214923710">
      <w:bodyDiv w:val="1"/>
      <w:marLeft w:val="0"/>
      <w:marRight w:val="0"/>
      <w:marTop w:val="0"/>
      <w:marBottom w:val="0"/>
      <w:divBdr>
        <w:top w:val="none" w:sz="0" w:space="0" w:color="auto"/>
        <w:left w:val="none" w:sz="0" w:space="0" w:color="auto"/>
        <w:bottom w:val="none" w:sz="0" w:space="0" w:color="auto"/>
        <w:right w:val="none" w:sz="0" w:space="0" w:color="auto"/>
      </w:divBdr>
    </w:div>
    <w:div w:id="1267926167">
      <w:bodyDiv w:val="1"/>
      <w:marLeft w:val="0"/>
      <w:marRight w:val="0"/>
      <w:marTop w:val="0"/>
      <w:marBottom w:val="0"/>
      <w:divBdr>
        <w:top w:val="none" w:sz="0" w:space="0" w:color="auto"/>
        <w:left w:val="none" w:sz="0" w:space="0" w:color="auto"/>
        <w:bottom w:val="none" w:sz="0" w:space="0" w:color="auto"/>
        <w:right w:val="none" w:sz="0" w:space="0" w:color="auto"/>
      </w:divBdr>
    </w:div>
    <w:div w:id="1277563293">
      <w:bodyDiv w:val="1"/>
      <w:marLeft w:val="0"/>
      <w:marRight w:val="0"/>
      <w:marTop w:val="0"/>
      <w:marBottom w:val="0"/>
      <w:divBdr>
        <w:top w:val="none" w:sz="0" w:space="0" w:color="auto"/>
        <w:left w:val="none" w:sz="0" w:space="0" w:color="auto"/>
        <w:bottom w:val="none" w:sz="0" w:space="0" w:color="auto"/>
        <w:right w:val="none" w:sz="0" w:space="0" w:color="auto"/>
      </w:divBdr>
    </w:div>
    <w:div w:id="1586762085">
      <w:bodyDiv w:val="1"/>
      <w:marLeft w:val="0"/>
      <w:marRight w:val="0"/>
      <w:marTop w:val="0"/>
      <w:marBottom w:val="0"/>
      <w:divBdr>
        <w:top w:val="none" w:sz="0" w:space="0" w:color="auto"/>
        <w:left w:val="none" w:sz="0" w:space="0" w:color="auto"/>
        <w:bottom w:val="none" w:sz="0" w:space="0" w:color="auto"/>
        <w:right w:val="none" w:sz="0" w:space="0" w:color="auto"/>
      </w:divBdr>
    </w:div>
    <w:div w:id="1665009580">
      <w:bodyDiv w:val="1"/>
      <w:marLeft w:val="0"/>
      <w:marRight w:val="0"/>
      <w:marTop w:val="0"/>
      <w:marBottom w:val="0"/>
      <w:divBdr>
        <w:top w:val="none" w:sz="0" w:space="0" w:color="auto"/>
        <w:left w:val="none" w:sz="0" w:space="0" w:color="auto"/>
        <w:bottom w:val="none" w:sz="0" w:space="0" w:color="auto"/>
        <w:right w:val="none" w:sz="0" w:space="0" w:color="auto"/>
      </w:divBdr>
    </w:div>
    <w:div w:id="1694726056">
      <w:bodyDiv w:val="1"/>
      <w:marLeft w:val="0"/>
      <w:marRight w:val="0"/>
      <w:marTop w:val="0"/>
      <w:marBottom w:val="0"/>
      <w:divBdr>
        <w:top w:val="none" w:sz="0" w:space="0" w:color="auto"/>
        <w:left w:val="none" w:sz="0" w:space="0" w:color="auto"/>
        <w:bottom w:val="none" w:sz="0" w:space="0" w:color="auto"/>
        <w:right w:val="none" w:sz="0" w:space="0" w:color="auto"/>
      </w:divBdr>
    </w:div>
    <w:div w:id="1740517673">
      <w:bodyDiv w:val="1"/>
      <w:marLeft w:val="0"/>
      <w:marRight w:val="0"/>
      <w:marTop w:val="0"/>
      <w:marBottom w:val="0"/>
      <w:divBdr>
        <w:top w:val="none" w:sz="0" w:space="0" w:color="auto"/>
        <w:left w:val="none" w:sz="0" w:space="0" w:color="auto"/>
        <w:bottom w:val="none" w:sz="0" w:space="0" w:color="auto"/>
        <w:right w:val="none" w:sz="0" w:space="0" w:color="auto"/>
      </w:divBdr>
    </w:div>
    <w:div w:id="1878202138">
      <w:bodyDiv w:val="1"/>
      <w:marLeft w:val="0"/>
      <w:marRight w:val="0"/>
      <w:marTop w:val="0"/>
      <w:marBottom w:val="0"/>
      <w:divBdr>
        <w:top w:val="none" w:sz="0" w:space="0" w:color="auto"/>
        <w:left w:val="none" w:sz="0" w:space="0" w:color="auto"/>
        <w:bottom w:val="none" w:sz="0" w:space="0" w:color="auto"/>
        <w:right w:val="none" w:sz="0" w:space="0" w:color="auto"/>
      </w:divBdr>
    </w:div>
    <w:div w:id="1897088037">
      <w:bodyDiv w:val="1"/>
      <w:marLeft w:val="0"/>
      <w:marRight w:val="0"/>
      <w:marTop w:val="0"/>
      <w:marBottom w:val="0"/>
      <w:divBdr>
        <w:top w:val="none" w:sz="0" w:space="0" w:color="auto"/>
        <w:left w:val="none" w:sz="0" w:space="0" w:color="auto"/>
        <w:bottom w:val="none" w:sz="0" w:space="0" w:color="auto"/>
        <w:right w:val="none" w:sz="0" w:space="0" w:color="auto"/>
      </w:divBdr>
    </w:div>
    <w:div w:id="1955865806">
      <w:bodyDiv w:val="1"/>
      <w:marLeft w:val="0"/>
      <w:marRight w:val="0"/>
      <w:marTop w:val="0"/>
      <w:marBottom w:val="0"/>
      <w:divBdr>
        <w:top w:val="none" w:sz="0" w:space="0" w:color="auto"/>
        <w:left w:val="none" w:sz="0" w:space="0" w:color="auto"/>
        <w:bottom w:val="none" w:sz="0" w:space="0" w:color="auto"/>
        <w:right w:val="none" w:sz="0" w:space="0" w:color="auto"/>
      </w:divBdr>
    </w:div>
    <w:div w:id="2074935421">
      <w:bodyDiv w:val="1"/>
      <w:marLeft w:val="0"/>
      <w:marRight w:val="0"/>
      <w:marTop w:val="0"/>
      <w:marBottom w:val="0"/>
      <w:divBdr>
        <w:top w:val="none" w:sz="0" w:space="0" w:color="auto"/>
        <w:left w:val="none" w:sz="0" w:space="0" w:color="auto"/>
        <w:bottom w:val="none" w:sz="0" w:space="0" w:color="auto"/>
        <w:right w:val="none" w:sz="0" w:space="0" w:color="auto"/>
      </w:divBdr>
    </w:div>
    <w:div w:id="2086141960">
      <w:bodyDiv w:val="1"/>
      <w:marLeft w:val="0"/>
      <w:marRight w:val="0"/>
      <w:marTop w:val="0"/>
      <w:marBottom w:val="0"/>
      <w:divBdr>
        <w:top w:val="none" w:sz="0" w:space="0" w:color="auto"/>
        <w:left w:val="none" w:sz="0" w:space="0" w:color="auto"/>
        <w:bottom w:val="none" w:sz="0" w:space="0" w:color="auto"/>
        <w:right w:val="none" w:sz="0" w:space="0" w:color="auto"/>
      </w:divBdr>
    </w:div>
    <w:div w:id="209211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oaic.gov.au/privacy-law/privacy-act/notifiable-data-breaches-scheme" TargetMode="External" Id="rId117" /><Relationship Type="http://schemas.openxmlformats.org/officeDocument/2006/relationships/hyperlink" Target="http://www.legislation.sa.gov.au/LZ/C/A/FREEDOM%20OF%20INFORMATION%20ACT%201991.aspx" TargetMode="External" Id="rId21" /><Relationship Type="http://schemas.openxmlformats.org/officeDocument/2006/relationships/hyperlink" Target="http://digital.sa.gov.au/resources/topic/policies-guidelines-and-standards/security/information-security-management-framework" TargetMode="External" Id="rId42" /><Relationship Type="http://schemas.openxmlformats.org/officeDocument/2006/relationships/hyperlink" Target="https://www.dpc.sa.gov.au/resources-and-publications/premier-and-cabinet-circulars/DPC-Circular-Information-Privacy-Principles-IPPS-Instruction.pdf" TargetMode="External" Id="rId63" /><Relationship Type="http://schemas.openxmlformats.org/officeDocument/2006/relationships/hyperlink" Target="https://www.dpc.sa.gov.au/__data/assets/pdf_file/0009/45396/Information-Sharing-Guidelines.pdf" TargetMode="External" Id="rId84" /><Relationship Type="http://schemas.openxmlformats.org/officeDocument/2006/relationships/hyperlink" Target="http://www.safa.sa.gov.au/contact-us" TargetMode="External" Id="rId138" /><Relationship Type="http://schemas.openxmlformats.org/officeDocument/2006/relationships/hyperlink" Target="http://www.legislation.sa.gov.au/lz/c/a/freedom%20of%20information%20act%201991.aspx" TargetMode="External" Id="rId159" /><Relationship Type="http://schemas.openxmlformats.org/officeDocument/2006/relationships/hyperlink" Target="https://www.legislation.gov.au/Series/C2004A03712" TargetMode="External" Id="rId170" /><Relationship Type="http://schemas.openxmlformats.org/officeDocument/2006/relationships/hyperlink" Target="http://oda.sa.gov.au/content/data-sharing" TargetMode="External" Id="rId191" /><Relationship Type="http://schemas.openxmlformats.org/officeDocument/2006/relationships/hyperlink" Target="http://intranet.pirsa.sa.gov.au/policies_and_procedures/document_and_records_management/guidelines_5" TargetMode="External" Id="rId196" /><Relationship Type="http://schemas.openxmlformats.org/officeDocument/2006/relationships/header" Target="header6.xml" Id="rId200" /><Relationship Type="http://schemas.openxmlformats.org/officeDocument/2006/relationships/hyperlink" Target="https://digital.sa.gov.au/resources/personal-information-data-breaches" TargetMode="External" Id="rId16" /><Relationship Type="http://schemas.openxmlformats.org/officeDocument/2006/relationships/hyperlink" Target="https://archives.sa.gov.au/managing-information/releasing-information-and-privacy/privacy-south-australia/privacy-guidelines-and-information-sheets" TargetMode="External" Id="rId107" /><Relationship Type="http://schemas.openxmlformats.org/officeDocument/2006/relationships/hyperlink" Target="https://digital.sa.gov.au/resources/personal-information-data-breaches" TargetMode="External" Id="rId11" /><Relationship Type="http://schemas.openxmlformats.org/officeDocument/2006/relationships/hyperlink" Target="https://www.legislation.gov.au/Details/C2017A00012" TargetMode="External" Id="rId32" /><Relationship Type="http://schemas.openxmlformats.org/officeDocument/2006/relationships/hyperlink" Target="http://intranet.pirsa.sa.gov.au/documents/policies_and_procedures/ict_helpdesk/security_and_policies" TargetMode="External" Id="rId37" /><Relationship Type="http://schemas.openxmlformats.org/officeDocument/2006/relationships/hyperlink" Target="https://objectivesag.pirsa.sa.gov.au/id:A2544/document/versions/published" TargetMode="External" Id="rId53" /><Relationship Type="http://schemas.openxmlformats.org/officeDocument/2006/relationships/hyperlink" Target="https://www.dpc.sa.gov.au/resources-and-publications/premier-and-cabinet-circulars/DPC-Circular-Information-Privacy-Principles-IPPS-Instruction.pdf" TargetMode="External" Id="rId58" /><Relationship Type="http://schemas.openxmlformats.org/officeDocument/2006/relationships/hyperlink" Target="https://www.legislation.gov.au/Series/C2004A03712" TargetMode="External" Id="rId74" /><Relationship Type="http://schemas.openxmlformats.org/officeDocument/2006/relationships/hyperlink" Target="https://archives.sa.gov.au/sites/default/files/documentstore/policies-guidelines/Guideline/model_terms_and_conditions_-_ipps_and_records_management.pdf" TargetMode="External" Id="rId79" /><Relationship Type="http://schemas.openxmlformats.org/officeDocument/2006/relationships/hyperlink" Target="http://oda.sa.gov.au/content/data-sharing" TargetMode="External" Id="rId102" /><Relationship Type="http://schemas.openxmlformats.org/officeDocument/2006/relationships/hyperlink" Target="https://www.oaic.gov.au/privacy-law/privacy-act/notifiable-data-breaches-scheme" TargetMode="External" Id="rId123" /><Relationship Type="http://schemas.openxmlformats.org/officeDocument/2006/relationships/hyperlink" Target="https://archives.sa.gov.au/general-information/privacy-committee/privacy-committee-sa" TargetMode="External" Id="rId128" /><Relationship Type="http://schemas.openxmlformats.org/officeDocument/2006/relationships/hyperlink" Target="http://www.oaic.gov.au/" TargetMode="External" Id="rId144" /><Relationship Type="http://schemas.openxmlformats.org/officeDocument/2006/relationships/hyperlink" Target="https://www.dpc.sa.gov.au/resources-and-publications/premier-and-cabinet-circulars/DPC-Circular-Information-Privacy-Principles-IPPS-Instruction.pdf" TargetMode="External" Id="rId149" /><Relationship Type="http://schemas.openxmlformats.org/officeDocument/2006/relationships/settings" Target="settings.xml" Id="rId5" /><Relationship Type="http://schemas.openxmlformats.org/officeDocument/2006/relationships/hyperlink" Target="https://archives.sa.gov.au/managing-information/releasing-information-and-privacy/privacy-south-australia/privacy-guidelines-and-information-sheets" TargetMode="External" Id="rId90" /><Relationship Type="http://schemas.openxmlformats.org/officeDocument/2006/relationships/hyperlink" Target="http://data.sa.gov.au/" TargetMode="External" Id="rId95" /><Relationship Type="http://schemas.openxmlformats.org/officeDocument/2006/relationships/hyperlink" Target="https://data.sa.gov.au/strategies" TargetMode="External" Id="rId160" /><Relationship Type="http://schemas.openxmlformats.org/officeDocument/2006/relationships/hyperlink" Target="http://www.legislation.sa.gov.au/lz/c/a/childrens%20protection%20act%201993.aspx" TargetMode="External" Id="rId165" /><Relationship Type="http://schemas.openxmlformats.org/officeDocument/2006/relationships/hyperlink" Target="https://archives.sa.gov.au/managing-information/releasing-information-and-privacy/privacy-south-australia/privacy-guidelines-and-information-sheets" TargetMode="External" Id="rId181" /><Relationship Type="http://schemas.openxmlformats.org/officeDocument/2006/relationships/hyperlink" Target="https://archives.sa.gov.au/sites/default/files/documentstore/policies-guidelines/Advice%20Sheet/photographic_images_and_privacy_-_information_sheet.pdf" TargetMode="External" Id="rId186" /><Relationship Type="http://schemas.openxmlformats.org/officeDocument/2006/relationships/hyperlink" Target="https://www.dpc.sa.gov.au/resources-and-publications/premier-and-cabinet-circulars/DPC-Circular-Information-Privacy-Principles-IPPS-Instruction.pdf" TargetMode="External" Id="rId22" /><Relationship Type="http://schemas.openxmlformats.org/officeDocument/2006/relationships/hyperlink" Target="https://www.legislation.gov.au/Series/C2004A03712" TargetMode="External" Id="rId27" /><Relationship Type="http://schemas.openxmlformats.org/officeDocument/2006/relationships/hyperlink" Target="http://oda.sa.gov.au/content/data-sharing" TargetMode="External" Id="rId43" /><Relationship Type="http://schemas.openxmlformats.org/officeDocument/2006/relationships/hyperlink" Target="https://www.dpc.sa.gov.au/resources-and-publications/premier-and-cabinet-circulars/DPC-Circular-Information-Privacy-Principles-IPPS-Instruction.pdf" TargetMode="External" Id="rId48" /><Relationship Type="http://schemas.openxmlformats.org/officeDocument/2006/relationships/hyperlink" Target="https://archives.sa.gov.au/managing-information/releasing-information-and-privacy/privacy-south-australia/privacy-guidelines-and-information-sheets" TargetMode="External" Id="rId64" /><Relationship Type="http://schemas.openxmlformats.org/officeDocument/2006/relationships/hyperlink" Target="http://www.legislation.sa.gov.au/lz/c/a/freedom%20of%20information%20act%201991.aspx" TargetMode="External" Id="rId69" /><Relationship Type="http://schemas.openxmlformats.org/officeDocument/2006/relationships/hyperlink" Target="https://icac.sa.gov.au/" TargetMode="External" Id="rId113" /><Relationship Type="http://schemas.openxmlformats.org/officeDocument/2006/relationships/hyperlink" Target="https://www.dpc.sa.gov.au/resources-and-publications/premier-and-cabinet-circulars/DPC-Circular-Information-Privacy-Principles-IPPS-Instruction.pdf" TargetMode="External" Id="rId118" /><Relationship Type="http://schemas.openxmlformats.org/officeDocument/2006/relationships/hyperlink" Target="https://objectivesag.pirsa.sa.gov.au/id:A307359/document/versions/published" TargetMode="External" Id="rId134" /><Relationship Type="http://schemas.openxmlformats.org/officeDocument/2006/relationships/hyperlink" Target="https://digital.sa.gov.au/resources/personal-information-data-breaches" TargetMode="External" Id="rId139" /><Relationship Type="http://schemas.openxmlformats.org/officeDocument/2006/relationships/hyperlink" Target="https://archives.sa.gov.au/node/5998" TargetMode="External" Id="rId80" /><Relationship Type="http://schemas.openxmlformats.org/officeDocument/2006/relationships/hyperlink" Target="http://digital.sa.gov.au/resources/topic/policies-guidelines-and-standards/security/information-security-management-framework" TargetMode="External" Id="rId85" /><Relationship Type="http://schemas.openxmlformats.org/officeDocument/2006/relationships/hyperlink" Target="http://www.legislation.sa.gov.au/lz/c/a/freedom%20of%20information%20act%201991.aspx" TargetMode="External" Id="rId150" /><Relationship Type="http://schemas.openxmlformats.org/officeDocument/2006/relationships/hyperlink" Target="https://www.oaic.gov.au/privacy-law/privacy-act/notifiable-data-breaches-scheme" TargetMode="External" Id="rId155" /><Relationship Type="http://schemas.openxmlformats.org/officeDocument/2006/relationships/hyperlink" Target="https://www.legislation.gov.au/Details/C2017A00012" TargetMode="External" Id="rId171" /><Relationship Type="http://schemas.openxmlformats.org/officeDocument/2006/relationships/hyperlink" Target="https://digital.sa.gov.au/resources/personal-information-data-breaches" TargetMode="External" Id="rId176" /><Relationship Type="http://schemas.openxmlformats.org/officeDocument/2006/relationships/hyperlink" Target="http://intranet.pirsa.sa.gov.au/work_tools/information_privacy" TargetMode="External" Id="rId192" /><Relationship Type="http://schemas.openxmlformats.org/officeDocument/2006/relationships/hyperlink" Target="https://objectivesag.pirsa.sa.gov.au/id:A3743/document/versions/published" TargetMode="External" Id="rId197" /><Relationship Type="http://schemas.openxmlformats.org/officeDocument/2006/relationships/header" Target="header7.xml" Id="rId201" /><Relationship Type="http://schemas.openxmlformats.org/officeDocument/2006/relationships/header" Target="header1.xml" Id="rId12" /><Relationship Type="http://schemas.openxmlformats.org/officeDocument/2006/relationships/header" Target="header3.xml" Id="rId17" /><Relationship Type="http://schemas.openxmlformats.org/officeDocument/2006/relationships/hyperlink" Target="http://www.austlii.edu.au/au/legis/vic/num_act/padpa201460o2014317/" TargetMode="External" Id="rId33" /><Relationship Type="http://schemas.openxmlformats.org/officeDocument/2006/relationships/hyperlink" Target="https://objectivesag.pirsa.sa.gov.au/id:A49559/document/versions/published" TargetMode="External" Id="rId38" /><Relationship Type="http://schemas.openxmlformats.org/officeDocument/2006/relationships/hyperlink" Target="http://www.legislation.sa.gov.au/LZ/C/A/FREEDOM%20OF%20INFORMATION%20ACT%201991.aspx" TargetMode="External" Id="rId59" /><Relationship Type="http://schemas.openxmlformats.org/officeDocument/2006/relationships/hyperlink" Target="https://archives.sa.gov.au/managing-information/releasing-information-and-privacy/privacy-south-australia/privacy-guidelines-and-information-sheets" TargetMode="External" Id="rId103" /><Relationship Type="http://schemas.openxmlformats.org/officeDocument/2006/relationships/hyperlink" Target="https://www.dpc.sa.gov.au/resources-and-publications/premier-and-cabinet-circulars/DPC-Circular-Information-Privacy-Principles-IPPS-Instruction.pdf" TargetMode="External" Id="rId108" /><Relationship Type="http://schemas.openxmlformats.org/officeDocument/2006/relationships/hyperlink" Target="https://archives.sa.gov.au/general-information/privacy-committee/privacy-committee-sa" TargetMode="External" Id="rId124" /><Relationship Type="http://schemas.openxmlformats.org/officeDocument/2006/relationships/hyperlink" Target="https://archives.sa.gov.au/general-information/privacy-committee/privacy-committee-sa" TargetMode="External" Id="rId129" /><Relationship Type="http://schemas.openxmlformats.org/officeDocument/2006/relationships/hyperlink" Target="http://digital.sa.gov.au/resources/topic/policies-guidelines-and-standards/security/information-security-management-framework" TargetMode="External" Id="rId54" /><Relationship Type="http://schemas.openxmlformats.org/officeDocument/2006/relationships/hyperlink" Target="https://www.legislation.sa.gov.au/LZ/C/A/PUBLIC%20SECTOR%20(DATA%20SHARING)%20ACT%202016.aspx" TargetMode="External" Id="rId70" /><Relationship Type="http://schemas.openxmlformats.org/officeDocument/2006/relationships/hyperlink" Target="http://intranet.pirsa.sa.gov.au/documents/forms_and_templates/media_communications_marketing_publishing" TargetMode="External" Id="rId75" /><Relationship Type="http://schemas.openxmlformats.org/officeDocument/2006/relationships/hyperlink" Target="http://data.sa.gov.au/" TargetMode="External" Id="rId91" /><Relationship Type="http://schemas.openxmlformats.org/officeDocument/2006/relationships/hyperlink" Target="http://www.data.sa.gov.au/" TargetMode="External" Id="rId96" /><Relationship Type="http://schemas.openxmlformats.org/officeDocument/2006/relationships/hyperlink" Target="https://forms.business.gov.au/smartforms/landing.htm?formCode=OAIC-NDB" TargetMode="External" Id="rId140" /><Relationship Type="http://schemas.openxmlformats.org/officeDocument/2006/relationships/hyperlink" Target="https://www.dpc.sa.gov.au/resources-and-publications/premier-and-cabinet-circulars/DPC-Circular-Information-Privacy-Principles-IPPS-Instruction.pdf" TargetMode="External" Id="rId145" /><Relationship Type="http://schemas.openxmlformats.org/officeDocument/2006/relationships/hyperlink" Target="http://digital.sa.gov.au/resources/topic/policies-guidelines-and-standards/security/information-security-management-framework" TargetMode="External" Id="rId161" /><Relationship Type="http://schemas.openxmlformats.org/officeDocument/2006/relationships/hyperlink" Target="http://www.legislation.sa.gov.au/LZ/C/A/FREEDOM%20OF%20INFORMATION%20ACT%201991.aspx" TargetMode="External" Id="rId166" /><Relationship Type="http://schemas.openxmlformats.org/officeDocument/2006/relationships/hyperlink" Target="http://digital.sa.gov.au/resources/topic/policies-guidelines-and-standards/security/information-security-management-framework" TargetMode="External" Id="rId182" /><Relationship Type="http://schemas.openxmlformats.org/officeDocument/2006/relationships/hyperlink" Target="https://archives.sa.gov.au/managing-information/releasing-information-and-privacy/privacy-south-australia/privacy-guidelines-and-information-sheets" TargetMode="External" Id="rId187"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dpc.sa.gov.au/resources-and-publications/premier-and-cabinet-circulars/DPC-Circular-Information-Privacy-Principles-IPPS-Instruction.pdf" TargetMode="External" Id="rId23" /><Relationship Type="http://schemas.openxmlformats.org/officeDocument/2006/relationships/hyperlink" Target="https://www.legislation.gov.au/Series/C2004A03712" TargetMode="External" Id="rId28" /><Relationship Type="http://schemas.openxmlformats.org/officeDocument/2006/relationships/hyperlink" Target="https://objectivesag.pirsa.sa.gov.au/id:A307359/document/versions/published" TargetMode="External" Id="rId49" /><Relationship Type="http://schemas.openxmlformats.org/officeDocument/2006/relationships/hyperlink" Target="https://archives.sa.gov.au/general-information/privacy-committee/privacy-committee-sa" TargetMode="External" Id="rId114" /><Relationship Type="http://schemas.openxmlformats.org/officeDocument/2006/relationships/hyperlink" Target="https://digital.sa.gov.au/resources/personal-information-data-breaches" TargetMode="External" Id="rId119" /><Relationship Type="http://schemas.openxmlformats.org/officeDocument/2006/relationships/hyperlink" Target="http://publicsector.sa.gov.au/policies-standards/code-of-ethics/" TargetMode="External" Id="rId44" /><Relationship Type="http://schemas.openxmlformats.org/officeDocument/2006/relationships/hyperlink" Target="http://www.legislation.sa.gov.au/LZ/C/A/FREEDOM%20OF%20INFORMATION%20ACT%201991.aspx" TargetMode="External" Id="rId60" /><Relationship Type="http://schemas.openxmlformats.org/officeDocument/2006/relationships/hyperlink" Target="https://www.legislation.sa.gov.au/LZ/C/A/PUBLIC%20SECTOR%20(DATA%20SHARING)%20ACT%202016.aspx" TargetMode="External" Id="rId65" /><Relationship Type="http://schemas.openxmlformats.org/officeDocument/2006/relationships/hyperlink" Target="https://www.legislation.sa.gov.au/LZ/C/A/PUBLIC%20SECTOR%20(DATA%20SHARING)%20ACT%202016.aspx" TargetMode="External" Id="rId81" /><Relationship Type="http://schemas.openxmlformats.org/officeDocument/2006/relationships/hyperlink" Target="https://objectivesag.pirsa.sa.gov.au/id:A307359/document/versions/published" TargetMode="External" Id="rId86" /><Relationship Type="http://schemas.openxmlformats.org/officeDocument/2006/relationships/hyperlink" Target="https://www.police.sa.gov.au/contact-us" TargetMode="External" Id="rId130" /><Relationship Type="http://schemas.openxmlformats.org/officeDocument/2006/relationships/hyperlink" Target="https://objectivesag.pirsa.sa.gov.au/id:A88303/document/versions/published" TargetMode="External" Id="rId135" /><Relationship Type="http://schemas.openxmlformats.org/officeDocument/2006/relationships/hyperlink" Target="https://www.legislation.sa.gov.au/LZ/C/A/PUBLIC%20SECTOR%20(DATA%20SHARING)%20ACT%202016.aspx" TargetMode="External" Id="rId151" /><Relationship Type="http://schemas.openxmlformats.org/officeDocument/2006/relationships/hyperlink" Target="https://www.oaic.gov.au/privacy-law/privacy-act/notifiable-data-breaches-scheme" TargetMode="External" Id="rId156" /><Relationship Type="http://schemas.openxmlformats.org/officeDocument/2006/relationships/hyperlink" Target="https://www.dpc.sa.gov.au/resources-and-publications/premier-and-cabinet-circulars/DPC-Circular-Information-Privacy-Principles-IPPS-Instruction.pdf" TargetMode="External" Id="rId177" /><Relationship Type="http://schemas.openxmlformats.org/officeDocument/2006/relationships/hyperlink" Target="http://intranet.pirsa.sa.gov.au/documents/policies_and_procedures/ict_helpdesk/security_and_policies" TargetMode="External" Id="rId198" /><Relationship Type="http://schemas.openxmlformats.org/officeDocument/2006/relationships/hyperlink" Target="https://www.legislation.gov.au/Details/F2015L00249/Explanatory%20Statement/Text" TargetMode="External" Id="rId172" /><Relationship Type="http://schemas.openxmlformats.org/officeDocument/2006/relationships/hyperlink" Target="http://intranet.pirsa.sa.gov.au/documents/forms_and_templates/media_communications_marketing_publishing" TargetMode="External" Id="rId193" /><Relationship Type="http://schemas.openxmlformats.org/officeDocument/2006/relationships/fontTable" Target="fontTable.xml" Id="rId202" /><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hyperlink" Target="https://objectivesag.pirsa.sa.gov.au/id:A2544/document/versions/published" TargetMode="External" Id="rId39" /><Relationship Type="http://schemas.openxmlformats.org/officeDocument/2006/relationships/hyperlink" Target="https://www.dpc.sa.gov.au/resources-and-publications/premier-and-cabinet-circulars/DPC-Circular-Information-Privacy-Principles-IPPS-Instruction.pdf" TargetMode="External" Id="rId109" /><Relationship Type="http://schemas.openxmlformats.org/officeDocument/2006/relationships/hyperlink" Target="http://digital.sa.gov.au/resources/topic/policies-guidelines-and-standards/security/information-security-management-framework" TargetMode="External" Id="rId34" /><Relationship Type="http://schemas.openxmlformats.org/officeDocument/2006/relationships/hyperlink" Target="https://objectivesag.pirsa.sa.gov.au/id:A307359/document/versions/published" TargetMode="External" Id="rId50" /><Relationship Type="http://schemas.openxmlformats.org/officeDocument/2006/relationships/hyperlink" Target="http://digital.sa.gov.au/resources/topic/policies-guidelines-and-standards/security/information-security-management-framework" TargetMode="External" Id="rId55" /><Relationship Type="http://schemas.openxmlformats.org/officeDocument/2006/relationships/hyperlink" Target="https://www.dpc.sa.gov.au/resources-and-publications/premier-and-cabinet-circulars/DPC-Circular-Information-Privacy-Principles-IPPS-Instruction.pdf" TargetMode="External" Id="rId76" /><Relationship Type="http://schemas.openxmlformats.org/officeDocument/2006/relationships/hyperlink" Target="http://digital.sa.gov.au/resources/topic/policies-guidelines-and-standards/security/information-security-management-framework" TargetMode="External" Id="rId97" /><Relationship Type="http://schemas.openxmlformats.org/officeDocument/2006/relationships/hyperlink" Target="https://www.dpc.sa.gov.au/resources-and-publications/premier-and-cabinet-circulars/DPC-Circular-Information-Privacy-Principles-IPPS-Instruction.pdf" TargetMode="External" Id="rId104" /><Relationship Type="http://schemas.openxmlformats.org/officeDocument/2006/relationships/hyperlink" Target="https://digital.sa.gov.au/resources/personal-information-data-breaches" TargetMode="External" Id="rId120" /><Relationship Type="http://schemas.openxmlformats.org/officeDocument/2006/relationships/hyperlink" Target="https://www.oaic.gov.au/privacy-law/privacy-act/notifiable-data-breaches-scheme" TargetMode="External" Id="rId125" /><Relationship Type="http://schemas.openxmlformats.org/officeDocument/2006/relationships/hyperlink" Target="https://www.oaic.gov.au/privacy-law/privacy-act/notifiable-data-breaches-scheme" TargetMode="External" Id="rId141" /><Relationship Type="http://schemas.openxmlformats.org/officeDocument/2006/relationships/hyperlink" Target="https://archives.sa.gov.au/managing-information/releasing-information-and-privacy/privacy-south-australia/privacy-guidelines-and-information-sheets" TargetMode="External" Id="rId146" /><Relationship Type="http://schemas.openxmlformats.org/officeDocument/2006/relationships/hyperlink" Target="https://www.legislation.gov.au/Series/C2004A03712" TargetMode="External" Id="rId167" /><Relationship Type="http://schemas.openxmlformats.org/officeDocument/2006/relationships/hyperlink" Target="https://archives.sa.gov.au/managing-information/releasing-information-and-privacy/privacy-south-australia/privacy-guidelines-and-information-sheets" TargetMode="External" Id="rId188" /><Relationship Type="http://schemas.openxmlformats.org/officeDocument/2006/relationships/footnotes" Target="footnotes.xml" Id="rId7" /><Relationship Type="http://schemas.openxmlformats.org/officeDocument/2006/relationships/hyperlink" Target="http://oda.sa.gov.au/content/data-sharing" TargetMode="External" Id="rId71" /><Relationship Type="http://schemas.openxmlformats.org/officeDocument/2006/relationships/hyperlink" Target="http://www.data.sa.gov.au/" TargetMode="External" Id="rId92" /><Relationship Type="http://schemas.openxmlformats.org/officeDocument/2006/relationships/hyperlink" Target="http://www.protectivesecurity.gov.au/Pages/default.aspx" TargetMode="External" Id="rId162" /><Relationship Type="http://schemas.openxmlformats.org/officeDocument/2006/relationships/hyperlink" Target="https://www.dpc.sa.gov.au/__data/assets/pdf_file/0009/45396/Information-Sharing-Guidelines.pdf" TargetMode="External" Id="rId183" /><Relationship Type="http://schemas.openxmlformats.org/officeDocument/2006/relationships/hyperlink" Target="https://www.legislation.gov.au/Series/C2004A03712" TargetMode="External" Id="rId29" /><Relationship Type="http://schemas.openxmlformats.org/officeDocument/2006/relationships/hyperlink" Target="https://digital.sa.gov.au/resources/personal-information-data-breaches" TargetMode="External" Id="rId24" /><Relationship Type="http://schemas.openxmlformats.org/officeDocument/2006/relationships/hyperlink" Target="https://www.dpc.sa.gov.au/resources-and-publications/premier-and-cabinet-circulars/DPC-Circular-Information-Privacy-Principles-IPPS-Instruction.pdf" TargetMode="External" Id="rId40" /><Relationship Type="http://schemas.openxmlformats.org/officeDocument/2006/relationships/hyperlink" Target="https://www.dpc.sa.gov.au/resources-and-publications/premier-and-cabinet-circulars/DPC-Circular-Information-Privacy-Principles-IPPS-Instruction.pdf" TargetMode="External" Id="rId45" /><Relationship Type="http://schemas.openxmlformats.org/officeDocument/2006/relationships/hyperlink" Target="http://oda.sa.gov.au/content/data-sharing" TargetMode="External" Id="rId66" /><Relationship Type="http://schemas.openxmlformats.org/officeDocument/2006/relationships/hyperlink" Target="https://objectivesag.pirsa.sa.gov.au/id:A2544/document/versions/published" TargetMode="External" Id="rId87" /><Relationship Type="http://schemas.openxmlformats.org/officeDocument/2006/relationships/hyperlink" Target="https://www.dpc.sa.gov.au/resources-and-publications/premier-and-cabinet-circulars/DPC-Circular-Information-Privacy-Principles-IPPS-Instruction.pdf" TargetMode="External" Id="rId110" /><Relationship Type="http://schemas.openxmlformats.org/officeDocument/2006/relationships/hyperlink" Target="http://www.oaic.gov.au/" TargetMode="External" Id="rId115" /><Relationship Type="http://schemas.openxmlformats.org/officeDocument/2006/relationships/hyperlink" Target="http://asic.gov.au/about-asic/contact-us/" TargetMode="External" Id="rId131" /><Relationship Type="http://schemas.openxmlformats.org/officeDocument/2006/relationships/hyperlink" Target="https://digital.sa.gov.au/engage/contact-us" TargetMode="External" Id="rId136" /><Relationship Type="http://schemas.openxmlformats.org/officeDocument/2006/relationships/hyperlink" Target="https://www.legislation.gov.au/Series/C2004A03712" TargetMode="External" Id="rId157" /><Relationship Type="http://schemas.openxmlformats.org/officeDocument/2006/relationships/hyperlink" Target="https://archives.sa.gov.au/node/5998" TargetMode="External" Id="rId178" /><Relationship Type="http://schemas.openxmlformats.org/officeDocument/2006/relationships/hyperlink" Target="https://archives.sa.gov.au/managing-information/releasing-information-and-privacy/privacy-south-australia/privacy-guidelines-and-information-sheets" TargetMode="External" Id="rId61" /><Relationship Type="http://schemas.openxmlformats.org/officeDocument/2006/relationships/hyperlink" Target="http://oda.sa.gov.au/content/data-sharing" TargetMode="External" Id="rId82" /><Relationship Type="http://schemas.openxmlformats.org/officeDocument/2006/relationships/hyperlink" Target="http://oda.sa.gov.au/content/data-sharing" TargetMode="External" Id="rId152" /><Relationship Type="http://schemas.openxmlformats.org/officeDocument/2006/relationships/hyperlink" Target="https://www.legislation.sa.gov.au/LZ/C/A/PUBLIC%20SECTOR%20(DATA%20SHARING)%20ACT%202016.aspx" TargetMode="External" Id="rId173" /><Relationship Type="http://schemas.openxmlformats.org/officeDocument/2006/relationships/hyperlink" Target="https://objectivesag.pirsa.sa.gov.au/id:A2544/document/versions/published" TargetMode="External" Id="rId194" /><Relationship Type="http://schemas.openxmlformats.org/officeDocument/2006/relationships/hyperlink" Target="https://objectivesag.pirsa.sa.gov.au/id:A307359/document/versions/published" TargetMode="External" Id="rId199" /><Relationship Type="http://schemas.openxmlformats.org/officeDocument/2006/relationships/theme" Target="theme/theme1.xml" Id="rId203" /><Relationship Type="http://schemas.openxmlformats.org/officeDocument/2006/relationships/footer" Target="footer3.xml" Id="rId19" /><Relationship Type="http://schemas.openxmlformats.org/officeDocument/2006/relationships/header" Target="header2.xml" Id="rId14" /><Relationship Type="http://schemas.openxmlformats.org/officeDocument/2006/relationships/hyperlink" Target="https://www.legislation.gov.au/Series/C2004A03712" TargetMode="External" Id="rId30" /><Relationship Type="http://schemas.openxmlformats.org/officeDocument/2006/relationships/hyperlink" Target="http://oda.sa.gov.au/content/data-sharing" TargetMode="External" Id="rId35" /><Relationship Type="http://schemas.openxmlformats.org/officeDocument/2006/relationships/hyperlink" Target="https://www.dpc.sa.gov.au/resources-and-publications/premier-and-cabinet-circulars/DPC-Circular-Information-Privacy-Principles-IPPS-Instruction.pdf" TargetMode="External" Id="rId56" /><Relationship Type="http://schemas.openxmlformats.org/officeDocument/2006/relationships/hyperlink" Target="https://archives.sa.gov.au/managing-information/releasing-information-and-privacy/privacy-south-australia/privacy-guidelines-and-information-sheets" TargetMode="External" Id="rId77" /><Relationship Type="http://schemas.openxmlformats.org/officeDocument/2006/relationships/hyperlink" Target="https://archives.sa.gov.au/managing-information/releasing-information-and-privacy/privacy-south-australia/privacy-guidelines-and-information-sheets" TargetMode="External" Id="rId100" /><Relationship Type="http://schemas.openxmlformats.org/officeDocument/2006/relationships/hyperlink" Target="https://archives.sa.gov.au/managing-information/releasing-information-and-privacy/privacy-south-australia/privacy-guidelines-and-information-sheets" TargetMode="External" Id="rId105" /><Relationship Type="http://schemas.openxmlformats.org/officeDocument/2006/relationships/hyperlink" Target="https://forms.business.gov.au/smartforms/landing.htm?formCode=OAIC-NDB" TargetMode="External" Id="rId126" /><Relationship Type="http://schemas.openxmlformats.org/officeDocument/2006/relationships/hyperlink" Target="http://www.legislation.sa.gov.au/lz/c/a/freedom%20of%20information%20act%201991.aspx" TargetMode="External" Id="rId147" /><Relationship Type="http://schemas.openxmlformats.org/officeDocument/2006/relationships/hyperlink" Target="https://www.oaic.gov.au/privacy-law/privacy-act/notifiable-data-breaches-scheme" TargetMode="External" Id="rId168" /><Relationship Type="http://schemas.openxmlformats.org/officeDocument/2006/relationships/endnotes" Target="endnotes.xml" Id="rId8" /><Relationship Type="http://schemas.openxmlformats.org/officeDocument/2006/relationships/hyperlink" Target="https://archives.sa.gov.au/managing-information/releasing-information-and-privacy/privacy-south-australia/privacy-guidelines-and-information-sheets" TargetMode="External" Id="rId51" /><Relationship Type="http://schemas.openxmlformats.org/officeDocument/2006/relationships/hyperlink" Target="https://archives.sa.gov.au/sites/default/files/documentstore/policies-guidelines/Advice%20Sheet/photographic_images_and_privacy_-_information_sheet.pdf" TargetMode="External" Id="rId72" /><Relationship Type="http://schemas.openxmlformats.org/officeDocument/2006/relationships/hyperlink" Target="https://data.sa.gov.au/strategies" TargetMode="External" Id="rId93" /><Relationship Type="http://schemas.openxmlformats.org/officeDocument/2006/relationships/hyperlink" Target="https://objectivesag.pirsa.sa.gov.au/id:A307359/document/versions/published" TargetMode="External" Id="rId98" /><Relationship Type="http://schemas.openxmlformats.org/officeDocument/2006/relationships/hyperlink" Target="https://objectivesag.pirsa.sa.gov.au/id:A307359/document/versions/published" TargetMode="External" Id="rId121" /><Relationship Type="http://schemas.openxmlformats.org/officeDocument/2006/relationships/hyperlink" Target="https://www.oaic.gov.au/privacy-law/privacy-act/notifiable-data-breaches-scheme" TargetMode="External" Id="rId142" /><Relationship Type="http://schemas.openxmlformats.org/officeDocument/2006/relationships/hyperlink" Target="https://www.saiglobal.com/assurance/information-security/ISO27001.htm" TargetMode="External" Id="rId163" /><Relationship Type="http://schemas.openxmlformats.org/officeDocument/2006/relationships/hyperlink" Target="https://archives.sa.gov.au/sites/default/files/documentstore/policies-guidelines/Guideline/model_terms_and_conditions_-_ipps_and_records_management.pdf" TargetMode="External" Id="rId184" /><Relationship Type="http://schemas.openxmlformats.org/officeDocument/2006/relationships/hyperlink" Target="https://archives.sa.gov.au/managing-information/releasing-information-and-privacy/privacy-south-australia/privacy-guidelines-and-information-sheets" TargetMode="External" Id="rId189" /><Relationship Type="http://schemas.openxmlformats.org/officeDocument/2006/relationships/numbering" Target="numbering.xml" Id="rId3" /><Relationship Type="http://schemas.openxmlformats.org/officeDocument/2006/relationships/hyperlink" Target="https://www.legislation.gov.au/Series/C2004A03712" TargetMode="External" Id="rId25" /><Relationship Type="http://schemas.openxmlformats.org/officeDocument/2006/relationships/hyperlink" Target="https://archives.sa.gov.au/managing-information/releasing-information-and-privacy/privacy-south-australia/privacy-guidelines-and-information-sheets" TargetMode="External" Id="rId46" /><Relationship Type="http://schemas.openxmlformats.org/officeDocument/2006/relationships/hyperlink" Target="http://oda.sa.gov.au/content/data-sharing" TargetMode="External" Id="rId67" /><Relationship Type="http://schemas.openxmlformats.org/officeDocument/2006/relationships/hyperlink" Target="http://www.archives.sa.gov.au/content/making-privacy-complaint" TargetMode="External" Id="rId116" /><Relationship Type="http://schemas.openxmlformats.org/officeDocument/2006/relationships/hyperlink" Target="https://www.archives.sa.gov.au/content/contact-us" TargetMode="External" Id="rId137" /><Relationship Type="http://schemas.openxmlformats.org/officeDocument/2006/relationships/hyperlink" Target="https://www.dpc.sa.gov.au/resources-and-publications/premier-and-cabinet-circulars/DPC-Circular-Information-Privacy-Principles-IPPS-Instruction.pdf" TargetMode="External" Id="rId158" /><Relationship Type="http://schemas.openxmlformats.org/officeDocument/2006/relationships/header" Target="header5.xml" Id="rId20" /><Relationship Type="http://schemas.openxmlformats.org/officeDocument/2006/relationships/hyperlink" Target="https://archives.sa.gov.au/managing-information/releasing-information-and-privacy/privacy-south-australia/privacy-guidelines-and-information-sheets" TargetMode="External" Id="rId41" /><Relationship Type="http://schemas.openxmlformats.org/officeDocument/2006/relationships/hyperlink" Target="http://www.legislation.sa.gov.au/LZ/C/A/FREEDOM%20OF%20INFORMATION%20ACT%201991.aspx" TargetMode="External" Id="rId62" /><Relationship Type="http://schemas.openxmlformats.org/officeDocument/2006/relationships/hyperlink" Target="http://www.legislation.sa.gov.au/lz/c/a/childrens%20protection%20act%201993.aspx" TargetMode="External" Id="rId83" /><Relationship Type="http://schemas.openxmlformats.org/officeDocument/2006/relationships/hyperlink" Target="https://www.legislation.sa.gov.au/LZ/C/A/PUBLIC%20SECTOR%20(DATA%20SHARING)%20ACT%202016.aspx" TargetMode="External" Id="rId88" /><Relationship Type="http://schemas.openxmlformats.org/officeDocument/2006/relationships/hyperlink" Target="https://archives.sa.gov.au/general-information/privacy-committee/privacy-committee-sa" TargetMode="External" Id="rId111" /><Relationship Type="http://schemas.openxmlformats.org/officeDocument/2006/relationships/hyperlink" Target="https://www.accc.gov.au/contact-us" TargetMode="External" Id="rId132" /><Relationship Type="http://schemas.openxmlformats.org/officeDocument/2006/relationships/hyperlink" Target="https://www.oaic.gov.au/privacy-law/privacy-act/notifiable-data-breaches-scheme" TargetMode="External" Id="rId153" /><Relationship Type="http://schemas.openxmlformats.org/officeDocument/2006/relationships/hyperlink" Target="http://www.legislation.sa.gov.au/LZ/C/A/STATE%20RECORDS%20ACT%201997.aspx" TargetMode="External" Id="rId174" /><Relationship Type="http://schemas.openxmlformats.org/officeDocument/2006/relationships/hyperlink" Target="https://archives.sa.gov.au/managing-information/releasing-information-and-privacy/privacy-south-australia/privacy-guidelines-and-information-sheets" TargetMode="External" Id="rId179" /><Relationship Type="http://schemas.openxmlformats.org/officeDocument/2006/relationships/hyperlink" Target="https://objectivesag.pirsa.sa.gov.au/id:A49559/document/versions/published" TargetMode="External" Id="rId195" /><Relationship Type="http://schemas.openxmlformats.org/officeDocument/2006/relationships/hyperlink" Target="http://oda.sa.gov.au/content/data-sharing" TargetMode="External" Id="rId190" /><Relationship Type="http://schemas.openxmlformats.org/officeDocument/2006/relationships/footer" Target="footer2.xml" Id="rId15" /><Relationship Type="http://schemas.openxmlformats.org/officeDocument/2006/relationships/hyperlink" Target="https://objectivesag.pirsa.sa.gov.au/id:A307359/document/versions/published" TargetMode="External" Id="rId36" /><Relationship Type="http://schemas.openxmlformats.org/officeDocument/2006/relationships/hyperlink" Target="https://objectivesag.pirsa.sa.gov.au/id:A307359/document/versions/published" TargetMode="External" Id="rId57" /><Relationship Type="http://schemas.openxmlformats.org/officeDocument/2006/relationships/hyperlink" Target="http://www.legislation.sa.gov.au/LZ/C/A/STATE%20RECORDS%20ACT%201997.aspx" TargetMode="External" Id="rId106" /><Relationship Type="http://schemas.openxmlformats.org/officeDocument/2006/relationships/hyperlink" Target="https://www.oaic.gov.au/privacy-law/privacy-act/notifiable-data-breaches-scheme" TargetMode="External" Id="rId127" /><Relationship Type="http://schemas.openxmlformats.org/officeDocument/2006/relationships/hyperlink" Target="http://oda.sa.gov.au/content/data-sharing" TargetMode="External" Id="rId10" /><Relationship Type="http://schemas.openxmlformats.org/officeDocument/2006/relationships/hyperlink" Target="https://www.oaic.gov.au/privacy-law/privacy-act/notifiable-data-breaches-scheme" TargetMode="External" Id="rId31" /><Relationship Type="http://schemas.openxmlformats.org/officeDocument/2006/relationships/hyperlink" Target="https://objectivesag.pirsa.sa.gov.au/id:A49559/document/versions/published" TargetMode="External" Id="rId52" /><Relationship Type="http://schemas.openxmlformats.org/officeDocument/2006/relationships/hyperlink" Target="https://www.dpc.sa.gov.au/resources-and-publications/premier-and-cabinet-circulars/DPC-Circular-Information-Privacy-Principles-IPPS-Instruction.pdf" TargetMode="External" Id="rId73" /><Relationship Type="http://schemas.openxmlformats.org/officeDocument/2006/relationships/hyperlink" Target="https://www.dpc.sa.gov.au/resources-and-publications/premier-and-cabinet-circulars/DPC-Circular-Information-Privacy-Principles-IPPS-Instruction.pdf" TargetMode="External" Id="rId78" /><Relationship Type="http://schemas.openxmlformats.org/officeDocument/2006/relationships/hyperlink" Target="https://data.sa.gov.au/toolkit" TargetMode="External" Id="rId94" /><Relationship Type="http://schemas.openxmlformats.org/officeDocument/2006/relationships/hyperlink" Target="https://objectivesag.pirsa.sa.gov.au/id:A2544/document/versions/published" TargetMode="External" Id="rId99" /><Relationship Type="http://schemas.openxmlformats.org/officeDocument/2006/relationships/hyperlink" Target="https://www.legislation.sa.gov.au/LZ/C/A/PUBLIC%20SECTOR%20(DATA%20SHARING)%20ACT%202016.aspx" TargetMode="External" Id="rId101" /><Relationship Type="http://schemas.openxmlformats.org/officeDocument/2006/relationships/hyperlink" Target="https://objectivesag.pirsa.sa.gov.au/id:A88303/document/versions/published" TargetMode="External" Id="rId122" /><Relationship Type="http://schemas.openxmlformats.org/officeDocument/2006/relationships/hyperlink" Target="https://forms.business.gov.au/smartforms/landing.htm?formCode=OAIC-NDB" TargetMode="External" Id="rId143" /><Relationship Type="http://schemas.openxmlformats.org/officeDocument/2006/relationships/hyperlink" Target="https://data.sa.gov.au/" TargetMode="External" Id="rId148" /><Relationship Type="http://schemas.openxmlformats.org/officeDocument/2006/relationships/hyperlink" Target="https://www.legislation.gov.au/Series/C2004A03712" TargetMode="External" Id="rId164" /><Relationship Type="http://schemas.openxmlformats.org/officeDocument/2006/relationships/hyperlink" Target="https://forms.business.gov.au/smartforms/landing.htm?formCode=OAIC-NDB" TargetMode="External" Id="rId169" /><Relationship Type="http://schemas.openxmlformats.org/officeDocument/2006/relationships/hyperlink" Target="https://data.sa.gov.au/toolkit" TargetMode="External" Id="rId185" /><Relationship Type="http://schemas.openxmlformats.org/officeDocument/2006/relationships/styles" Target="styles.xml" Id="rId4" /><Relationship Type="http://schemas.openxmlformats.org/officeDocument/2006/relationships/hyperlink" Target="https://www.dpc.sa.gov.au/resources-and-publications/premier-and-cabinet-circulars/DPC-Circular-Information-Privacy-Principles-IPPS-Instruction.pdf" TargetMode="External" Id="rId9" /><Relationship Type="http://schemas.openxmlformats.org/officeDocument/2006/relationships/hyperlink" Target="https://data.sa.gov.au/strategies" TargetMode="External" Id="rId180" /><Relationship Type="http://schemas.openxmlformats.org/officeDocument/2006/relationships/hyperlink" Target="https://www.legislation.gov.au/Series/C2004A03712" TargetMode="External" Id="rId26" /><Relationship Type="http://schemas.openxmlformats.org/officeDocument/2006/relationships/hyperlink" Target="https://archives.sa.gov.au/managing-information/releasing-information-and-privacy/privacy-south-australia/privacy-guidelines-and-information-sheets" TargetMode="External" Id="rId47" /><Relationship Type="http://schemas.openxmlformats.org/officeDocument/2006/relationships/hyperlink" Target="mailto:PIRSA.FOI@sa.gov.au" TargetMode="External" Id="rId68" /><Relationship Type="http://schemas.openxmlformats.org/officeDocument/2006/relationships/hyperlink" Target="http://oda.sa.gov.au/content/data-sharing" TargetMode="External" Id="rId89" /><Relationship Type="http://schemas.openxmlformats.org/officeDocument/2006/relationships/hyperlink" Target="mailto:staterecords@sa.gov.au" TargetMode="External" Id="rId112" /><Relationship Type="http://schemas.openxmlformats.org/officeDocument/2006/relationships/hyperlink" Target="https://www.acma.gov.au/theACMA/About/Corporate/Structure-and-contacts/contact-the-acma-acma-1" TargetMode="External" Id="rId133" /><Relationship Type="http://schemas.openxmlformats.org/officeDocument/2006/relationships/hyperlink" Target="https://www.legislation.gov.au/Series/C2004A03712" TargetMode="External" Id="rId154" /><Relationship Type="http://schemas.openxmlformats.org/officeDocument/2006/relationships/hyperlink" Target="http://publicsector.sa.gov.au/policies-standards/code-of-ethics/" TargetMode="External" Id="rId175" /><Relationship Type="http://schemas.openxmlformats.org/officeDocument/2006/relationships/customXml" Target="/customXML/item3.xml" Id="R0ae7348cf4b241e4"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3D2A87C8A9941445E0533AF0780A13BC" version="1.0.0">
  <systemFields>
    <field name="Objective-Id">
      <value order="0">A2902444</value>
    </field>
    <field name="Objective-Title">
      <value order="0">PIRSA Information Privacy Policy IM P 011 - Internet Version</value>
    </field>
    <field name="Objective-Description">
      <value order="0"/>
    </field>
    <field name="Objective-CreationStamp">
      <value order="0">2016-07-25T03:11:13Z</value>
    </field>
    <field name="Objective-IsApproved">
      <value order="0">false</value>
    </field>
    <field name="Objective-IsPublished">
      <value order="0">true</value>
    </field>
    <field name="Objective-DatePublished">
      <value order="0">2021-08-26T04:13:26Z</value>
    </field>
    <field name="Objective-ModificationStamp">
      <value order="0">2021-08-26T04:13:26Z</value>
    </field>
    <field name="Objective-Owner">
      <value order="0">Novia, Rita</value>
    </field>
    <field name="Objective-Path">
      <value order="0">Global Folder:01 Corporate Services:Corporate Data &amp; Information:Policies &amp; Procedures:Information Privacy:CORPORATE DATA &amp; INFORMATION - Policies &amp; Procedures - Information Privacy - PIRSA Information Privacy Policy IM P 011:01 Current Approved Version:PIRSA Internet Website Version</value>
    </field>
    <field name="Objective-Parent">
      <value order="0">PIRSA Internet Website Version</value>
    </field>
    <field name="Objective-State">
      <value order="0">Published</value>
    </field>
    <field name="Objective-VersionId">
      <value order="0">vA8372685</value>
    </field>
    <field name="Objective-Version">
      <value order="0">14.0</value>
    </field>
    <field name="Objective-VersionNumber">
      <value order="0">14</value>
    </field>
    <field name="Objective-VersionComment">
      <value order="0"/>
    </field>
    <field name="Objective-FileNumber">
      <value order="0">CORP F2008/000124</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Corporate Services CORP</value>
      </field>
      <field name="Objective-Workgroup">
        <value order="0">CORP Records &amp; Information Management</value>
      </field>
      <field name="Objective-Section">
        <value order="0">z CORP BS&amp;AM Records &amp; Information Management - INACTIVE</value>
      </field>
      <field name="Objective-Document Type">
        <value order="0">Policy</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This policy describes clear policy principles for:
- managing the collection, storage, access, correction, use, sharing and disclosure of personal information held by the PIRSA in line with SA Department of Premier and Cabinet Circular PC012 - Information Privacy Principles Instruction and public sector data sharing legislative requirements, and
- assessing, investigating, reporting and managing any information privacy data breaches, including tax file number information, in accordance with PIRSA's data breach response and notification legislative and SA Government obligations.</value>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information, privacy, policy, principles, instruction, personal, public, sector, data, access, assess, amend, amendment, breach, collect, collection, consent, correct, correction, disclose, disclosure, file, handling, investigate, manage, notification, number, publish, report, response, security, share, sharing, storage, tax, TFN, transmission, use</value>
      </field>
      <field name="Objective-Intranet_Publishing_Requirement">
        <value order="0"/>
      </field>
      <field name="Objective-Intranet_Publishing_Instructions">
        <value order="0"/>
      </field>
      <field name="Objective-Document Published Version URL Link">
        <value order="0">https://objectivesag.pirsa.sa.gov.au/id:A2902444/document/versions/published</value>
      </field>
      <field name="Objective-Intranet URL Keyword">
        <value order="0">%globals_asset_metadata_PublishedURL%</value>
      </field>
      <field name="Objective-Intranet Short Name">
        <value order="0">A2902444</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Childs, Steve - EX PIRSA STAFF</value>
      </field>
      <field name="Objective-Internet Publishing Requestor Email">
        <value order="0">Steve.Childs@sa.gov.au</value>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Information Privacy Policy</value>
      </field>
      <field name="Objective-Internet Document Type">
        <value order="0">Legislation or Policy</value>
      </field>
      <field name="Objective-Internet Publishing Requirement">
        <value order="0">Update Existing Website Document &amp; Information Published</value>
      </field>
      <field name="Objective-Internet Publishing Instructions or Page URI">
        <value order="0">Please update the existing version of the PIRSA Information Privacy Policy IM P 011 document published under the 'Information privacy policy' heading on the PIRSA web &gt; About Us &gt; Corporate Policies website http://pir.sa.gov.au/top_menu/about_us/corporate_policies relating to Squiz Matrix Objective document link asset ID 279624 with the new version of the policy attached to this workflow containing minor updates. (Note: the document update should automatically occur via this workflow and the Squiz Matrix Internet Website server import process). 
No other content changes on the PIRSA web page are required. Thanks.</value>
      </field>
      <field name="Objective-Date Document Released">
        <value order="0">2018-02-21T14:29:59Z</value>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Yes</value>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2018-04-03T14:29:59Z</value>
      </field>
      <field name="Objective-Date Internet Document &amp; CSV File Next Review Due">
        <value order="0">2018-10-03T14:29:59Z</value>
      </field>
      <field name="Objective-Date Internet Document &amp; CSV File Removed from Website">
        <value order="0"/>
      </field>
      <field name="Objective-Internet Publishing CSV File Operation">
        <value order="0">E</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Public Domain</value>
      </field>
      <field name="Objective-Old Agency">
        <value order="0">Primary Industries and Regions SA</value>
      </field>
      <field name="Objective-Old Business Division">
        <value order="0">Corporate Services CORP</value>
      </field>
      <field name="Objective-Old Workgroup">
        <value order="0">z CORP Business Services &amp; Asset Management - INACTIVE</value>
      </field>
      <field name="Objective-Old Section">
        <value order="0">z CORP BS&amp;AM Records &amp; Information Management - INACTIVE</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FD8DB-3330-4937-86C6-5FDBEA51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10477</Words>
  <Characters>84625</Characters>
  <Application>Microsoft Office Word</Application>
  <DocSecurity>4</DocSecurity>
  <Lines>705</Lines>
  <Paragraphs>189</Paragraphs>
  <ScaleCrop>false</ScaleCrop>
  <HeadingPairs>
    <vt:vector size="2" baseType="variant">
      <vt:variant>
        <vt:lpstr>Title</vt:lpstr>
      </vt:variant>
      <vt:variant>
        <vt:i4>1</vt:i4>
      </vt:variant>
    </vt:vector>
  </HeadingPairs>
  <TitlesOfParts>
    <vt:vector size="1" baseType="lpstr">
      <vt:lpstr>PIRSA PPGS Guideline</vt:lpstr>
    </vt:vector>
  </TitlesOfParts>
  <Company>PIRSA</Company>
  <LinksUpToDate>false</LinksUpToDate>
  <CharactersWithSpaces>94913</CharactersWithSpaces>
  <SharedDoc>false</SharedDoc>
  <HLinks>
    <vt:vector size="84" baseType="variant">
      <vt:variant>
        <vt:i4>1769499</vt:i4>
      </vt:variant>
      <vt:variant>
        <vt:i4>84</vt:i4>
      </vt:variant>
      <vt:variant>
        <vt:i4>0</vt:i4>
      </vt:variant>
      <vt:variant>
        <vt:i4>5</vt:i4>
      </vt:variant>
      <vt:variant>
        <vt:lpwstr>http://intranet.pirsa.sa.gov.au/_media/pirsa_intranet/isp/policy_management/PIRSA_Policies_Procedures_Guidelines__and__Standards_PPGS_Style_Guide_IM_G_032.doc</vt:lpwstr>
      </vt:variant>
      <vt:variant>
        <vt:lpwstr/>
      </vt:variant>
      <vt:variant>
        <vt:i4>6160461</vt:i4>
      </vt:variant>
      <vt:variant>
        <vt:i4>81</vt:i4>
      </vt:variant>
      <vt:variant>
        <vt:i4>0</vt:i4>
      </vt:variant>
      <vt:variant>
        <vt:i4>5</vt:i4>
      </vt:variant>
      <vt:variant>
        <vt:lpwstr>http://intranet.pirsa.sa.gov.au/__data/assets/word_doc/0004/55084/PIRSA_Policy_Development__and__Management_Framework_Policy_GO_P_001.doc</vt:lpwstr>
      </vt:variant>
      <vt:variant>
        <vt:lpwstr/>
      </vt:variant>
      <vt:variant>
        <vt:i4>1376308</vt:i4>
      </vt:variant>
      <vt:variant>
        <vt:i4>74</vt:i4>
      </vt:variant>
      <vt:variant>
        <vt:i4>0</vt:i4>
      </vt:variant>
      <vt:variant>
        <vt:i4>5</vt:i4>
      </vt:variant>
      <vt:variant>
        <vt:lpwstr/>
      </vt:variant>
      <vt:variant>
        <vt:lpwstr>_Toc301427412</vt:lpwstr>
      </vt:variant>
      <vt:variant>
        <vt:i4>1376308</vt:i4>
      </vt:variant>
      <vt:variant>
        <vt:i4>68</vt:i4>
      </vt:variant>
      <vt:variant>
        <vt:i4>0</vt:i4>
      </vt:variant>
      <vt:variant>
        <vt:i4>5</vt:i4>
      </vt:variant>
      <vt:variant>
        <vt:lpwstr/>
      </vt:variant>
      <vt:variant>
        <vt:lpwstr>_Toc301427411</vt:lpwstr>
      </vt:variant>
      <vt:variant>
        <vt:i4>1376308</vt:i4>
      </vt:variant>
      <vt:variant>
        <vt:i4>62</vt:i4>
      </vt:variant>
      <vt:variant>
        <vt:i4>0</vt:i4>
      </vt:variant>
      <vt:variant>
        <vt:i4>5</vt:i4>
      </vt:variant>
      <vt:variant>
        <vt:lpwstr/>
      </vt:variant>
      <vt:variant>
        <vt:lpwstr>_Toc301427410</vt:lpwstr>
      </vt:variant>
      <vt:variant>
        <vt:i4>1310772</vt:i4>
      </vt:variant>
      <vt:variant>
        <vt:i4>56</vt:i4>
      </vt:variant>
      <vt:variant>
        <vt:i4>0</vt:i4>
      </vt:variant>
      <vt:variant>
        <vt:i4>5</vt:i4>
      </vt:variant>
      <vt:variant>
        <vt:lpwstr/>
      </vt:variant>
      <vt:variant>
        <vt:lpwstr>_Toc301427409</vt:lpwstr>
      </vt:variant>
      <vt:variant>
        <vt:i4>1310772</vt:i4>
      </vt:variant>
      <vt:variant>
        <vt:i4>50</vt:i4>
      </vt:variant>
      <vt:variant>
        <vt:i4>0</vt:i4>
      </vt:variant>
      <vt:variant>
        <vt:i4>5</vt:i4>
      </vt:variant>
      <vt:variant>
        <vt:lpwstr/>
      </vt:variant>
      <vt:variant>
        <vt:lpwstr>_Toc301427408</vt:lpwstr>
      </vt:variant>
      <vt:variant>
        <vt:i4>1310772</vt:i4>
      </vt:variant>
      <vt:variant>
        <vt:i4>44</vt:i4>
      </vt:variant>
      <vt:variant>
        <vt:i4>0</vt:i4>
      </vt:variant>
      <vt:variant>
        <vt:i4>5</vt:i4>
      </vt:variant>
      <vt:variant>
        <vt:lpwstr/>
      </vt:variant>
      <vt:variant>
        <vt:lpwstr>_Toc301427407</vt:lpwstr>
      </vt:variant>
      <vt:variant>
        <vt:i4>1310772</vt:i4>
      </vt:variant>
      <vt:variant>
        <vt:i4>38</vt:i4>
      </vt:variant>
      <vt:variant>
        <vt:i4>0</vt:i4>
      </vt:variant>
      <vt:variant>
        <vt:i4>5</vt:i4>
      </vt:variant>
      <vt:variant>
        <vt:lpwstr/>
      </vt:variant>
      <vt:variant>
        <vt:lpwstr>_Toc301427406</vt:lpwstr>
      </vt:variant>
      <vt:variant>
        <vt:i4>1310772</vt:i4>
      </vt:variant>
      <vt:variant>
        <vt:i4>32</vt:i4>
      </vt:variant>
      <vt:variant>
        <vt:i4>0</vt:i4>
      </vt:variant>
      <vt:variant>
        <vt:i4>5</vt:i4>
      </vt:variant>
      <vt:variant>
        <vt:lpwstr/>
      </vt:variant>
      <vt:variant>
        <vt:lpwstr>_Toc301427405</vt:lpwstr>
      </vt:variant>
      <vt:variant>
        <vt:i4>1310772</vt:i4>
      </vt:variant>
      <vt:variant>
        <vt:i4>26</vt:i4>
      </vt:variant>
      <vt:variant>
        <vt:i4>0</vt:i4>
      </vt:variant>
      <vt:variant>
        <vt:i4>5</vt:i4>
      </vt:variant>
      <vt:variant>
        <vt:lpwstr/>
      </vt:variant>
      <vt:variant>
        <vt:lpwstr>_Toc301427404</vt:lpwstr>
      </vt:variant>
      <vt:variant>
        <vt:i4>1310772</vt:i4>
      </vt:variant>
      <vt:variant>
        <vt:i4>20</vt:i4>
      </vt:variant>
      <vt:variant>
        <vt:i4>0</vt:i4>
      </vt:variant>
      <vt:variant>
        <vt:i4>5</vt:i4>
      </vt:variant>
      <vt:variant>
        <vt:lpwstr/>
      </vt:variant>
      <vt:variant>
        <vt:lpwstr>_Toc301427403</vt:lpwstr>
      </vt:variant>
      <vt:variant>
        <vt:i4>1310772</vt:i4>
      </vt:variant>
      <vt:variant>
        <vt:i4>14</vt:i4>
      </vt:variant>
      <vt:variant>
        <vt:i4>0</vt:i4>
      </vt:variant>
      <vt:variant>
        <vt:i4>5</vt:i4>
      </vt:variant>
      <vt:variant>
        <vt:lpwstr/>
      </vt:variant>
      <vt:variant>
        <vt:lpwstr>_Toc301427402</vt:lpwstr>
      </vt:variant>
      <vt:variant>
        <vt:i4>1310772</vt:i4>
      </vt:variant>
      <vt:variant>
        <vt:i4>8</vt:i4>
      </vt:variant>
      <vt:variant>
        <vt:i4>0</vt:i4>
      </vt:variant>
      <vt:variant>
        <vt:i4>5</vt:i4>
      </vt:variant>
      <vt:variant>
        <vt:lpwstr/>
      </vt:variant>
      <vt:variant>
        <vt:lpwstr>_Toc301427401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PIRSA PPGS Guideline</dc:title>
  <dc:subject>PIRSA PPGS Guideline</dc:subject>
  <dc:creator>Steve Childs</dc:creator>
  <cp:lastModifiedBy>Murray, Neil (PIRSA)</cp:lastModifiedBy>
  <cp:revision>2</cp:revision>
  <cp:lastPrinted>2021-06-25T07:50:00Z</cp:lastPrinted>
  <dcterms:created xsi:type="dcterms:W3CDTF">2021-08-26T04:01:00Z</dcterms:created>
  <dcterms:modified xsi:type="dcterms:W3CDTF">2021-08-26T04:01:00Z</dcterms:modified>
  <cp:category>Guideline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2016-07-25T03:11:13Z</vt:filetime>
  </property>
  <property fmtid="{D5CDD505-2E9C-101B-9397-08002B2CF9AE}" pid="4" name="Objective-Id">
    <vt:lpwstr>A2902444</vt:lpwstr>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2021-08-26T04:13:26Z</vt:filetime>
  </property>
  <property fmtid="{D5CDD505-2E9C-101B-9397-08002B2CF9AE}" pid="8" name="Objective-ModificationStamp">
    <vt:filetime>2021-08-26T04:13:26Z</vt:filetime>
  </property>
  <property fmtid="{D5CDD505-2E9C-101B-9397-08002B2CF9AE}" pid="9" name="Objective-Owner">
    <vt:lpwstr>Novia, Rita</vt:lpwstr>
  </property>
  <property fmtid="{D5CDD505-2E9C-101B-9397-08002B2CF9AE}" pid="10" name="Objective-Path">
    <vt:lpwstr>Global Folder:01 Corporate Services:Corporate Data &amp; Information:Policies &amp; Procedures:Information Privacy:CORPORATE DATA &amp; INFORMATION - Policies &amp; Procedures - Information Privacy - PIRSA Information Privacy Policy IM P 011:01 Current Approved Version:PIRSA Internet Website Version</vt:lpwstr>
  </property>
  <property fmtid="{D5CDD505-2E9C-101B-9397-08002B2CF9AE}" pid="11" name="Objective-Parent">
    <vt:lpwstr>PIRSA Internet Website Version</vt:lpwstr>
  </property>
  <property fmtid="{D5CDD505-2E9C-101B-9397-08002B2CF9AE}" pid="12" name="Objective-State">
    <vt:lpwstr>Published</vt:lpwstr>
  </property>
  <property fmtid="{D5CDD505-2E9C-101B-9397-08002B2CF9AE}" pid="13" name="Objective-Title">
    <vt:lpwstr>PIRSA Information Privacy Policy IM P 011 - Internet Version</vt:lpwstr>
  </property>
  <property fmtid="{D5CDD505-2E9C-101B-9397-08002B2CF9AE}" pid="14" name="Objective-Version">
    <vt:lpwstr>14.0</vt:lpwstr>
  </property>
  <property fmtid="{D5CDD505-2E9C-101B-9397-08002B2CF9AE}" pid="15" name="Objective-VersionComment">
    <vt:lpwstr/>
  </property>
  <property fmtid="{D5CDD505-2E9C-101B-9397-08002B2CF9AE}" pid="16" name="Objective-VersionNumber">
    <vt:r8>14</vt:r8>
  </property>
  <property fmtid="{D5CDD505-2E9C-101B-9397-08002B2CF9AE}" pid="17" name="Objective-FileNumber">
    <vt:lpwstr>CORP F2008/000124</vt:lpwstr>
  </property>
  <property fmtid="{D5CDD505-2E9C-101B-9397-08002B2CF9AE}" pid="18" name="Objective-Classification">
    <vt:lpwstr/>
  </property>
  <property fmtid="{D5CDD505-2E9C-101B-9397-08002B2CF9AE}" pid="19" name="Objective-Caveats">
    <vt:lpwstr/>
  </property>
  <property fmtid="{D5CDD505-2E9C-101B-9397-08002B2CF9AE}" pid="20" name="Objective-Workgroup [system]">
    <vt:lpwstr>CORP Records &amp; Information Management</vt:lpwstr>
  </property>
  <property fmtid="{D5CDD505-2E9C-101B-9397-08002B2CF9AE}" pid="21" name="Objective-Section [system]">
    <vt:lpwstr/>
  </property>
  <property fmtid="{D5CDD505-2E9C-101B-9397-08002B2CF9AE}" pid="22" name="Objective-Document Type [system]">
    <vt:lpwstr>Policy</vt:lpwstr>
  </property>
  <property fmtid="{D5CDD505-2E9C-101B-9397-08002B2CF9AE}" pid="23" name="Objective-Customer Person [system]">
    <vt:lpwstr/>
  </property>
  <property fmtid="{D5CDD505-2E9C-101B-9397-08002B2CF9AE}" pid="24" name="Objective-Customer Organisation [system]">
    <vt:lpwstr/>
  </property>
  <property fmtid="{D5CDD505-2E9C-101B-9397-08002B2CF9AE}" pid="25" name="Objective-Transaction Reference [system]">
    <vt:lpwstr/>
  </property>
  <property fmtid="{D5CDD505-2E9C-101B-9397-08002B2CF9AE}" pid="26" name="Objective-Place Name [system]">
    <vt:lpwstr/>
  </property>
  <property fmtid="{D5CDD505-2E9C-101B-9397-08002B2CF9AE}" pid="27" name="Objective-Description or Summary [system]">
    <vt:lpwstr/>
  </property>
  <property fmtid="{D5CDD505-2E9C-101B-9397-08002B2CF9AE}" pid="28" name="Objective-Document Created By [system]">
    <vt:lpwstr/>
  </property>
  <property fmtid="{D5CDD505-2E9C-101B-9397-08002B2CF9AE}" pid="29" name="Objective-Date Created On - if different from Document Registration Date [system]">
    <vt:lpwstr/>
  </property>
  <property fmtid="{D5CDD505-2E9C-101B-9397-08002B2CF9AE}" pid="30" name="Objective-Date Received [system]">
    <vt:lpwstr/>
  </property>
  <property fmtid="{D5CDD505-2E9C-101B-9397-08002B2CF9AE}" pid="31" name="Objective-Action Delegator [system]">
    <vt:lpwstr/>
  </property>
  <property fmtid="{D5CDD505-2E9C-101B-9397-08002B2CF9AE}" pid="32" name="Objective-Action Officer [system]">
    <vt:lpwstr/>
  </property>
  <property fmtid="{D5CDD505-2E9C-101B-9397-08002B2CF9AE}" pid="33" name="Objective-Action Required [system]">
    <vt:lpwstr/>
  </property>
  <property fmtid="{D5CDD505-2E9C-101B-9397-08002B2CF9AE}" pid="34" name="Objective-Date Action Due By [system]">
    <vt:lpwstr/>
  </property>
  <property fmtid="{D5CDD505-2E9C-101B-9397-08002B2CF9AE}" pid="35" name="Objective-Date Action Assigned [system]">
    <vt:lpwstr/>
  </property>
  <property fmtid="{D5CDD505-2E9C-101B-9397-08002B2CF9AE}" pid="36" name="Objective-Action Approved by [system]">
    <vt:lpwstr/>
  </property>
  <property fmtid="{D5CDD505-2E9C-101B-9397-08002B2CF9AE}" pid="37" name="Objective-Date Action Approved [system]">
    <vt:lpwstr/>
  </property>
  <property fmtid="{D5CDD505-2E9C-101B-9397-08002B2CF9AE}" pid="38" name="Objective-Date Interim Reply Sent [system]">
    <vt:lpwstr/>
  </property>
  <property fmtid="{D5CDD505-2E9C-101B-9397-08002B2CF9AE}" pid="39" name="Objective-Date Final Reply Sent [system]">
    <vt:lpwstr/>
  </property>
  <property fmtid="{D5CDD505-2E9C-101B-9397-08002B2CF9AE}" pid="40" name="Objective-Date Completed On [system]">
    <vt:lpwstr/>
  </property>
  <property fmtid="{D5CDD505-2E9C-101B-9397-08002B2CF9AE}" pid="41" name="Objective-Covers Period From [system]">
    <vt:lpwstr/>
  </property>
  <property fmtid="{D5CDD505-2E9C-101B-9397-08002B2CF9AE}" pid="42" name="Objective-Covers Period To [system]">
    <vt:lpwstr/>
  </property>
  <property fmtid="{D5CDD505-2E9C-101B-9397-08002B2CF9AE}" pid="43" name="Objective-Security Classification [system]">
    <vt:lpwstr>02 Official</vt:lpwstr>
  </property>
  <property fmtid="{D5CDD505-2E9C-101B-9397-08002B2CF9AE}" pid="44" name="Objective-Access Rights [system]">
    <vt:lpwstr>Closed</vt:lpwstr>
  </property>
  <property fmtid="{D5CDD505-2E9C-101B-9397-08002B2CF9AE}" pid="45" name="Objective-Vital Record Indicator [system]">
    <vt:lpwstr>No</vt:lpwstr>
  </property>
  <property fmtid="{D5CDD505-2E9C-101B-9397-08002B2CF9AE}" pid="46" name="Objective-Access Security Review Due Date [system]">
    <vt:lpwstr/>
  </property>
  <property fmtid="{D5CDD505-2E9C-101B-9397-08002B2CF9AE}" pid="47" name="Objective-Free Text Subjects [system]">
    <vt:lpwstr/>
  </property>
  <property fmtid="{D5CDD505-2E9C-101B-9397-08002B2CF9AE}" pid="48" name="Objective-Internal Reference [system]">
    <vt:lpwstr/>
  </property>
  <property fmtid="{D5CDD505-2E9C-101B-9397-08002B2CF9AE}" pid="49" name="Objective-Media Storage Format [system]">
    <vt:lpwstr>Text</vt:lpwstr>
  </property>
  <property fmtid="{D5CDD505-2E9C-101B-9397-08002B2CF9AE}" pid="50" name="Objective-Jurisdiction [system]">
    <vt:lpwstr>SA</vt:lpwstr>
  </property>
  <property fmtid="{D5CDD505-2E9C-101B-9397-08002B2CF9AE}" pid="51" name="Objective-Language [system]">
    <vt:lpwstr>English (en)</vt:lpwstr>
  </property>
  <property fmtid="{D5CDD505-2E9C-101B-9397-08002B2CF9AE}" pid="52" name="Objective-Intellectual Property Rights [system]">
    <vt:lpwstr>SA Government</vt:lpwstr>
  </property>
  <property fmtid="{D5CDD505-2E9C-101B-9397-08002B2CF9AE}" pid="53" name="Objective-Agency [system]">
    <vt:lpwstr>Primary Industries and Regions SA</vt:lpwstr>
  </property>
  <property fmtid="{D5CDD505-2E9C-101B-9397-08002B2CF9AE}" pid="54" name="Objective-Business Division [system]">
    <vt:lpwstr>Corporate Services CORP</vt:lpwstr>
  </property>
  <property fmtid="{D5CDD505-2E9C-101B-9397-08002B2CF9AE}" pid="55" name="Objective-Document Created By - if different from User Registering Document [system]">
    <vt:lpwstr/>
  </property>
  <property fmtid="{D5CDD505-2E9C-101B-9397-08002B2CF9AE}" pid="56" name="Objective-Date_Completed_On [system]">
    <vt:lpwstr/>
  </property>
  <property fmtid="{D5CDD505-2E9C-101B-9397-08002B2CF9AE}" pid="57" name="Objective-Vital Records Review Due Date [system]">
    <vt:lpwstr/>
  </property>
  <property fmtid="{D5CDD505-2E9C-101B-9397-08002B2CF9AE}" pid="58" name="Objective-Media_Storage_Format [system]">
    <vt:lpwstr>Text</vt:lpwstr>
  </property>
  <property fmtid="{D5CDD505-2E9C-101B-9397-08002B2CF9AE}" pid="59" name="Objective-Intellectual_Property_Rights [system]">
    <vt:lpwstr>SA Government</vt:lpwstr>
  </property>
  <property fmtid="{D5CDD505-2E9C-101B-9397-08002B2CF9AE}" pid="60" name="Objective-Disposal Reasons [system]">
    <vt:lpwstr/>
  </property>
  <property fmtid="{D5CDD505-2E9C-101B-9397-08002B2CF9AE}" pid="61" name="Objective-Date to be Exported [system]">
    <vt:lpwstr/>
  </property>
  <property fmtid="{D5CDD505-2E9C-101B-9397-08002B2CF9AE}" pid="62" name="Objective-Old Agency [system]">
    <vt:lpwstr/>
  </property>
  <property fmtid="{D5CDD505-2E9C-101B-9397-08002B2CF9AE}" pid="63" name="Objective-Old Business Division [system]">
    <vt:lpwstr/>
  </property>
  <property fmtid="{D5CDD505-2E9C-101B-9397-08002B2CF9AE}" pid="64" name="Objective-Old Workgroup [system]">
    <vt:lpwstr/>
  </property>
  <property fmtid="{D5CDD505-2E9C-101B-9397-08002B2CF9AE}" pid="65" name="Objective-Old Section [system]">
    <vt:lpwstr/>
  </property>
  <property fmtid="{D5CDD505-2E9C-101B-9397-08002B2CF9AE}" pid="66" name="Objective-Vital_Record_Indicator [system]">
    <vt:lpwstr>No</vt:lpwstr>
  </property>
  <property fmtid="{D5CDD505-2E9C-101B-9397-08002B2CF9AE}" pid="67" name="Objective-Intranet_Publishing_Requestor [system]">
    <vt:lpwstr/>
  </property>
  <property fmtid="{D5CDD505-2E9C-101B-9397-08002B2CF9AE}" pid="68" name="Objective-Intranet_Publishing_Requestor_Email [system]">
    <vt:lpwstr/>
  </property>
  <property fmtid="{D5CDD505-2E9C-101B-9397-08002B2CF9AE}" pid="69" name="Objective-Intranet Publisher [system]">
    <vt:lpwstr>CORP ICT Intranet Publishing General Document Workflow Group</vt:lpwstr>
  </property>
  <property fmtid="{D5CDD505-2E9C-101B-9397-08002B2CF9AE}" pid="70" name="Objective-Intranet_Publisher_Contact [system]">
    <vt:lpwstr/>
  </property>
  <property fmtid="{D5CDD505-2E9C-101B-9397-08002B2CF9AE}" pid="71" name="Objective-Intranet_Publisher_Email [system]">
    <vt:lpwstr/>
  </property>
  <property fmtid="{D5CDD505-2E9C-101B-9397-08002B2CF9AE}" pid="72" name="Objective-Intranet_Display_Name [system]">
    <vt:lpwstr/>
  </property>
  <property fmtid="{D5CDD505-2E9C-101B-9397-08002B2CF9AE}" pid="73" name="Objective-Intranet_Publishing_Requirement [system]">
    <vt:lpwstr/>
  </property>
  <property fmtid="{D5CDD505-2E9C-101B-9397-08002B2CF9AE}" pid="74" name="Objective-Intranet_Publishing_Instructions [system]">
    <vt:lpwstr/>
  </property>
  <property fmtid="{D5CDD505-2E9C-101B-9397-08002B2CF9AE}" pid="75" name="Objective-Document Published Version URL Link [system]">
    <vt:lpwstr>https://objectivesag.pirsa.sa.gov.au/id:A5021918/document/versions/published</vt:lpwstr>
  </property>
  <property fmtid="{D5CDD505-2E9C-101B-9397-08002B2CF9AE}" pid="76" name="Objective-Intranet URL Keyword [system]">
    <vt:lpwstr>%globals_asset_metadata_PublishedURL%</vt:lpwstr>
  </property>
  <property fmtid="{D5CDD505-2E9C-101B-9397-08002B2CF9AE}" pid="77" name="Objective-Intranet Short Name [system]">
    <vt:lpwstr>A5021918</vt:lpwstr>
  </property>
  <property fmtid="{D5CDD505-2E9C-101B-9397-08002B2CF9AE}" pid="78" name="Objective-Intranet_Publishing_Metadata_Schema [system]">
    <vt:lpwstr>73217</vt:lpwstr>
  </property>
  <property fmtid="{D5CDD505-2E9C-101B-9397-08002B2CF9AE}" pid="79" name="Objective-Intranet_Publishing_CSV_File_Operation [system]">
    <vt:lpwstr>E</vt:lpwstr>
  </property>
  <property fmtid="{D5CDD505-2E9C-101B-9397-08002B2CF9AE}" pid="80" name="Objective-Intranet_Asset_ID [system]">
    <vt:lpwstr/>
  </property>
  <property fmtid="{D5CDD505-2E9C-101B-9397-08002B2CF9AE}" pid="81" name="Objective-Date_Intranet_Link_Published [system]">
    <vt:lpwstr/>
  </property>
  <property fmtid="{D5CDD505-2E9C-101B-9397-08002B2CF9AE}" pid="82" name="Objective-Date_Intranet_Link_Next_Review_Due [system]">
    <vt:lpwstr/>
  </property>
  <property fmtid="{D5CDD505-2E9C-101B-9397-08002B2CF9AE}" pid="83" name="Objective-Date_Intranet_Link_Removed [system]">
    <vt:lpwstr/>
  </property>
  <property fmtid="{D5CDD505-2E9C-101B-9397-08002B2CF9AE}" pid="84" name="Objective-Used By System Admin Only [system]">
    <vt:lpwstr/>
  </property>
  <property fmtid="{D5CDD505-2E9C-101B-9397-08002B2CF9AE}" pid="85" name="Objective-Dissemination Limiting Marker (DLM) [system]">
    <vt:lpwstr>10 For Official Use Only</vt:lpwstr>
  </property>
  <property fmtid="{D5CDD505-2E9C-101B-9397-08002B2CF9AE}" pid="86" name="Objective-Alphabetic_Letter_1">
    <vt:lpwstr>P</vt:lpwstr>
  </property>
  <property fmtid="{D5CDD505-2E9C-101B-9397-08002B2CF9AE}" pid="87" name="Objective-Alphabetic_Letter_2">
    <vt:lpwstr>G</vt:lpwstr>
  </property>
  <property fmtid="{D5CDD505-2E9C-101B-9397-08002B2CF9AE}" pid="88" name="Objective-Form or Template ID">
    <vt:lpwstr/>
  </property>
  <property fmtid="{D5CDD505-2E9C-101B-9397-08002B2CF9AE}" pid="89" name="Objective-Date Document Created [system]">
    <vt:lpwstr/>
  </property>
  <property fmtid="{D5CDD505-2E9C-101B-9397-08002B2CF9AE}" pid="90" name="Objective-Confidentiality [system]">
    <vt:lpwstr>02 For Official Use Only</vt:lpwstr>
  </property>
  <property fmtid="{D5CDD505-2E9C-101B-9397-08002B2CF9AE}" pid="91" name="Objective-Internet Publishing Requestor [system]">
    <vt:lpwstr/>
  </property>
  <property fmtid="{D5CDD505-2E9C-101B-9397-08002B2CF9AE}" pid="92" name="Objective-Internet Publishing Requestor Email [system]">
    <vt:lpwstr/>
  </property>
  <property fmtid="{D5CDD505-2E9C-101B-9397-08002B2CF9AE}" pid="93" name="Objective-Internet Publisher Group [system]">
    <vt:lpwstr>CORP ICT Internet Website Publishing Workflow Group</vt:lpwstr>
  </property>
  <property fmtid="{D5CDD505-2E9C-101B-9397-08002B2CF9AE}" pid="94" name="Objective-Internet Publisher Contact [system]">
    <vt:lpwstr>publish, webpublish</vt:lpwstr>
  </property>
  <property fmtid="{D5CDD505-2E9C-101B-9397-08002B2CF9AE}" pid="95" name="Objective-Internet Publisher Email [system]">
    <vt:lpwstr>PIRSA.Webpublish@sa.gov.au</vt:lpwstr>
  </property>
  <property fmtid="{D5CDD505-2E9C-101B-9397-08002B2CF9AE}" pid="96" name="Objective-Internet Friendly Name [system]">
    <vt:lpwstr/>
  </property>
  <property fmtid="{D5CDD505-2E9C-101B-9397-08002B2CF9AE}" pid="97" name="Objective-Internet Document Type [system]">
    <vt:lpwstr/>
  </property>
  <property fmtid="{D5CDD505-2E9C-101B-9397-08002B2CF9AE}" pid="98" name="Objective-Internet Publishing Requirement [system]">
    <vt:lpwstr/>
  </property>
  <property fmtid="{D5CDD505-2E9C-101B-9397-08002B2CF9AE}" pid="99" name="Objective-Internet Publishing Instructions or Page URI [system]">
    <vt:lpwstr/>
  </property>
  <property fmtid="{D5CDD505-2E9C-101B-9397-08002B2CF9AE}" pid="100" name="Objective-Date Document Released [system]">
    <vt:lpwstr/>
  </property>
  <property fmtid="{D5CDD505-2E9C-101B-9397-08002B2CF9AE}" pid="101" name="Objective-Abstract [system]">
    <vt:lpwstr/>
  </property>
  <property fmtid="{D5CDD505-2E9C-101B-9397-08002B2CF9AE}" pid="102" name="Objective-External Link [system]">
    <vt:lpwstr/>
  </property>
  <property fmtid="{D5CDD505-2E9C-101B-9397-08002B2CF9AE}" pid="103" name="Objective-Publish Metadata Only [system]">
    <vt:lpwstr>No</vt:lpwstr>
  </property>
  <property fmtid="{D5CDD505-2E9C-101B-9397-08002B2CF9AE}" pid="104" name="Objective-Generate PDF Rendition [system]">
    <vt:lpwstr>No</vt:lpwstr>
  </property>
  <property fmtid="{D5CDD505-2E9C-101B-9397-08002B2CF9AE}" pid="105" name="Objective-Rendition Object ID [system]">
    <vt:lpwstr/>
  </property>
  <property fmtid="{D5CDD505-2E9C-101B-9397-08002B2CF9AE}" pid="106" name="Objective-Rendition Document Extension [system]">
    <vt:lpwstr/>
  </property>
  <property fmtid="{D5CDD505-2E9C-101B-9397-08002B2CF9AE}" pid="107" name="Objective-Accessibility Reviewed [system]">
    <vt:lpwstr/>
  </property>
  <property fmtid="{D5CDD505-2E9C-101B-9397-08002B2CF9AE}" pid="108" name="Objective-Accessibility Review Notes [system]">
    <vt:lpwstr/>
  </property>
  <property fmtid="{D5CDD505-2E9C-101B-9397-08002B2CF9AE}" pid="109" name="Objective-Collection or Program Title [system]">
    <vt:lpwstr/>
  </property>
  <property fmtid="{D5CDD505-2E9C-101B-9397-08002B2CF9AE}" pid="110" name="Objective-Sub Collection or Item ID [system]">
    <vt:lpwstr/>
  </property>
  <property fmtid="{D5CDD505-2E9C-101B-9397-08002B2CF9AE}" pid="111" name="Objective-Date Internet Document &amp; CSV File Published on Website [system]">
    <vt:lpwstr/>
  </property>
  <property fmtid="{D5CDD505-2E9C-101B-9397-08002B2CF9AE}" pid="112" name="Objective-Date Internet Document &amp; CSV File Next Review Due [system]">
    <vt:lpwstr/>
  </property>
  <property fmtid="{D5CDD505-2E9C-101B-9397-08002B2CF9AE}" pid="113" name="Objective-Date Internet Document &amp; CSV File Removed from Website [system]">
    <vt:lpwstr/>
  </property>
  <property fmtid="{D5CDD505-2E9C-101B-9397-08002B2CF9AE}" pid="114" name="Objective-Internet Publishing CSV File Operation [system]">
    <vt:lpwstr>A</vt:lpwstr>
  </property>
  <property fmtid="{D5CDD505-2E9C-101B-9397-08002B2CF9AE}" pid="115" name="Objective-Access Use Conditions [system]">
    <vt:lpwstr/>
  </property>
  <property fmtid="{D5CDD505-2E9C-101B-9397-08002B2CF9AE}" pid="116" name="Objective-Date Temporary Value Source Physical Document Scanned [system]">
    <vt:lpwstr/>
  </property>
  <property fmtid="{D5CDD505-2E9C-101B-9397-08002B2CF9AE}" pid="117" name="Objective-Date Temporary Value Source Physical Document Destroyed [system]">
    <vt:lpwstr/>
  </property>
  <property fmtid="{D5CDD505-2E9C-101B-9397-08002B2CF9AE}" pid="118" name="Objective-Date Emailed to DPC [system]">
    <vt:lpwstr/>
  </property>
  <property fmtid="{D5CDD505-2E9C-101B-9397-08002B2CF9AE}" pid="119" name="Objective-Date Emailed to DTF [system]">
    <vt:lpwstr/>
  </property>
  <property fmtid="{D5CDD505-2E9C-101B-9397-08002B2CF9AE}" pid="120" name="Objective-Date Emailed to Ministers Office [system]">
    <vt:lpwstr/>
  </property>
  <property fmtid="{D5CDD505-2E9C-101B-9397-08002B2CF9AE}" pid="121" name="Objective-Connect Creator [system]">
    <vt:lpwstr/>
  </property>
  <property fmtid="{D5CDD505-2E9C-101B-9397-08002B2CF9AE}" pid="122" name="Objective-Date Source Document Scanned [system]">
    <vt:lpwstr/>
  </property>
  <property fmtid="{D5CDD505-2E9C-101B-9397-08002B2CF9AE}" pid="123" name="Objective-Source Document Disposal Status [system]">
    <vt:lpwstr/>
  </property>
  <property fmtid="{D5CDD505-2E9C-101B-9397-08002B2CF9AE}" pid="124" name="Objective-Date Temporary Value Source Document Destroyed [system]">
    <vt:lpwstr/>
  </property>
  <property fmtid="{D5CDD505-2E9C-101B-9397-08002B2CF9AE}" pid="125" name="Objective-Description">
    <vt:lpwstr/>
  </property>
  <property fmtid="{D5CDD505-2E9C-101B-9397-08002B2CF9AE}" pid="126" name="Objective-VersionId">
    <vt:lpwstr>vA8372685</vt:lpwstr>
  </property>
  <property fmtid="{D5CDD505-2E9C-101B-9397-08002B2CF9AE}" pid="127" name="Objective-Agency">
    <vt:lpwstr>Primary Industries and Regions SA</vt:lpwstr>
  </property>
  <property fmtid="{D5CDD505-2E9C-101B-9397-08002B2CF9AE}" pid="128" name="Objective-Business Division">
    <vt:lpwstr>Corporate Services CORP</vt:lpwstr>
  </property>
  <property fmtid="{D5CDD505-2E9C-101B-9397-08002B2CF9AE}" pid="129" name="Objective-Workgroup">
    <vt:lpwstr>CORP Records &amp; Information Management</vt:lpwstr>
  </property>
  <property fmtid="{D5CDD505-2E9C-101B-9397-08002B2CF9AE}" pid="130" name="Objective-Section">
    <vt:lpwstr>z CORP BS&amp;AM Records &amp; Information Management - INACTIVE</vt:lpwstr>
  </property>
  <property fmtid="{D5CDD505-2E9C-101B-9397-08002B2CF9AE}" pid="131" name="Objective-Document Type">
    <vt:lpwstr>Policy</vt:lpwstr>
  </property>
  <property fmtid="{D5CDD505-2E9C-101B-9397-08002B2CF9AE}" pid="132" name="Objective-Security Classification">
    <vt:lpwstr>02 Official</vt:lpwstr>
  </property>
  <property fmtid="{D5CDD505-2E9C-101B-9397-08002B2CF9AE}" pid="133" name="Objective-Connect Creator">
    <vt:lpwstr/>
  </property>
  <property fmtid="{D5CDD505-2E9C-101B-9397-08002B2CF9AE}" pid="134" name="Objective-Customer Person">
    <vt:lpwstr/>
  </property>
  <property fmtid="{D5CDD505-2E9C-101B-9397-08002B2CF9AE}" pid="135" name="Objective-Customer Organisation">
    <vt:lpwstr/>
  </property>
  <property fmtid="{D5CDD505-2E9C-101B-9397-08002B2CF9AE}" pid="136" name="Objective-Transaction Reference">
    <vt:lpwstr/>
  </property>
  <property fmtid="{D5CDD505-2E9C-101B-9397-08002B2CF9AE}" pid="137" name="Objective-Place Name">
    <vt:lpwstr/>
  </property>
  <property fmtid="{D5CDD505-2E9C-101B-9397-08002B2CF9AE}" pid="138" name="Objective-Description or Summary">
    <vt:lpwstr>This policy describes clear policy principles for:- managing the collection, storage, access, correction, use, sharing and disclosure of personal information held by the PIRSA in line with SA Department of Premier and Cabinet Circular PC012 - Information Privacy Principles Instruction and public sector data sharing legislative requirements, and- assessing, investigating, reporting and managing any information privacy data breaches, including tax file number information, in accordance with PIRSA's data breach response and notification legislative and SA Government obligations.</vt:lpwstr>
  </property>
  <property fmtid="{D5CDD505-2E9C-101B-9397-08002B2CF9AE}" pid="139" name="Objective-Date Document Created">
    <vt:lpwstr/>
  </property>
  <property fmtid="{D5CDD505-2E9C-101B-9397-08002B2CF9AE}" pid="140" name="Objective-Document Created By">
    <vt:lpwstr/>
  </property>
  <property fmtid="{D5CDD505-2E9C-101B-9397-08002B2CF9AE}" pid="141" name="Objective-Date Source Document Scanned">
    <vt:lpwstr/>
  </property>
  <property fmtid="{D5CDD505-2E9C-101B-9397-08002B2CF9AE}" pid="142" name="Objective-Source Document Disposal Status">
    <vt:lpwstr/>
  </property>
  <property fmtid="{D5CDD505-2E9C-101B-9397-08002B2CF9AE}" pid="143" name="Objective-Date Temporary Value Source Document Destroyed">
    <vt:lpwstr/>
  </property>
  <property fmtid="{D5CDD505-2E9C-101B-9397-08002B2CF9AE}" pid="144" name="Objective-Date Received">
    <vt:lpwstr/>
  </property>
  <property fmtid="{D5CDD505-2E9C-101B-9397-08002B2CF9AE}" pid="145" name="Objective-Action Delegator">
    <vt:lpwstr/>
  </property>
  <property fmtid="{D5CDD505-2E9C-101B-9397-08002B2CF9AE}" pid="146" name="Objective-Action Officer">
    <vt:lpwstr/>
  </property>
  <property fmtid="{D5CDD505-2E9C-101B-9397-08002B2CF9AE}" pid="147" name="Objective-Action Required">
    <vt:lpwstr/>
  </property>
  <property fmtid="{D5CDD505-2E9C-101B-9397-08002B2CF9AE}" pid="148" name="Objective-Date Action Due By">
    <vt:lpwstr/>
  </property>
  <property fmtid="{D5CDD505-2E9C-101B-9397-08002B2CF9AE}" pid="149" name="Objective-Date Action Assigned">
    <vt:lpwstr/>
  </property>
  <property fmtid="{D5CDD505-2E9C-101B-9397-08002B2CF9AE}" pid="150" name="Objective-Action Approved by">
    <vt:lpwstr/>
  </property>
  <property fmtid="{D5CDD505-2E9C-101B-9397-08002B2CF9AE}" pid="151" name="Objective-Date Action Approved">
    <vt:lpwstr/>
  </property>
  <property fmtid="{D5CDD505-2E9C-101B-9397-08002B2CF9AE}" pid="152" name="Objective-Date Interim Reply Sent">
    <vt:lpwstr/>
  </property>
  <property fmtid="{D5CDD505-2E9C-101B-9397-08002B2CF9AE}" pid="153" name="Objective-Date Final Reply Sent">
    <vt:lpwstr/>
  </property>
  <property fmtid="{D5CDD505-2E9C-101B-9397-08002B2CF9AE}" pid="154" name="Objective-Date_Completed_On">
    <vt:lpwstr/>
  </property>
  <property fmtid="{D5CDD505-2E9C-101B-9397-08002B2CF9AE}" pid="155" name="Objective-Intranet_Publishing_Requestor">
    <vt:lpwstr/>
  </property>
  <property fmtid="{D5CDD505-2E9C-101B-9397-08002B2CF9AE}" pid="156" name="Objective-Intranet_Publishing_Requestor_Email">
    <vt:lpwstr/>
  </property>
  <property fmtid="{D5CDD505-2E9C-101B-9397-08002B2CF9AE}" pid="157" name="Objective-Intranet Publisher">
    <vt:lpwstr>CORP ICT Intranet Publishing General Document Workflow Group</vt:lpwstr>
  </property>
  <property fmtid="{D5CDD505-2E9C-101B-9397-08002B2CF9AE}" pid="158" name="Objective-Intranet_Publisher_Contact">
    <vt:lpwstr/>
  </property>
  <property fmtid="{D5CDD505-2E9C-101B-9397-08002B2CF9AE}" pid="159" name="Objective-Intranet_Publisher_Email">
    <vt:lpwstr/>
  </property>
  <property fmtid="{D5CDD505-2E9C-101B-9397-08002B2CF9AE}" pid="160" name="Objective-Intranet_Display_Name">
    <vt:lpwstr/>
  </property>
  <property fmtid="{D5CDD505-2E9C-101B-9397-08002B2CF9AE}" pid="161" name="Objective-Free Text Subjects">
    <vt:lpwstr>information, privacy, policy, principles, instruction, personal, public, sector, data, access, assess, amend, amendment, breach, collect, collection, consent, correct, correction, disclose, disclosure, file, handling, investigate, manage, notification, number, publish, report, response, security, share, sharing, storage, tax, TFN, transmission, use</vt:lpwstr>
  </property>
  <property fmtid="{D5CDD505-2E9C-101B-9397-08002B2CF9AE}" pid="162" name="Objective-Intranet_Publishing_Requirement">
    <vt:lpwstr/>
  </property>
  <property fmtid="{D5CDD505-2E9C-101B-9397-08002B2CF9AE}" pid="163" name="Objective-Intranet_Publishing_Instructions">
    <vt:lpwstr/>
  </property>
  <property fmtid="{D5CDD505-2E9C-101B-9397-08002B2CF9AE}" pid="164" name="Objective-Document Published Version URL Link">
    <vt:lpwstr>https://objectivesag.pirsa.sa.gov.au/id:A2902444/document/versions/published</vt:lpwstr>
  </property>
  <property fmtid="{D5CDD505-2E9C-101B-9397-08002B2CF9AE}" pid="165" name="Objective-Intranet URL Keyword">
    <vt:lpwstr>%globals_asset_metadata_PublishedURL%</vt:lpwstr>
  </property>
  <property fmtid="{D5CDD505-2E9C-101B-9397-08002B2CF9AE}" pid="166" name="Objective-Intranet Short Name">
    <vt:lpwstr>A2902444</vt:lpwstr>
  </property>
  <property fmtid="{D5CDD505-2E9C-101B-9397-08002B2CF9AE}" pid="167" name="Objective-Intranet_Publishing_Metadata_Schema">
    <vt:lpwstr>73217</vt:lpwstr>
  </property>
  <property fmtid="{D5CDD505-2E9C-101B-9397-08002B2CF9AE}" pid="168" name="Objective-Intranet_Publishing_CSV_File_Operation">
    <vt:lpwstr>E</vt:lpwstr>
  </property>
  <property fmtid="{D5CDD505-2E9C-101B-9397-08002B2CF9AE}" pid="169" name="Objective-Intranet_Asset_ID">
    <vt:lpwstr/>
  </property>
  <property fmtid="{D5CDD505-2E9C-101B-9397-08002B2CF9AE}" pid="170" name="Objective-Date_Intranet_Link_Published">
    <vt:lpwstr/>
  </property>
  <property fmtid="{D5CDD505-2E9C-101B-9397-08002B2CF9AE}" pid="171" name="Objective-Date_Intranet_Link_Next_Review_Due">
    <vt:lpwstr/>
  </property>
  <property fmtid="{D5CDD505-2E9C-101B-9397-08002B2CF9AE}" pid="172" name="Objective-Date_Intranet_Link_Removed">
    <vt:lpwstr/>
  </property>
  <property fmtid="{D5CDD505-2E9C-101B-9397-08002B2CF9AE}" pid="173" name="Objective-Internet Publishing Requestor">
    <vt:lpwstr>Childs, Steve - EX PIRSA STAFF</vt:lpwstr>
  </property>
  <property fmtid="{D5CDD505-2E9C-101B-9397-08002B2CF9AE}" pid="174" name="Objective-Internet Publishing Requestor Email">
    <vt:lpwstr>Steve.Childs@sa.gov.au</vt:lpwstr>
  </property>
  <property fmtid="{D5CDD505-2E9C-101B-9397-08002B2CF9AE}" pid="175" name="Objective-Internet Publisher Group">
    <vt:lpwstr>CORP ICT Internet Website Publishing Workflow Group</vt:lpwstr>
  </property>
  <property fmtid="{D5CDD505-2E9C-101B-9397-08002B2CF9AE}" pid="176" name="Objective-Internet Publisher Contact">
    <vt:lpwstr>publish, webpublish</vt:lpwstr>
  </property>
  <property fmtid="{D5CDD505-2E9C-101B-9397-08002B2CF9AE}" pid="177" name="Objective-Internet Publisher Email">
    <vt:lpwstr>pirsa.webpublish@sa.gov.au</vt:lpwstr>
  </property>
  <property fmtid="{D5CDD505-2E9C-101B-9397-08002B2CF9AE}" pid="178" name="Objective-Internet Friendly Name">
    <vt:lpwstr>Information Privacy Policy</vt:lpwstr>
  </property>
  <property fmtid="{D5CDD505-2E9C-101B-9397-08002B2CF9AE}" pid="179" name="Objective-Internet Document Type">
    <vt:lpwstr>Legislation or Policy</vt:lpwstr>
  </property>
  <property fmtid="{D5CDD505-2E9C-101B-9397-08002B2CF9AE}" pid="180" name="Objective-Internet Publishing Requirement">
    <vt:lpwstr>Update Existing Website Document &amp; Information Published</vt:lpwstr>
  </property>
  <property fmtid="{D5CDD505-2E9C-101B-9397-08002B2CF9AE}" pid="181" name="Objective-Internet Publishing Instructions or Page URI">
    <vt:lpwstr>Please update the existing version of the PIRSA Information Privacy Policy IM P 011 document published under the 'Information privacy policy' heading on the PIRSA web &gt; About Us &gt; Corporate Policies website http://pir.sa.gov.au/top_menu/about_us/corporate_policies relating to Squiz Matrix Objective document link asset ID 279624 with the new version of the policy attached to this workflow containing minor updates. (Note: the document update should automatically occur via this workflow and the Squiz Matrix Internet Website server import process). No other content changes on the PIRSA web page are required. Thanks.</vt:lpwstr>
  </property>
  <property fmtid="{D5CDD505-2E9C-101B-9397-08002B2CF9AE}" pid="182" name="Objective-Date Document Released">
    <vt:filetime>2018-02-21T14:29:59Z</vt:filetime>
  </property>
  <property fmtid="{D5CDD505-2E9C-101B-9397-08002B2CF9AE}" pid="183" name="Objective-Abstract">
    <vt:lpwstr/>
  </property>
  <property fmtid="{D5CDD505-2E9C-101B-9397-08002B2CF9AE}" pid="184" name="Objective-External Link">
    <vt:lpwstr/>
  </property>
  <property fmtid="{D5CDD505-2E9C-101B-9397-08002B2CF9AE}" pid="185" name="Objective-Publish Metadata Only">
    <vt:lpwstr>No</vt:lpwstr>
  </property>
  <property fmtid="{D5CDD505-2E9C-101B-9397-08002B2CF9AE}" pid="186" name="Objective-Generate PDF Rendition">
    <vt:lpwstr>No</vt:lpwstr>
  </property>
  <property fmtid="{D5CDD505-2E9C-101B-9397-08002B2CF9AE}" pid="187" name="Objective-Rendition Object ID">
    <vt:lpwstr/>
  </property>
  <property fmtid="{D5CDD505-2E9C-101B-9397-08002B2CF9AE}" pid="188" name="Objective-Rendition Document Extension">
    <vt:lpwstr/>
  </property>
  <property fmtid="{D5CDD505-2E9C-101B-9397-08002B2CF9AE}" pid="189" name="Objective-Accessibility Reviewed">
    <vt:lpwstr>Yes</vt:lpwstr>
  </property>
  <property fmtid="{D5CDD505-2E9C-101B-9397-08002B2CF9AE}" pid="190" name="Objective-Accessibility Review Notes">
    <vt:lpwstr/>
  </property>
  <property fmtid="{D5CDD505-2E9C-101B-9397-08002B2CF9AE}" pid="191" name="Objective-Collection or Program Title">
    <vt:lpwstr/>
  </property>
  <property fmtid="{D5CDD505-2E9C-101B-9397-08002B2CF9AE}" pid="192" name="Objective-Sub Collection or Item ID">
    <vt:lpwstr/>
  </property>
  <property fmtid="{D5CDD505-2E9C-101B-9397-08002B2CF9AE}" pid="193" name="Objective-Date Internet Document &amp; CSV File Published on Website">
    <vt:filetime>2018-04-03T14:29:59Z</vt:filetime>
  </property>
  <property fmtid="{D5CDD505-2E9C-101B-9397-08002B2CF9AE}" pid="194" name="Objective-Date Internet Document &amp; CSV File Next Review Due">
    <vt:filetime>2018-10-03T14:29:59Z</vt:filetime>
  </property>
  <property fmtid="{D5CDD505-2E9C-101B-9397-08002B2CF9AE}" pid="195" name="Objective-Date Internet Document &amp; CSV File Removed from Website">
    <vt:lpwstr/>
  </property>
  <property fmtid="{D5CDD505-2E9C-101B-9397-08002B2CF9AE}" pid="196" name="Objective-Internet Publishing CSV File Operation">
    <vt:lpwstr>E</vt:lpwstr>
  </property>
  <property fmtid="{D5CDD505-2E9C-101B-9397-08002B2CF9AE}" pid="197" name="Objective-Covers Period From">
    <vt:lpwstr/>
  </property>
  <property fmtid="{D5CDD505-2E9C-101B-9397-08002B2CF9AE}" pid="198" name="Objective-Covers Period To">
    <vt:lpwstr/>
  </property>
  <property fmtid="{D5CDD505-2E9C-101B-9397-08002B2CF9AE}" pid="199" name="Objective-Access Rights">
    <vt:lpwstr>Closed</vt:lpwstr>
  </property>
  <property fmtid="{D5CDD505-2E9C-101B-9397-08002B2CF9AE}" pid="200" name="Objective-Vital_Record_Indicator">
    <vt:lpwstr>No</vt:lpwstr>
  </property>
  <property fmtid="{D5CDD505-2E9C-101B-9397-08002B2CF9AE}" pid="201" name="Objective-Access Use Conditions">
    <vt:lpwstr/>
  </property>
  <property fmtid="{D5CDD505-2E9C-101B-9397-08002B2CF9AE}" pid="202" name="Objective-Access Security Review Due Date">
    <vt:lpwstr/>
  </property>
  <property fmtid="{D5CDD505-2E9C-101B-9397-08002B2CF9AE}" pid="203" name="Objective-Vital Records Review Due Date">
    <vt:lpwstr/>
  </property>
  <property fmtid="{D5CDD505-2E9C-101B-9397-08002B2CF9AE}" pid="204" name="Objective-Internal Reference">
    <vt:lpwstr/>
  </property>
  <property fmtid="{D5CDD505-2E9C-101B-9397-08002B2CF9AE}" pid="205" name="Objective-Media_Storage_Format">
    <vt:lpwstr>Text</vt:lpwstr>
  </property>
  <property fmtid="{D5CDD505-2E9C-101B-9397-08002B2CF9AE}" pid="206" name="Objective-Jurisdiction">
    <vt:lpwstr>SA</vt:lpwstr>
  </property>
  <property fmtid="{D5CDD505-2E9C-101B-9397-08002B2CF9AE}" pid="207" name="Objective-Language">
    <vt:lpwstr>English (en)</vt:lpwstr>
  </property>
  <property fmtid="{D5CDD505-2E9C-101B-9397-08002B2CF9AE}" pid="208" name="Objective-Intellectual_Property_Rights">
    <vt:lpwstr>SA Government</vt:lpwstr>
  </property>
  <property fmtid="{D5CDD505-2E9C-101B-9397-08002B2CF9AE}" pid="209" name="Objective-Date Emailed to DPC">
    <vt:lpwstr/>
  </property>
  <property fmtid="{D5CDD505-2E9C-101B-9397-08002B2CF9AE}" pid="210" name="Objective-Date Emailed to DTF">
    <vt:lpwstr/>
  </property>
  <property fmtid="{D5CDD505-2E9C-101B-9397-08002B2CF9AE}" pid="211" name="Objective-Date Emailed to Ministers Office">
    <vt:lpwstr/>
  </property>
  <property fmtid="{D5CDD505-2E9C-101B-9397-08002B2CF9AE}" pid="212" name="Objective-Disposal Reasons">
    <vt:lpwstr/>
  </property>
  <property fmtid="{D5CDD505-2E9C-101B-9397-08002B2CF9AE}" pid="213" name="Objective-Date to be Exported">
    <vt:lpwstr/>
  </property>
  <property fmtid="{D5CDD505-2E9C-101B-9397-08002B2CF9AE}" pid="214" name="Objective-Used By System Admin Only">
    <vt:lpwstr>Public Domain</vt:lpwstr>
  </property>
  <property fmtid="{D5CDD505-2E9C-101B-9397-08002B2CF9AE}" pid="215" name="Objective-Old Agency">
    <vt:lpwstr>Primary Industries and Regions SA</vt:lpwstr>
  </property>
  <property fmtid="{D5CDD505-2E9C-101B-9397-08002B2CF9AE}" pid="216" name="Objective-Old Business Division">
    <vt:lpwstr>Corporate Services CORP</vt:lpwstr>
  </property>
  <property fmtid="{D5CDD505-2E9C-101B-9397-08002B2CF9AE}" pid="217" name="Objective-Old Workgroup">
    <vt:lpwstr>z CORP Business Services &amp; Asset Management - INACTIVE</vt:lpwstr>
  </property>
  <property fmtid="{D5CDD505-2E9C-101B-9397-08002B2CF9AE}" pid="218" name="Objective-Old Section">
    <vt:lpwstr>z CORP BS&amp;AM Records &amp; Information Management - INACTIVE</vt:lpwstr>
  </property>
  <property fmtid="{D5CDD505-2E9C-101B-9397-08002B2CF9AE}" pid="219" name="Objective-Confidentiality">
    <vt:lpwstr>02 For Official Use Only</vt:lpwstr>
  </property>
</Properties>
</file>